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CA" w:rsidRDefault="00987A03">
      <w:pPr>
        <w:pStyle w:val="21"/>
        <w:shd w:val="clear" w:color="auto" w:fill="auto"/>
        <w:spacing w:after="0" w:line="317" w:lineRule="exact"/>
        <w:ind w:left="500" w:firstLine="560"/>
        <w:jc w:val="both"/>
      </w:pPr>
      <w:bookmarkStart w:id="0" w:name="_GoBack"/>
      <w:r>
        <w:t xml:space="preserve">Курс повышения квалификации объёмом 16 </w:t>
      </w:r>
      <w:proofErr w:type="spellStart"/>
      <w:r>
        <w:t>ак</w:t>
      </w:r>
      <w:proofErr w:type="spellEnd"/>
      <w:r>
        <w:t xml:space="preserve">. часов проводится в режиме видеоконференцсвязи на платформе </w:t>
      </w:r>
      <w:r>
        <w:rPr>
          <w:lang w:val="en-US" w:eastAsia="en-US" w:bidi="en-US"/>
        </w:rPr>
        <w:t>Webinar</w:t>
      </w:r>
      <w:r w:rsidRPr="00D230E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D230E2">
        <w:rPr>
          <w:lang w:eastAsia="en-US" w:bidi="en-US"/>
        </w:rPr>
        <w:t xml:space="preserve">. </w:t>
      </w:r>
      <w:r>
        <w:t>Содержание и объем программы полностью отвечает квалификационным требованиям и профессиональным стандартам, установленным в соответствии с правовыми актами Российской Федерации.</w:t>
      </w:r>
    </w:p>
    <w:p w:rsidR="003248CA" w:rsidRDefault="00987A03">
      <w:pPr>
        <w:pStyle w:val="21"/>
        <w:shd w:val="clear" w:color="auto" w:fill="auto"/>
        <w:spacing w:after="0" w:line="312" w:lineRule="exact"/>
        <w:ind w:left="500" w:firstLine="560"/>
        <w:jc w:val="both"/>
      </w:pPr>
      <w:r>
        <w:t>В программу обучения включены следующие вопросы:</w:t>
      </w:r>
    </w:p>
    <w:p w:rsidR="003248CA" w:rsidRDefault="00987A03" w:rsidP="00DE55E6">
      <w:pPr>
        <w:pStyle w:val="21"/>
        <w:numPr>
          <w:ilvl w:val="0"/>
          <w:numId w:val="3"/>
        </w:numPr>
        <w:shd w:val="clear" w:color="auto" w:fill="auto"/>
        <w:spacing w:after="0" w:line="312" w:lineRule="exact"/>
      </w:pPr>
      <w:r>
        <w:t>Эпизоотическая ситуация по африкан</w:t>
      </w:r>
      <w:r w:rsidR="00D230E2">
        <w:t xml:space="preserve">ской чуме свиней в РФ и в </w:t>
      </w:r>
      <w:r>
        <w:t>зарубежных странах в 2020-2022гг. Ущерб.</w:t>
      </w:r>
    </w:p>
    <w:p w:rsidR="003248CA" w:rsidRDefault="00D230E2" w:rsidP="00DE55E6">
      <w:pPr>
        <w:pStyle w:val="21"/>
        <w:numPr>
          <w:ilvl w:val="0"/>
          <w:numId w:val="3"/>
        </w:numPr>
        <w:shd w:val="clear" w:color="auto" w:fill="auto"/>
        <w:tabs>
          <w:tab w:val="left" w:pos="6364"/>
        </w:tabs>
        <w:spacing w:after="0" w:line="312" w:lineRule="exact"/>
        <w:jc w:val="both"/>
      </w:pPr>
      <w:r>
        <w:t xml:space="preserve">Африканская чума свиней: </w:t>
      </w:r>
      <w:r w:rsidR="00987A03">
        <w:t>эпизоотология, вирусология,</w:t>
      </w:r>
      <w:r>
        <w:t xml:space="preserve"> </w:t>
      </w:r>
      <w:r w:rsidR="00987A03">
        <w:t xml:space="preserve">клинические признаки и меры профилактики. Диагностика и профилактика вирусных болезней свиней: классическая чума свиней, болезнь </w:t>
      </w:r>
      <w:proofErr w:type="spellStart"/>
      <w:r w:rsidR="00987A03">
        <w:t>Ауески</w:t>
      </w:r>
      <w:proofErr w:type="spellEnd"/>
      <w:r w:rsidR="00987A03">
        <w:t xml:space="preserve">, </w:t>
      </w:r>
      <w:proofErr w:type="spellStart"/>
      <w:r w:rsidR="00987A03">
        <w:t>цирковироз</w:t>
      </w:r>
      <w:proofErr w:type="spellEnd"/>
      <w:r w:rsidR="00987A03">
        <w:t xml:space="preserve"> свиней (дифференциальная диагностика).</w:t>
      </w:r>
    </w:p>
    <w:p w:rsidR="00D230E2" w:rsidRDefault="00987A03" w:rsidP="00DE55E6">
      <w:pPr>
        <w:pStyle w:val="21"/>
        <w:numPr>
          <w:ilvl w:val="0"/>
          <w:numId w:val="3"/>
        </w:numPr>
        <w:shd w:val="clear" w:color="auto" w:fill="auto"/>
        <w:spacing w:after="0" w:line="280" w:lineRule="exact"/>
        <w:jc w:val="both"/>
      </w:pPr>
      <w:r>
        <w:t>Лабораторная диагностика африканской чумы свиней.</w:t>
      </w:r>
    </w:p>
    <w:p w:rsidR="003248CA" w:rsidRDefault="00987A03" w:rsidP="00DE55E6">
      <w:pPr>
        <w:pStyle w:val="21"/>
        <w:numPr>
          <w:ilvl w:val="0"/>
          <w:numId w:val="3"/>
        </w:numPr>
        <w:shd w:val="clear" w:color="auto" w:fill="auto"/>
        <w:spacing w:after="0" w:line="280" w:lineRule="exact"/>
        <w:jc w:val="both"/>
      </w:pPr>
      <w:r>
        <w:t>Соблюдение ветеринарных и санитарных норм при профилактике инфекционных болезней животных. Меры личной безопасности.</w:t>
      </w:r>
    </w:p>
    <w:p w:rsidR="003248CA" w:rsidRDefault="00987A03" w:rsidP="00DE55E6">
      <w:pPr>
        <w:pStyle w:val="21"/>
        <w:numPr>
          <w:ilvl w:val="0"/>
          <w:numId w:val="3"/>
        </w:numPr>
        <w:shd w:val="clear" w:color="auto" w:fill="auto"/>
        <w:spacing w:after="0" w:line="322" w:lineRule="exact"/>
        <w:jc w:val="both"/>
      </w:pPr>
      <w:r>
        <w:t>Дезинфекция на объектах с содержанием свиней, на перерабатывающих предприятиях и предприятиях по хранению свиноводческой продукции.</w:t>
      </w:r>
    </w:p>
    <w:p w:rsidR="003248CA" w:rsidRDefault="00987A03" w:rsidP="00DE55E6">
      <w:pPr>
        <w:pStyle w:val="21"/>
        <w:numPr>
          <w:ilvl w:val="0"/>
          <w:numId w:val="3"/>
        </w:numPr>
        <w:shd w:val="clear" w:color="auto" w:fill="auto"/>
        <w:spacing w:after="0" w:line="322" w:lineRule="exact"/>
        <w:jc w:val="both"/>
      </w:pPr>
      <w:r>
        <w:t>Системный подход в обеспечении эпизоотической безопасности. Ветеринарно-санитарная экспертиза при выявлении особо опасных болезней.</w:t>
      </w:r>
    </w:p>
    <w:p w:rsidR="003248CA" w:rsidRDefault="00987A03" w:rsidP="00DE55E6">
      <w:pPr>
        <w:pStyle w:val="21"/>
        <w:numPr>
          <w:ilvl w:val="0"/>
          <w:numId w:val="3"/>
        </w:numPr>
        <w:shd w:val="clear" w:color="auto" w:fill="auto"/>
        <w:spacing w:after="0" w:line="322" w:lineRule="exact"/>
        <w:jc w:val="both"/>
      </w:pPr>
      <w:r>
        <w:t>Мероприятия государственной ветеринарной службы при ликвидации африканской чумы свиней. Взаимодействие со специалистами свиноводческих предприятий. Опыт субъектов РФ по проведению мероприятий по ликвидации очагов АЧС.</w:t>
      </w:r>
    </w:p>
    <w:p w:rsidR="003248CA" w:rsidRDefault="00987A03" w:rsidP="00DE55E6">
      <w:pPr>
        <w:pStyle w:val="21"/>
        <w:numPr>
          <w:ilvl w:val="0"/>
          <w:numId w:val="3"/>
        </w:numPr>
        <w:shd w:val="clear" w:color="auto" w:fill="auto"/>
        <w:spacing w:after="0" w:line="317" w:lineRule="exact"/>
        <w:jc w:val="both"/>
      </w:pPr>
      <w:r>
        <w:t>Утилизация и обеззараживание биологических отходов, кремация трупов животных.</w:t>
      </w:r>
    </w:p>
    <w:p w:rsidR="00DE55E6" w:rsidRDefault="00DE55E6" w:rsidP="00DE55E6">
      <w:pPr>
        <w:pStyle w:val="21"/>
        <w:shd w:val="clear" w:color="auto" w:fill="auto"/>
        <w:spacing w:after="0" w:line="317" w:lineRule="exact"/>
        <w:ind w:left="1300"/>
        <w:jc w:val="both"/>
      </w:pPr>
    </w:p>
    <w:p w:rsidR="003248CA" w:rsidRDefault="00987A03">
      <w:pPr>
        <w:pStyle w:val="21"/>
        <w:shd w:val="clear" w:color="auto" w:fill="auto"/>
        <w:spacing w:after="304" w:line="317" w:lineRule="exact"/>
        <w:ind w:left="480" w:firstLine="420"/>
        <w:jc w:val="both"/>
      </w:pPr>
      <w:r>
        <w:t>Итоговое задание: отработка легенды по ликвидации условного очага АЧС.</w:t>
      </w:r>
    </w:p>
    <w:p w:rsidR="003248CA" w:rsidRDefault="00987A03">
      <w:pPr>
        <w:pStyle w:val="21"/>
        <w:shd w:val="clear" w:color="auto" w:fill="auto"/>
        <w:spacing w:after="0" w:line="312" w:lineRule="exact"/>
        <w:ind w:left="480" w:firstLine="580"/>
      </w:pPr>
      <w:r>
        <w:t>Курсы повышения квалификации по данной тематике будут проходить в 2022</w:t>
      </w:r>
      <w:r w:rsidR="00D230E2">
        <w:t xml:space="preserve"> </w:t>
      </w:r>
      <w:r>
        <w:t>г</w:t>
      </w:r>
      <w:r w:rsidR="00D230E2">
        <w:t>оду</w:t>
      </w:r>
      <w:r>
        <w:t xml:space="preserve"> в следующие даты:</w:t>
      </w:r>
    </w:p>
    <w:p w:rsidR="003248CA" w:rsidRDefault="00987A03">
      <w:pPr>
        <w:pStyle w:val="21"/>
        <w:numPr>
          <w:ilvl w:val="0"/>
          <w:numId w:val="1"/>
        </w:numPr>
        <w:shd w:val="clear" w:color="auto" w:fill="auto"/>
        <w:tabs>
          <w:tab w:val="left" w:pos="5390"/>
        </w:tabs>
        <w:spacing w:after="0" w:line="280" w:lineRule="exact"/>
        <w:ind w:left="3860"/>
        <w:jc w:val="both"/>
      </w:pPr>
      <w:r>
        <w:t>30.09.2022</w:t>
      </w:r>
    </w:p>
    <w:p w:rsidR="003248CA" w:rsidRDefault="00987A03">
      <w:pPr>
        <w:pStyle w:val="21"/>
        <w:numPr>
          <w:ilvl w:val="0"/>
          <w:numId w:val="2"/>
        </w:numPr>
        <w:shd w:val="clear" w:color="auto" w:fill="auto"/>
        <w:tabs>
          <w:tab w:val="left" w:pos="5390"/>
        </w:tabs>
        <w:spacing w:after="257" w:line="280" w:lineRule="exact"/>
        <w:ind w:left="3860"/>
        <w:jc w:val="both"/>
      </w:pPr>
      <w:r>
        <w:t>29.11.2022</w:t>
      </w:r>
    </w:p>
    <w:p w:rsidR="003248CA" w:rsidRDefault="00987A03">
      <w:pPr>
        <w:pStyle w:val="21"/>
        <w:shd w:val="clear" w:color="auto" w:fill="auto"/>
        <w:spacing w:after="0" w:line="317" w:lineRule="exact"/>
        <w:ind w:left="480" w:firstLine="420"/>
        <w:jc w:val="both"/>
      </w:pPr>
      <w:r>
        <w:t>Стоимость обучения одного обучающегося 5000,00 (пять тысяч) руб.</w:t>
      </w:r>
    </w:p>
    <w:p w:rsidR="003248CA" w:rsidRDefault="00987A03">
      <w:pPr>
        <w:pStyle w:val="21"/>
        <w:shd w:val="clear" w:color="auto" w:fill="auto"/>
        <w:spacing w:after="0" w:line="317" w:lineRule="exact"/>
        <w:ind w:left="480" w:firstLine="420"/>
        <w:jc w:val="both"/>
      </w:pPr>
      <w:r>
        <w:t>По итогам обучения выдается удостоверение о повышении квалификации установленного образца.</w:t>
      </w:r>
    </w:p>
    <w:p w:rsidR="003248CA" w:rsidRDefault="00987A03">
      <w:pPr>
        <w:pStyle w:val="21"/>
        <w:shd w:val="clear" w:color="auto" w:fill="auto"/>
        <w:spacing w:after="0" w:line="307" w:lineRule="exact"/>
        <w:ind w:left="480" w:firstLine="420"/>
        <w:jc w:val="both"/>
      </w:pPr>
      <w:r>
        <w:t xml:space="preserve">При принятии положительного решения об участии в обучении можно подать заявку по электронной почте отдела: </w:t>
      </w:r>
      <w:hyperlink r:id="rId7" w:history="1">
        <w:r>
          <w:rPr>
            <w:rStyle w:val="a3"/>
            <w:lang w:val="en-US" w:eastAsia="en-US" w:bidi="en-US"/>
          </w:rPr>
          <w:t>odpofgbucv</w:t>
        </w:r>
        <w:r w:rsidRPr="00D230E2">
          <w:rPr>
            <w:rStyle w:val="a3"/>
            <w:lang w:eastAsia="en-US" w:bidi="en-US"/>
          </w:rPr>
          <w:t>77@</w:t>
        </w:r>
        <w:r>
          <w:rPr>
            <w:rStyle w:val="a3"/>
            <w:lang w:val="en-US" w:eastAsia="en-US" w:bidi="en-US"/>
          </w:rPr>
          <w:t>yandex</w:t>
        </w:r>
        <w:r w:rsidRPr="00D230E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230E2">
        <w:rPr>
          <w:lang w:eastAsia="en-US" w:bidi="en-US"/>
        </w:rPr>
        <w:t>.</w:t>
      </w:r>
    </w:p>
    <w:p w:rsidR="003248CA" w:rsidRDefault="00987A03">
      <w:pPr>
        <w:pStyle w:val="21"/>
        <w:shd w:val="clear" w:color="auto" w:fill="auto"/>
        <w:spacing w:after="413" w:line="336" w:lineRule="exact"/>
        <w:ind w:left="480" w:firstLine="420"/>
        <w:jc w:val="both"/>
      </w:pPr>
      <w:r>
        <w:t xml:space="preserve">Контакты отдела дополнительного профессионального образования: 8 (916) 275-47-22, начальник отдела ДПО </w:t>
      </w:r>
      <w:proofErr w:type="spellStart"/>
      <w:r>
        <w:t>Лештаева</w:t>
      </w:r>
      <w:proofErr w:type="spellEnd"/>
      <w:r>
        <w:t xml:space="preserve"> Антонина Владимировна.</w:t>
      </w:r>
    </w:p>
    <w:bookmarkEnd w:id="0"/>
    <w:p w:rsidR="00D230E2" w:rsidRDefault="00D230E2">
      <w:pPr>
        <w:pStyle w:val="21"/>
        <w:shd w:val="clear" w:color="auto" w:fill="auto"/>
        <w:spacing w:after="413" w:line="336" w:lineRule="exact"/>
        <w:ind w:left="480" w:firstLine="420"/>
        <w:jc w:val="both"/>
      </w:pPr>
    </w:p>
    <w:p w:rsidR="003248CA" w:rsidRDefault="003248CA">
      <w:pPr>
        <w:framePr w:h="1411" w:wrap="notBeside" w:vAnchor="text" w:hAnchor="text" w:xAlign="center" w:y="1"/>
        <w:jc w:val="center"/>
        <w:rPr>
          <w:sz w:val="2"/>
          <w:szCs w:val="2"/>
        </w:rPr>
      </w:pPr>
    </w:p>
    <w:p w:rsidR="003248CA" w:rsidRDefault="003248CA" w:rsidP="00D230E2">
      <w:pPr>
        <w:rPr>
          <w:sz w:val="2"/>
          <w:szCs w:val="2"/>
        </w:rPr>
      </w:pPr>
    </w:p>
    <w:sectPr w:rsidR="003248CA">
      <w:headerReference w:type="default" r:id="rId8"/>
      <w:type w:val="continuous"/>
      <w:pgSz w:w="11900" w:h="16840"/>
      <w:pgMar w:top="1474" w:right="843" w:bottom="1251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03" w:rsidRDefault="00987A03">
      <w:r>
        <w:separator/>
      </w:r>
    </w:p>
  </w:endnote>
  <w:endnote w:type="continuationSeparator" w:id="0">
    <w:p w:rsidR="00987A03" w:rsidRDefault="009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03" w:rsidRDefault="00987A03"/>
  </w:footnote>
  <w:footnote w:type="continuationSeparator" w:id="0">
    <w:p w:rsidR="00987A03" w:rsidRDefault="00987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CA" w:rsidRDefault="00DE55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4005580</wp:posOffset>
              </wp:positionH>
              <wp:positionV relativeFrom="page">
                <wp:posOffset>695960</wp:posOffset>
              </wp:positionV>
              <wp:extent cx="60325" cy="132715"/>
              <wp:effectExtent l="0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8CA" w:rsidRDefault="00987A0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4pt;margin-top:54.8pt;width:4.75pt;height:10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yspwIAAKU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" filled="f" stroked="f">
              <v:textbox style="mso-fit-shape-to-text:t" inset="0,0,0,0">
                <w:txbxContent>
                  <w:p w:rsidR="003248CA" w:rsidRDefault="00987A0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FBE"/>
    <w:multiLevelType w:val="multilevel"/>
    <w:tmpl w:val="D038B016"/>
    <w:lvl w:ilvl="0">
      <w:start w:val="2022"/>
      <w:numFmt w:val="decimal"/>
      <w:lvlText w:val="29.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F7106"/>
    <w:multiLevelType w:val="hybridMultilevel"/>
    <w:tmpl w:val="5C58352C"/>
    <w:lvl w:ilvl="0" w:tplc="826C00A6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 w15:restartNumberingAfterBreak="0">
    <w:nsid w:val="74F82441"/>
    <w:multiLevelType w:val="multilevel"/>
    <w:tmpl w:val="F12006EA"/>
    <w:lvl w:ilvl="0">
      <w:start w:val="2022"/>
      <w:numFmt w:val="decimal"/>
      <w:lvlText w:val="28.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CA"/>
    <w:rsid w:val="003248CA"/>
    <w:rsid w:val="00987A03"/>
    <w:rsid w:val="009B2C77"/>
    <w:rsid w:val="00D230E2"/>
    <w:rsid w:val="00D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59A3A2-495F-4F4C-B2A4-6643B5F7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95pt">
    <w:name w:val="Основной текст (10) + 9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TrebuchetMS75pt">
    <w:name w:val="Основной текст (10) + Trebuchet MS;7;5 pt"/>
    <w:basedOn w:val="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8"/>
      <w:szCs w:val="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63" w:lineRule="exact"/>
      <w:jc w:val="center"/>
    </w:pPr>
    <w:rPr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408" w:lineRule="exact"/>
      <w:jc w:val="center"/>
    </w:pPr>
    <w:rPr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spacing w:val="3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center"/>
    </w:pPr>
    <w:rPr>
      <w:spacing w:val="30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80" w:line="18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100" w:line="216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pofgbucv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О.В.</dc:creator>
  <cp:lastModifiedBy>Лоскутникова Ольга Cергеевна</cp:lastModifiedBy>
  <cp:revision>2</cp:revision>
  <dcterms:created xsi:type="dcterms:W3CDTF">2022-09-14T05:09:00Z</dcterms:created>
  <dcterms:modified xsi:type="dcterms:W3CDTF">2022-09-14T05:09:00Z</dcterms:modified>
</cp:coreProperties>
</file>