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C1" w:rsidRDefault="00E02FC1" w:rsidP="00E02FC1">
      <w:pPr>
        <w:autoSpaceDE w:val="0"/>
        <w:autoSpaceDN w:val="0"/>
        <w:adjustRightInd w:val="0"/>
        <w:ind w:firstLine="709"/>
        <w:jc w:val="right"/>
        <w:rPr>
          <w:rFonts w:ascii="Times New Roman" w:hAnsi="Times New Roman"/>
          <w:b/>
        </w:rPr>
      </w:pPr>
    </w:p>
    <w:p w:rsidR="008046CC" w:rsidRDefault="008046CC" w:rsidP="008046CC">
      <w:pPr>
        <w:autoSpaceDE w:val="0"/>
        <w:autoSpaceDN w:val="0"/>
        <w:adjustRightInd w:val="0"/>
        <w:ind w:firstLine="709"/>
        <w:jc w:val="center"/>
        <w:rPr>
          <w:rFonts w:ascii="Times New Roman" w:hAnsi="Times New Roman"/>
          <w:b/>
        </w:rPr>
      </w:pPr>
      <w:r>
        <w:rPr>
          <w:rFonts w:ascii="Times New Roman" w:hAnsi="Times New Roman"/>
          <w:b/>
        </w:rPr>
        <w:t>ПЕРЕЧЕНЬ ДОКУМЕНТОВ ДЛЯ ПОЛУЧЕНИЯ СУБСИДИИ</w:t>
      </w:r>
    </w:p>
    <w:p w:rsidR="008046CC" w:rsidRDefault="008046CC" w:rsidP="008046CC">
      <w:pPr>
        <w:autoSpaceDE w:val="0"/>
        <w:autoSpaceDN w:val="0"/>
        <w:adjustRightInd w:val="0"/>
        <w:ind w:firstLine="709"/>
        <w:jc w:val="center"/>
        <w:rPr>
          <w:rFonts w:ascii="Times New Roman" w:hAnsi="Times New Roman"/>
          <w:b/>
        </w:rPr>
      </w:pPr>
    </w:p>
    <w:p w:rsidR="00B153AD" w:rsidRPr="004A33AA" w:rsidRDefault="00B153AD" w:rsidP="00B153AD">
      <w:pPr>
        <w:autoSpaceDE w:val="0"/>
        <w:autoSpaceDN w:val="0"/>
        <w:adjustRightInd w:val="0"/>
        <w:ind w:firstLine="709"/>
        <w:rPr>
          <w:rFonts w:ascii="Times New Roman" w:hAnsi="Times New Roman"/>
        </w:rPr>
      </w:pPr>
      <w:r w:rsidRPr="008046CC">
        <w:rPr>
          <w:rFonts w:ascii="Times New Roman" w:hAnsi="Times New Roman"/>
        </w:rPr>
        <w:t xml:space="preserve">Субъекты </w:t>
      </w:r>
      <w:r>
        <w:rPr>
          <w:rFonts w:ascii="Times New Roman" w:hAnsi="Times New Roman"/>
        </w:rPr>
        <w:t xml:space="preserve">малого и среднего предпринимательства </w:t>
      </w:r>
      <w:r w:rsidRPr="008046CC">
        <w:rPr>
          <w:rFonts w:ascii="Times New Roman" w:hAnsi="Times New Roman"/>
        </w:rPr>
        <w:t>предоставляют</w:t>
      </w:r>
      <w:r w:rsidRPr="004A33AA">
        <w:rPr>
          <w:rFonts w:ascii="Times New Roman" w:hAnsi="Times New Roman"/>
        </w:rPr>
        <w:t xml:space="preserve"> в департамент </w:t>
      </w:r>
      <w:r w:rsidR="00F36BFD">
        <w:rPr>
          <w:rFonts w:ascii="Times New Roman" w:hAnsi="Times New Roman"/>
        </w:rPr>
        <w:t>территориального</w:t>
      </w:r>
      <w:r>
        <w:rPr>
          <w:rFonts w:ascii="Times New Roman" w:hAnsi="Times New Roman"/>
        </w:rPr>
        <w:t xml:space="preserve"> развития </w:t>
      </w:r>
      <w:r w:rsidRPr="004A33AA">
        <w:rPr>
          <w:rFonts w:ascii="Times New Roman" w:hAnsi="Times New Roman"/>
        </w:rPr>
        <w:t>администрации города Мегиона (далее – Департамент):</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заявление на получение финансовой поддержки в форме субсидии</w:t>
      </w:r>
      <w:bookmarkStart w:id="0" w:name="_GoBack"/>
      <w:bookmarkEnd w:id="0"/>
      <w:r w:rsidRPr="00F36BFD">
        <w:rPr>
          <w:rFonts w:ascii="Times New Roman" w:hAnsi="Times New Roman"/>
        </w:rPr>
        <w:t>;</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юридических лиц оригиналы или копии, заверенные подписью руководителя и печатью (при ее наличии) учредительных документов:</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документы, подтверждающие произведенные расходы (оригиналы или копии, заверенные подписью руководителя и печатью (при ее наличии):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документ, подтверждающий оплату расходов (кассовый чек, товарный чек, платежное поручение, квитанция к приходно-кассовому ордеру с отметкой банка, подтверждающие оплату).</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В случае, если в договоре аренды (субаренды) нежилого помещения не определены условия оплаты коммунальных услуг или включены расходы, связанные с оплатой коммунальных услуг, услуг за содержание помещения, расходов за содержание помещения, Субъектом представляются дополнительно копии документов, подтверждающих оплату Субъектом коммунальных услуг, услуг за содержание помещения (платежное поручение или квитанция об оплате), либо дополнительное соглашение, предусматривающее порядок оплаты и размеры коммунальных платежей.</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юридических лиц копии документов в зависимости от режима налогообложения:</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Субъектов, применяющих общую систему налогообложения: копию бухгалтерского баланса и отчета о финансовых результатах за предшествующий календарный год;</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Субъектов, 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индивидуальных предпринимателей копии документов в зависимости от режима налогообложения:</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Субъектов, применяющих общую систему налогообложения: копию налоговой декларации по налогу на доходы физических лиц (форма 3-НДФЛ) за предшествующий календарный год;</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 xml:space="preserve">для Субъектов, применяющих систему налогообложения по налогу на профессиональный доход: справку о состоянии расчетов (доходов) по налогу на профессиональный доход за предшествующий календарный год; </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Субъектов, 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lastRenderedPageBreak/>
        <w:t>для Субъектов, применяющих патентную систему налогообложения: выписку из книги доходов индивидуальных предпринимателей за предшествующий календарный год;</w:t>
      </w:r>
    </w:p>
    <w:p w:rsidR="00F36BFD" w:rsidRPr="00F36BFD"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Субъектов, 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w:rsidR="00690892" w:rsidRPr="00C05FB4" w:rsidRDefault="00F36BFD" w:rsidP="00F36BFD">
      <w:pPr>
        <w:autoSpaceDE w:val="0"/>
        <w:autoSpaceDN w:val="0"/>
        <w:adjustRightInd w:val="0"/>
        <w:ind w:firstLine="709"/>
        <w:rPr>
          <w:rFonts w:ascii="Times New Roman" w:hAnsi="Times New Roman"/>
        </w:rPr>
      </w:pPr>
      <w:r w:rsidRPr="00F36BFD">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690892" w:rsidRDefault="00C045FE" w:rsidP="00690892">
      <w:pPr>
        <w:widowControl w:val="0"/>
        <w:autoSpaceDE w:val="0"/>
        <w:autoSpaceDN w:val="0"/>
        <w:ind w:firstLine="709"/>
        <w:rPr>
          <w:rFonts w:ascii="Times New Roman" w:hAnsi="Times New Roman"/>
        </w:rPr>
      </w:pPr>
      <w:r>
        <w:rPr>
          <w:rFonts w:ascii="Times New Roman" w:hAnsi="Times New Roman"/>
          <w:b/>
        </w:rPr>
        <w:t xml:space="preserve"> </w:t>
      </w:r>
    </w:p>
    <w:p w:rsidR="00690892" w:rsidRDefault="00690892" w:rsidP="00690892">
      <w:pPr>
        <w:widowControl w:val="0"/>
        <w:autoSpaceDE w:val="0"/>
        <w:autoSpaceDN w:val="0"/>
        <w:ind w:firstLine="709"/>
        <w:rPr>
          <w:rFonts w:ascii="Times New Roman" w:hAnsi="Times New Roman"/>
        </w:rPr>
      </w:pPr>
    </w:p>
    <w:p w:rsidR="00690892" w:rsidRPr="00001E72" w:rsidRDefault="00690892" w:rsidP="00690892">
      <w:pPr>
        <w:ind w:firstLine="709"/>
        <w:rPr>
          <w:rFonts w:ascii="Times New Roman" w:hAnsi="Times New Roman"/>
        </w:rPr>
      </w:pPr>
    </w:p>
    <w:p w:rsidR="00690892" w:rsidRDefault="00690892" w:rsidP="00690892">
      <w:pPr>
        <w:ind w:firstLine="709"/>
        <w:rPr>
          <w:rFonts w:ascii="Times New Roman" w:hAnsi="Times New Roman"/>
          <w:highlight w:val="yellow"/>
        </w:rPr>
      </w:pPr>
    </w:p>
    <w:p w:rsidR="00690892" w:rsidRDefault="00690892" w:rsidP="00690892">
      <w:pPr>
        <w:ind w:firstLine="709"/>
        <w:rPr>
          <w:rFonts w:ascii="Times New Roman" w:hAnsi="Times New Roman"/>
          <w:highlight w:val="yellow"/>
        </w:rPr>
      </w:pPr>
    </w:p>
    <w:p w:rsidR="00690892" w:rsidRDefault="00690892" w:rsidP="00690892">
      <w:pPr>
        <w:ind w:firstLine="709"/>
        <w:rPr>
          <w:rFonts w:ascii="Times New Roman" w:hAnsi="Times New Roman"/>
          <w:highlight w:val="yellow"/>
        </w:rPr>
      </w:pPr>
    </w:p>
    <w:p w:rsidR="00690892" w:rsidRDefault="00001E72" w:rsidP="00690892">
      <w:pPr>
        <w:ind w:firstLine="709"/>
        <w:rPr>
          <w:rFonts w:ascii="Times New Roman" w:hAnsi="Times New Roman"/>
          <w:highlight w:val="yellow"/>
        </w:rPr>
      </w:pPr>
      <w:r>
        <w:rPr>
          <w:rFonts w:ascii="Times New Roman" w:hAnsi="Times New Roman"/>
          <w:highlight w:val="yellow"/>
        </w:rPr>
        <w:t xml:space="preserve"> </w:t>
      </w:r>
    </w:p>
    <w:sectPr w:rsidR="00690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94"/>
    <w:rsid w:val="00001E72"/>
    <w:rsid w:val="001213FE"/>
    <w:rsid w:val="001914AC"/>
    <w:rsid w:val="004B7D78"/>
    <w:rsid w:val="004C4994"/>
    <w:rsid w:val="00690892"/>
    <w:rsid w:val="008046CC"/>
    <w:rsid w:val="00902B22"/>
    <w:rsid w:val="00921959"/>
    <w:rsid w:val="00B153AD"/>
    <w:rsid w:val="00B1593A"/>
    <w:rsid w:val="00C045FE"/>
    <w:rsid w:val="00E02FC1"/>
    <w:rsid w:val="00E87D89"/>
    <w:rsid w:val="00F36BFD"/>
    <w:rsid w:val="00FE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0162"/>
  <w15:chartTrackingRefBased/>
  <w15:docId w15:val="{7F7FD501-A507-4758-AFD9-5124F3EA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9089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8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90892"/>
    <w:rPr>
      <w:rFonts w:ascii="Segoe UI" w:hAnsi="Segoe UI" w:cs="Segoe UI"/>
      <w:sz w:val="18"/>
      <w:szCs w:val="18"/>
    </w:rPr>
  </w:style>
  <w:style w:type="character" w:customStyle="1" w:styleId="a4">
    <w:name w:val="Текст выноски Знак"/>
    <w:basedOn w:val="a0"/>
    <w:link w:val="a3"/>
    <w:uiPriority w:val="99"/>
    <w:semiHidden/>
    <w:rsid w:val="00690892"/>
    <w:rPr>
      <w:rFonts w:ascii="Segoe UI" w:eastAsia="Times New Roman" w:hAnsi="Segoe UI" w:cs="Segoe UI"/>
      <w:sz w:val="18"/>
      <w:szCs w:val="18"/>
      <w:lang w:eastAsia="ru-RU"/>
    </w:rPr>
  </w:style>
  <w:style w:type="paragraph" w:styleId="a5">
    <w:name w:val="No Spacing"/>
    <w:uiPriority w:val="1"/>
    <w:qFormat/>
    <w:rsid w:val="00B15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Смашко Татьяна Ивановна</dc:creator>
  <cp:keywords/>
  <dc:description/>
  <cp:lastModifiedBy>Черникова Ольга Анатольевна</cp:lastModifiedBy>
  <cp:revision>5</cp:revision>
  <cp:lastPrinted>2019-11-19T10:24:00Z</cp:lastPrinted>
  <dcterms:created xsi:type="dcterms:W3CDTF">2020-09-18T07:42:00Z</dcterms:created>
  <dcterms:modified xsi:type="dcterms:W3CDTF">2022-10-06T10:21:00Z</dcterms:modified>
</cp:coreProperties>
</file>