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D2" w:rsidRDefault="00C473D2" w:rsidP="00B512D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2D0" w:rsidRPr="00B512D0" w:rsidRDefault="00B512D0" w:rsidP="00B512D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51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отбора</w:t>
      </w:r>
    </w:p>
    <w:bookmarkEnd w:id="0"/>
    <w:p w:rsidR="00B512D0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2D0" w:rsidRPr="00597B3B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12D0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просроченной задолженности по возврату в бюджет города Мегиона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иная просроченная </w:t>
      </w:r>
      <w:r w:rsidRPr="0024460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(неурегулированная) задолженность по денежным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язательствам перед муниципальным образованием город Мегион;</w:t>
      </w:r>
    </w:p>
    <w:p w:rsidR="00B512D0" w:rsidRPr="00322DE2" w:rsidRDefault="00B512D0" w:rsidP="00B512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</w:t>
      </w:r>
      <w:r w:rsidRPr="0032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 превышает 50 процентов;</w:t>
      </w:r>
    </w:p>
    <w:p w:rsidR="00B512D0" w:rsidRPr="00597B3B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деятельности в автономном округе; </w:t>
      </w:r>
    </w:p>
    <w:p w:rsidR="00B512D0" w:rsidRPr="00597B3B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товаропроизводители (переработчики рыбы) не должны работать на давальческом сырье;</w:t>
      </w:r>
    </w:p>
    <w:p w:rsidR="00B512D0" w:rsidRPr="00597B3B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получать средства из бюджета города Мегиона на основании иных нормативных правовых актов или муниципальных правовых актов на цели, указанные в пункте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B512D0" w:rsidRPr="006D2E01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собственности</w:t>
      </w:r>
      <w:r w:rsidRPr="00913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аренды объектов (объекта) для производства определенных видов рыбной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E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получателей субсидии, занимающихся реализацией пищевой рыбной продукции собственного производства);</w:t>
      </w:r>
    </w:p>
    <w:p w:rsidR="00B512D0" w:rsidRPr="006D2E01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произведенная пищевая рыбная продукция, направленная на реализацию, оформлена  в соответствии с приказом Министерства сельского хозяйства Российской Федерации от 27.12.2016 №589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B512D0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</w:t>
      </w: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 ликвидации, в отношении их не введена процедура банкротства,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отбора</w:t>
      </w: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приостановлена в порядке, предусмотренном законодательством Российской Федерации,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</w:t>
      </w:r>
      <w:r w:rsidRPr="0059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индивидуальные предприниматели не должны прекратить деятельность в качестве индивидуального предпринимателя (на основании информации, содержащейся в Едином федеральном реестре сведений о банкротстве, размещенной в открытом доступе в сети интернет по адресу «https://bankrot.fedresurs.ru/»).</w:t>
      </w:r>
    </w:p>
    <w:p w:rsidR="00B512D0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2D0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участия в </w:t>
      </w:r>
      <w:r w:rsidR="00AF3EB4">
        <w:rPr>
          <w:rFonts w:ascii="Times New Roman" w:hAnsi="Times New Roman" w:cs="Times New Roman"/>
          <w:b/>
          <w:sz w:val="24"/>
          <w:szCs w:val="24"/>
          <w:lang w:eastAsia="ru-RU"/>
        </w:rPr>
        <w:t>принятия участия в отборе участники отбора</w:t>
      </w:r>
      <w:r w:rsidRPr="00D53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представляют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Департамент</w:t>
      </w:r>
      <w:r w:rsidRPr="00D5357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F3EB4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искусственно выращенной пищевой рыбы собственного </w:t>
      </w:r>
      <w:r w:rsidRPr="00694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производства:</w:t>
      </w:r>
    </w:p>
    <w:p w:rsidR="00AF3EB4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субсидии;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справку-расчет по форме, установленной приказом Уполномоченного органа от 21.01.2021 №1 «Об утверждении форм справок-расчетов на предоставление субсидий на поддержку сельскохозяйственного производства»;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 выпуска молоди рыб в водоемы для искусственного выращивания, составленные с участием представителя Уполномоченного органа;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уведомляет Уполномоченный орган за 5 рабочих дней о дате выпуска молоди рыб в водоемы для искусственного выращивания. 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AF3EB4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произведенные затраты, связанные с производством и реализацией продукции.</w:t>
      </w:r>
    </w:p>
    <w:p w:rsidR="00AF3EB4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реализацию пищевой рыбной продукции собственного производства:</w:t>
      </w:r>
    </w:p>
    <w:p w:rsidR="00AF3EB4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субсидии;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справку-расчет по форме, установленной приказом Уполномоченного органа от 21.01.2021 №1 «Об утверждении форм справок-расчетов на предоставление субсидий на поддержку сельскохозяйственного производства»;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</w:t>
      </w: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</w:t>
      </w:r>
    </w:p>
    <w:p w:rsidR="00AF3EB4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произведенные затраты, связанные с производством и реализацией продукции.</w:t>
      </w:r>
    </w:p>
    <w:p w:rsidR="00B512D0" w:rsidRDefault="00B512D0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4" w:rsidRPr="00D5357B" w:rsidRDefault="00AF3EB4" w:rsidP="00AF3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Документы, необходимые для участия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отборе</w:t>
      </w:r>
      <w:r w:rsidRPr="00D5357B">
        <w:rPr>
          <w:rFonts w:ascii="Times New Roman" w:hAnsi="Times New Roman" w:cs="Times New Roman"/>
          <w:b/>
          <w:sz w:val="24"/>
          <w:szCs w:val="24"/>
          <w:lang w:eastAsia="ru-RU"/>
        </w:rPr>
        <w:t>, оформляются в соответствии со следующими требованиями:</w:t>
      </w:r>
    </w:p>
    <w:p w:rsidR="00AF3EB4" w:rsidRPr="00DC58AD" w:rsidRDefault="00AF3EB4" w:rsidP="00AF3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предоставляются сформированными в один прошнурованный и пронумерованный комплект.  </w:t>
      </w:r>
      <w:r w:rsidRPr="00DC58AD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отметка о дате, времени и должностном лице, принявшем их; 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AD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 руководителем (уполномоченным должностным лицом) юридического лица, главой крестьянского (фермерского) хозяйства, индивидуальным предпринимателем с указанием должности, фамилии и инициалов, даты заверения, оттиском печати (при наличии) на каждом листе документа (документов).</w:t>
      </w:r>
    </w:p>
    <w:p w:rsidR="00AF3EB4" w:rsidRPr="00DC58AD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AD">
        <w:rPr>
          <w:rFonts w:ascii="Times New Roman" w:hAnsi="Times New Roman" w:cs="Times New Roman"/>
          <w:color w:val="000000"/>
          <w:sz w:val="24"/>
          <w:szCs w:val="24"/>
        </w:rPr>
        <w:t>заявление должно быть подписано участником отбора, в заявлении участник отбора должен подтвердить достоверность изложенных в представляемых документах сведений, подтверждающих право на субсидию.</w:t>
      </w:r>
    </w:p>
    <w:p w:rsidR="00AF3EB4" w:rsidRDefault="00AF3EB4" w:rsidP="00AF3EB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AD">
        <w:rPr>
          <w:rFonts w:ascii="Times New Roman" w:hAnsi="Times New Roman" w:cs="Times New Roman"/>
          <w:color w:val="000000"/>
          <w:sz w:val="24"/>
          <w:szCs w:val="24"/>
        </w:rPr>
        <w:t>документы могут быть поданы иным лицом, уполномоченным надлежащим образом действовать от имени участника отбора, с представлением документов, подтверждающих его полномочия.</w:t>
      </w:r>
    </w:p>
    <w:p w:rsidR="00B512D0" w:rsidRDefault="00B512D0" w:rsidP="00B512D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2D0" w:rsidRPr="00B512D0" w:rsidRDefault="00B512D0" w:rsidP="00B5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512D0" w:rsidRPr="00B5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DF"/>
    <w:rsid w:val="00157F05"/>
    <w:rsid w:val="002D6ADF"/>
    <w:rsid w:val="0062720C"/>
    <w:rsid w:val="00743ACE"/>
    <w:rsid w:val="00802834"/>
    <w:rsid w:val="00836EA5"/>
    <w:rsid w:val="00AF3EB4"/>
    <w:rsid w:val="00B512D0"/>
    <w:rsid w:val="00C473D2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1C26-71A2-468E-BEFD-512149E6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2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Фрезе Валерия Павловна</dc:creator>
  <cp:keywords/>
  <dc:description/>
  <cp:lastModifiedBy>Чуприна Аэлита Вячеславовна</cp:lastModifiedBy>
  <cp:revision>2</cp:revision>
  <dcterms:created xsi:type="dcterms:W3CDTF">2022-03-09T11:56:00Z</dcterms:created>
  <dcterms:modified xsi:type="dcterms:W3CDTF">2022-03-09T11:56:00Z</dcterms:modified>
</cp:coreProperties>
</file>