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03" w:rsidRPr="00467B03" w:rsidRDefault="00467B03" w:rsidP="002E4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</w:t>
      </w:r>
    </w:p>
    <w:p w:rsidR="00467B03" w:rsidRPr="00467B03" w:rsidRDefault="00467B03" w:rsidP="002E4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эффективности деятельности органов местного самоуправления города Мегиона</w:t>
      </w:r>
    </w:p>
    <w:p w:rsidR="00467B03" w:rsidRPr="00467B03" w:rsidRDefault="00467B03" w:rsidP="002E4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первое полугодие 2022 года и прогнозируемых итогах показателей за 2022 год</w:t>
      </w:r>
    </w:p>
    <w:p w:rsidR="00467B03" w:rsidRPr="00467B03" w:rsidRDefault="00467B03" w:rsidP="002E4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B03" w:rsidRPr="00467B03" w:rsidRDefault="00467B03" w:rsidP="002E4F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73"/>
        <w:gridCol w:w="1134"/>
        <w:gridCol w:w="1081"/>
        <w:gridCol w:w="1252"/>
        <w:gridCol w:w="1252"/>
        <w:gridCol w:w="1252"/>
        <w:gridCol w:w="1252"/>
        <w:gridCol w:w="3975"/>
      </w:tblGrid>
      <w:tr w:rsidR="00467B03" w:rsidRPr="00467B03" w:rsidTr="009F7E67">
        <w:trPr>
          <w:trHeight w:val="292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2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467B03" w:rsidRPr="00467B03" w:rsidTr="009F7E67">
        <w:trPr>
          <w:trHeight w:val="292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03" w:rsidRPr="001B2A74" w:rsidRDefault="001B2A74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1B2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полугодие </w:t>
            </w:r>
            <w:r w:rsidR="00467B03" w:rsidRPr="001B2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  <w:r w:rsidRPr="001B2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467B03" w:rsidRPr="001B2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7B03" w:rsidRPr="00467B03" w:rsidTr="009F7E67">
        <w:trPr>
          <w:trHeight w:val="3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9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336,3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326,1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331,0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1B2A74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327,96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1B2A74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332,56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1B2A74" w:rsidP="002E4F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7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фоне усиления </w:t>
            </w:r>
            <w:proofErr w:type="spellStart"/>
            <w:r w:rsidRPr="00C57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санкционного</w:t>
            </w:r>
            <w:proofErr w:type="spellEnd"/>
            <w:r w:rsidRPr="00C57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давления количество малых и средних предприятий снизилось из-за непрекращающегося снижения покупательской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как следствие снижение выручки у субъектов МСП. </w:t>
            </w:r>
            <w:r w:rsidRPr="00E1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Несмотря на снижение общего числа МСП, количество людей, работающих в микро предприятиях увеличилось на 2,3% или 38 человек в сравнении с аналогичным периодом прошлого года</w:t>
            </w:r>
          </w:p>
        </w:tc>
      </w:tr>
      <w:tr w:rsidR="00467B03" w:rsidRPr="00467B03" w:rsidTr="009F7E67">
        <w:trPr>
          <w:trHeight w:val="3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26,7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22,6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26,7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CF7BA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CF7BA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B45" w:rsidRPr="00CF7BA3" w:rsidRDefault="000C4181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Ожидается </w:t>
            </w:r>
            <w:r w:rsidR="00820B45" w:rsidRPr="00CF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</w:t>
            </w:r>
            <w:r w:rsidRPr="00CF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показателя </w:t>
            </w:r>
          </w:p>
          <w:p w:rsidR="00467B03" w:rsidRPr="00CF7BA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связи с введением специального налогового режима (налог на профессиональный доход), ежегодно увеличивается численность </w:t>
            </w:r>
            <w:proofErr w:type="spellStart"/>
            <w:r w:rsidRPr="00CF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  <w:r w:rsidRPr="00CF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 </w:t>
            </w:r>
            <w:r w:rsidR="00CF7BA3" w:rsidRPr="00CF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году ожидается увеличение численности</w:t>
            </w:r>
            <w:r w:rsidRPr="00CF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работников малых и средних предприятий </w:t>
            </w:r>
            <w:r w:rsidR="00CF7BA3" w:rsidRPr="00CF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="00CF7BA3" w:rsidRPr="00CF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  <w:r w:rsidR="00CF7BA3" w:rsidRPr="00CF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граждан</w:t>
            </w:r>
          </w:p>
        </w:tc>
      </w:tr>
      <w:tr w:rsidR="00467B03" w:rsidRPr="00467B03" w:rsidTr="009F7E67">
        <w:trPr>
          <w:trHeight w:val="6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531729,0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1B2A74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  <w:r w:rsidR="00467B03"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200541,0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2E4F7C" w:rsidRDefault="001B2A74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105367,0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2E4F7C" w:rsidRDefault="001B2A74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210733,0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F7C" w:rsidRPr="002E4F7C" w:rsidRDefault="002E4F7C" w:rsidP="002E4F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4F7C">
              <w:rPr>
                <w:rFonts w:ascii="Times New Roman" w:hAnsi="Times New Roman" w:cs="Times New Roman"/>
                <w:sz w:val="20"/>
                <w:szCs w:val="20"/>
              </w:rPr>
              <w:t>Увеличение показателя «</w:t>
            </w:r>
            <w:r w:rsidRPr="002E4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(за исключением бюджетных средств) в расчете на 1 жителя»</w:t>
            </w:r>
            <w:r w:rsidRPr="002E4F7C">
              <w:rPr>
                <w:rFonts w:ascii="Times New Roman" w:hAnsi="Times New Roman" w:cs="Times New Roman"/>
                <w:sz w:val="20"/>
                <w:szCs w:val="20"/>
              </w:rPr>
              <w:t xml:space="preserve"> обусловлено значительным увеличением темпа роста инвестиций в основной капитал, их них: в сфере добычи полезных ископаемых и обрабатывающей промышленности на территории города Мегиона. Тенденция к увеличение прогнозного значения объема инвестиций в основной капитал до конца 2022 года связана с реализацией на </w:t>
            </w:r>
            <w:r w:rsidRPr="002E4F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города Мегиона социально значимых проектов:</w:t>
            </w:r>
          </w:p>
          <w:p w:rsidR="002E4F7C" w:rsidRPr="002E4F7C" w:rsidRDefault="002E4F7C" w:rsidP="002E4F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4F7C">
              <w:rPr>
                <w:rFonts w:ascii="Times New Roman" w:hAnsi="Times New Roman" w:cs="Times New Roman"/>
                <w:sz w:val="20"/>
                <w:szCs w:val="20"/>
              </w:rPr>
              <w:t>1.Проект –победитель Всероссийского конкурса лучших проектов создания комфортной городской среды «Парк на берегу реки Мега (</w:t>
            </w:r>
            <w:proofErr w:type="spellStart"/>
            <w:r w:rsidRPr="002E4F7C">
              <w:rPr>
                <w:rFonts w:ascii="Times New Roman" w:hAnsi="Times New Roman" w:cs="Times New Roman"/>
                <w:sz w:val="20"/>
                <w:szCs w:val="20"/>
              </w:rPr>
              <w:t>Мега.Парк</w:t>
            </w:r>
            <w:proofErr w:type="spellEnd"/>
            <w:r w:rsidRPr="002E4F7C"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 w:rsidRPr="002E4F7C">
              <w:rPr>
                <w:rFonts w:ascii="Times New Roman" w:hAnsi="Times New Roman" w:cs="Times New Roman"/>
                <w:sz w:val="20"/>
                <w:szCs w:val="20"/>
              </w:rPr>
              <w:t>г.Мегионе</w:t>
            </w:r>
            <w:proofErr w:type="spellEnd"/>
            <w:r w:rsidRPr="002E4F7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67B03" w:rsidRPr="002E4F7C" w:rsidRDefault="002E4F7C" w:rsidP="002E4F7C">
            <w:pPr>
              <w:pStyle w:val="a3"/>
              <w:rPr>
                <w:sz w:val="24"/>
                <w:szCs w:val="24"/>
              </w:rPr>
            </w:pPr>
            <w:r w:rsidRPr="002E4F7C">
              <w:rPr>
                <w:rFonts w:ascii="Times New Roman" w:hAnsi="Times New Roman" w:cs="Times New Roman"/>
                <w:sz w:val="20"/>
                <w:szCs w:val="20"/>
              </w:rPr>
              <w:t xml:space="preserve">2.Проект победитель рейтингового голосования по общественным территориям городского округа город Мегион «Спортивная зона в районе памятника Первопроходцам </w:t>
            </w:r>
            <w:proofErr w:type="spellStart"/>
            <w:r w:rsidRPr="002E4F7C">
              <w:rPr>
                <w:rFonts w:ascii="Times New Roman" w:hAnsi="Times New Roman" w:cs="Times New Roman"/>
                <w:sz w:val="20"/>
                <w:szCs w:val="20"/>
              </w:rPr>
              <w:t>г.Мегион</w:t>
            </w:r>
            <w:proofErr w:type="spellEnd"/>
            <w:r w:rsidRPr="002E4F7C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Pr="002E4F7C">
              <w:rPr>
                <w:rFonts w:ascii="Times New Roman" w:hAnsi="Times New Roman" w:cs="Times New Roman"/>
                <w:sz w:val="20"/>
                <w:szCs w:val="20"/>
              </w:rPr>
              <w:t>Скейт</w:t>
            </w:r>
            <w:proofErr w:type="spellEnd"/>
            <w:r w:rsidRPr="002E4F7C">
              <w:rPr>
                <w:rFonts w:ascii="Times New Roman" w:hAnsi="Times New Roman" w:cs="Times New Roman"/>
                <w:sz w:val="20"/>
                <w:szCs w:val="20"/>
              </w:rPr>
              <w:t>-парк</w:t>
            </w:r>
            <w:r>
              <w:rPr>
                <w:sz w:val="20"/>
                <w:szCs w:val="20"/>
              </w:rPr>
              <w:t>)</w:t>
            </w:r>
          </w:p>
        </w:tc>
      </w:tr>
      <w:tr w:rsidR="00467B03" w:rsidRPr="00467B03" w:rsidTr="009F7E67">
        <w:trPr>
          <w:trHeight w:val="18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AE307F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AE307F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AE307F" w:rsidRDefault="00AE307F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3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останется неизменным</w:t>
            </w:r>
          </w:p>
        </w:tc>
      </w:tr>
      <w:tr w:rsidR="00467B03" w:rsidRPr="00467B03" w:rsidTr="009F7E67">
        <w:trPr>
          <w:trHeight w:val="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525C52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525C52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525C52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территории города Мегиона отсутствуют прибыльные се</w:t>
            </w:r>
            <w:r w:rsidR="00AE3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льскохозяйственные организации</w:t>
            </w:r>
          </w:p>
        </w:tc>
      </w:tr>
      <w:tr w:rsidR="00467B03" w:rsidRPr="00467B03" w:rsidTr="009F7E67">
        <w:trPr>
          <w:trHeight w:val="4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16,70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16,70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16,43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A54CF7" w:rsidRDefault="00A54CF7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A54CF7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C36D83" w:rsidRDefault="00C36D8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6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Выделяемые средства местного бюджета на выполнение работ по содержанию и ремонту автомобильных дорог общего пользования местного значения не обеспечивают выполнение полного объема работ. В период 2022-2024 годов средства регионального дорожного фонда распределены в приоритетном порядке на реализацию мероприятий Национального проекта «Безопасные и качественные автомобильные дороги» в целях решения задач и достижение национальных целей и значений показателей Национального проекта. Таким образом выполнить работы </w:t>
            </w:r>
            <w:r w:rsidRPr="00C36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ремонту участков дорог, находящихся в неудовлетворительном состоянии за счет средств местного бюджета, на сегодняшний день, не представляется возможным в связи с отсутствием финансирования на данные мероприятия. При отсутс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C36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вии финансирования указанных мероприятий прогнозируется ежегодный кратный рост данного значения показателя</w:t>
            </w:r>
          </w:p>
        </w:tc>
      </w:tr>
      <w:tr w:rsidR="00467B03" w:rsidRPr="00467B03" w:rsidTr="009F7E67">
        <w:trPr>
          <w:trHeight w:val="2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04313" w:rsidRDefault="0040431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04313" w:rsidRDefault="0040431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0431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территории города Мегиона отсутствуют населенные пункты, не имеющие регулярного автобусного и (или) железнодорожного сообщения с административным центром городского округа</w:t>
            </w:r>
          </w:p>
        </w:tc>
      </w:tr>
      <w:tr w:rsidR="00467B03" w:rsidRPr="00467B03" w:rsidTr="009F7E67">
        <w:trPr>
          <w:trHeight w:val="6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1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71 618,9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75 109,1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83 191,1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7A1F48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87 963,8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7A1F48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94 080,0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7A1F48" w:rsidRDefault="00467B03" w:rsidP="007A1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1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заработной платы обусловлено мерами</w:t>
            </w:r>
            <w:r w:rsidR="007A1F48" w:rsidRPr="007A1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повышению заработной платы</w:t>
            </w:r>
          </w:p>
        </w:tc>
      </w:tr>
      <w:tr w:rsidR="00467B03" w:rsidRPr="00467B03" w:rsidTr="009F7E67">
        <w:trPr>
          <w:trHeight w:val="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44 763,2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48 395,6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52 038,0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6970E2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51 624,9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6970E2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54 109,8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6970E2" w:rsidRDefault="00467B03" w:rsidP="0069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Рост заработной платы </w:t>
            </w:r>
            <w:r w:rsidR="006970E2" w:rsidRPr="00697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2022</w:t>
            </w:r>
            <w:r w:rsidRPr="00697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 по отношению к 202</w:t>
            </w:r>
            <w:r w:rsidR="006970E2" w:rsidRPr="00697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697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 обусловлен увеличением целевых показателей, установленных Департаментом образования и молодежной политик</w:t>
            </w:r>
            <w:r w:rsidR="006970E2" w:rsidRPr="00697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ХМАО-Югры для города Мегиона</w:t>
            </w:r>
          </w:p>
        </w:tc>
      </w:tr>
      <w:tr w:rsidR="00467B03" w:rsidRPr="00467B03" w:rsidTr="009F7E67">
        <w:trPr>
          <w:trHeight w:val="1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55 756,8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61 658,7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66 817,8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6970E2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66 76,5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6970E2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69 482,8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6970E2" w:rsidRDefault="00467B03" w:rsidP="0069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Рост заработной платы в 202</w:t>
            </w:r>
            <w:r w:rsidR="006970E2" w:rsidRPr="00697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697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 по отношению к 202</w:t>
            </w:r>
            <w:r w:rsidR="006970E2" w:rsidRPr="00697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697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 обусловлен увеличением целевых показателей, установленных Департаментом образования и молодежной политик</w:t>
            </w:r>
            <w:r w:rsidR="00697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ХМАО-Югры для города Мегиона</w:t>
            </w:r>
          </w:p>
        </w:tc>
      </w:tr>
      <w:tr w:rsidR="00467B03" w:rsidRPr="00467B03" w:rsidTr="009F7E67">
        <w:trPr>
          <w:trHeight w:val="1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64 003,2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66 335,6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78 975,8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6970E2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79 902,5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6970E2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82 134,8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A70781" w:rsidRPr="00697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Рост заработной платы в 2022 году по отношению к 2021 году обусловлен увеличением целевых показателей, установленных Департаментом образования и молодежной политики ХМАО-Югры для города Мегиона</w:t>
            </w:r>
          </w:p>
        </w:tc>
      </w:tr>
      <w:tr w:rsidR="00467B03" w:rsidRPr="00467B03" w:rsidTr="009F7E67">
        <w:trPr>
          <w:trHeight w:val="7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70 300,2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70 900,4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73 279,7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526E57" w:rsidRDefault="00526E57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77346,0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526E57" w:rsidRDefault="00526E57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74650,2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526E57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 средней заработной платы установлены на основании соглашения о сотрудничестве по обеспечению достижения целевых показателей повышения оплаты труда работников муниципальных учреждений культуры между администрацией города и Департаментом культуры ХМАО-Югры</w:t>
            </w:r>
          </w:p>
        </w:tc>
      </w:tr>
      <w:tr w:rsidR="00467B03" w:rsidRPr="00467B03" w:rsidTr="009F7E67">
        <w:trPr>
          <w:trHeight w:val="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50 627,4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56 119,6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62 925,7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7A1F48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60436,1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7A1F48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61284,0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BC4786" w:rsidRDefault="00BC4786" w:rsidP="00BC47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47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Прогнозируемые показатели на 2022 год рассчитаны исходя из среднего показателя темпа инфляции равному 4,5%. По итогам 1 полугодия 2022 года увеличение значения среднемесячной заработной платы произошло на основании постановления Правительства ХМАО-Югры от 01.04.2022 №117-п «Об увеличении фондов оплаты труда государственных учреждений Ханты-Мансийского автономного округа – Югры», постановления администрации города Мегиона от 18.04.2022 №1032 «Об увеличении фондов оплаты труда работников муниципальных учреждений города Мегиона»</w:t>
            </w:r>
          </w:p>
        </w:tc>
      </w:tr>
      <w:tr w:rsidR="00467B03" w:rsidRPr="00467B03" w:rsidTr="009F7E67">
        <w:trPr>
          <w:trHeight w:val="3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19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73,0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72,6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71,8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A7078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A7078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2073EC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4975">
              <w:rPr>
                <w:rFonts w:ascii="Times New Roman" w:hAnsi="Times New Roman" w:cs="Times New Roman"/>
                <w:sz w:val="20"/>
                <w:szCs w:val="20"/>
              </w:rPr>
              <w:t>Обеспеченность местами в ДОО детей в возрасте 1-6 лет, указавших желаемую дату получения места в ДОО в 2022 году составит 100% по завершению комплектования на предстоящий учебный год</w:t>
            </w:r>
          </w:p>
        </w:tc>
      </w:tr>
      <w:tr w:rsidR="00467B03" w:rsidRPr="00467B03" w:rsidTr="009F7E67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2073EC" w:rsidRDefault="002073E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2073EC" w:rsidRDefault="002073E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8,6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2073EC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численность детей, состоящих на учете для определения в детские сады на 2022-2023 учебный год (актуальный спрос) будет удовлетворен в 100% объеме по завершению процесса комплектования ДОО на предстоящий учебный год</w:t>
            </w:r>
          </w:p>
        </w:tc>
      </w:tr>
      <w:tr w:rsidR="00467B03" w:rsidRPr="00467B03" w:rsidTr="009F7E67">
        <w:trPr>
          <w:trHeight w:val="3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2073E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2073E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2073EC" w:rsidRDefault="00467B03" w:rsidP="00207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3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потребности в капитальном ремонте на 202</w:t>
            </w:r>
            <w:r w:rsidR="002073EC" w:rsidRPr="002073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073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год. Учреждения не имеют предписаний </w:t>
            </w:r>
            <w:proofErr w:type="spellStart"/>
            <w:r w:rsidRPr="002073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  <w:r w:rsidRPr="002073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2073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Госпожнадзора</w:t>
            </w:r>
            <w:proofErr w:type="spellEnd"/>
            <w:r w:rsidRPr="002073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выполнения работ капитального характера</w:t>
            </w:r>
          </w:p>
        </w:tc>
      </w:tr>
      <w:tr w:rsidR="00467B03" w:rsidRPr="00467B03" w:rsidTr="009F7E67">
        <w:trPr>
          <w:trHeight w:val="6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и 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4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</w:t>
            </w: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численности выпускников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1B2A74" w:rsidRDefault="002073E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1B2A74" w:rsidRDefault="002073E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2073EC" w:rsidRDefault="0033397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2073EC" w:rsidRPr="00207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ланирует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прохождение ГИА в сентябре 2022</w:t>
            </w:r>
            <w:r w:rsidR="002073EC" w:rsidRPr="00207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67B03" w:rsidRPr="00467B03" w:rsidTr="009F7E67">
        <w:trPr>
          <w:trHeight w:val="27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99,1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99,1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1B2A74" w:rsidRDefault="002073E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1B2A74" w:rsidRDefault="002073E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2073EC" w:rsidRDefault="002073EC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остался неизменным.</w:t>
            </w:r>
            <w:r w:rsidR="00F56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МБОУ СОШ №6 отсутствуют пожарные краны и рукава. Согласно своду правил СП 10.13130.2009 «Системы противопожарной защиты. Внутренний противопожарный водопровод. Требования пожарной </w:t>
            </w:r>
            <w:proofErr w:type="gramStart"/>
            <w:r w:rsidRPr="0020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безопасности»  (</w:t>
            </w:r>
            <w:proofErr w:type="gramEnd"/>
            <w:r w:rsidRPr="0020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утв. приказом МЧС РФ от 25 марта 2009 г. N 180), пункта 4.1.5 Внутренний противопожарный водопровод не требуется предусматривать: б) в зданиях общеобразовательных школ, кроме школ-интернатов, в том числе школ, имеющих актовые залы, оборудованные стационарной киноаппаратурой, а также в банях. В проекте при строительстве образовательного учреждения не было предусмотрено наличие пожарных шлангов и рукавов</w:t>
            </w:r>
          </w:p>
        </w:tc>
      </w:tr>
      <w:tr w:rsidR="00467B03" w:rsidRPr="00467B03" w:rsidTr="009F7E67">
        <w:trPr>
          <w:trHeight w:val="14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1B2A74" w:rsidRDefault="002073E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B03" w:rsidRPr="001B2A74" w:rsidRDefault="002073E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555746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Здание муниципального автономного общеобразовательного учреждения «Сред</w:t>
            </w:r>
            <w:r w:rsidR="00555746" w:rsidRPr="00555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няя общеобразовательная школа №</w:t>
            </w:r>
            <w:r w:rsidRPr="00555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4» требует капитального ремонта.</w:t>
            </w:r>
          </w:p>
        </w:tc>
      </w:tr>
      <w:tr w:rsidR="00467B03" w:rsidRPr="00467B03" w:rsidTr="009F7E67">
        <w:trPr>
          <w:trHeight w:val="12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 первой и второй групп здоровья в общей численности обучающихся в муниципальных </w:t>
            </w: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92,8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71,5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67,3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23CC9" w:rsidRDefault="00123CC9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555746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123CC9" w:rsidRDefault="00467B03" w:rsidP="00123CC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123CC9" w:rsidRPr="00123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Ожидается</w:t>
            </w:r>
            <w:r w:rsidRPr="00123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увеличение показателя за счет применения</w:t>
            </w:r>
            <w:r w:rsidR="00123CC9" w:rsidRPr="00123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23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здоровьесберегающих</w:t>
            </w:r>
            <w:proofErr w:type="spellEnd"/>
            <w:r w:rsidRPr="00123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технологий, а также реализации комплекса мер, направленных на формирование здорового образа жизни</w:t>
            </w:r>
          </w:p>
        </w:tc>
      </w:tr>
      <w:tr w:rsidR="00467B03" w:rsidRPr="00467B03" w:rsidTr="009F7E67">
        <w:trPr>
          <w:trHeight w:val="24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18,8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555746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23CC9" w:rsidRDefault="00555746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33397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связи с сохранением мер по профилактике распространения </w:t>
            </w:r>
            <w:proofErr w:type="spellStart"/>
            <w:r w:rsidRPr="003F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частично сохраняется</w:t>
            </w:r>
            <w:r w:rsidRPr="003F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требование разведения потоков обучающихся</w:t>
            </w:r>
          </w:p>
        </w:tc>
      </w:tr>
      <w:tr w:rsidR="00467B03" w:rsidRPr="00467B03" w:rsidTr="009F7E67">
        <w:trPr>
          <w:trHeight w:val="1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Тысяча рублей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156,8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175,6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123CC9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123CC9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182,2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123CC9" w:rsidRDefault="00123CC9" w:rsidP="00123C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3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Планируется увеличение показателя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23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23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увеличения расходов на заработную плату персонала, на методические материалы для обучающихся, а также на обновление материально-технической базы общеобразовательных учреждений. Объем средств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123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рассчитан исходя из доведенных плановых бюджетных ассигнований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467B03" w:rsidRPr="00467B03" w:rsidTr="009F7E67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(с 2016 года изменен расчет показателя, согласно методики Росстата №225 от </w:t>
            </w:r>
            <w:r w:rsidR="00123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4.04.2017</w:t>
            </w:r>
            <w:r w:rsidR="00123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84,2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86,2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71,4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123CC9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123CC9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123CC9" w:rsidRDefault="00467B03" w:rsidP="00123C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123CC9" w:rsidRPr="00123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останется на уровне 2021 года</w:t>
            </w:r>
          </w:p>
        </w:tc>
      </w:tr>
      <w:tr w:rsidR="00467B03" w:rsidRPr="00467B03" w:rsidTr="009F7E67">
        <w:trPr>
          <w:trHeight w:val="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7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Неизвестные данные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1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133,3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133,3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133,3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836E69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836E69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836E69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6E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останется неизменным по отношению к п</w:t>
            </w:r>
            <w:r w:rsidR="00836E69" w:rsidRPr="00836E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редыдущему показателю 2021</w:t>
            </w:r>
            <w:r w:rsidRPr="00836E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  <w:r w:rsidR="00836E69" w:rsidRPr="00836E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</w:tr>
      <w:tr w:rsidR="00467B03" w:rsidRPr="001E0B03" w:rsidTr="009F7E67">
        <w:trPr>
          <w:trHeight w:val="2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1E0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1E0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учреждениями культуры от нормативной потребности: библиотеками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1E0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E0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111,3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E0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102,3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E0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106,8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E0B03" w:rsidRDefault="00836E69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E0B03" w:rsidRDefault="00836E69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1E0B03" w:rsidRDefault="00836E69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библиотек соответствует «Методическим рекомендациям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культуры», утверж</w:t>
            </w:r>
            <w:r w:rsidR="006C25B1" w:rsidRPr="001E0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1E0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енными распоряжением Министерства культуры Российской Федерации от 02.08.2017 №Р-</w:t>
            </w:r>
            <w:r w:rsidR="006C25B1" w:rsidRPr="001E0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1E0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467B03" w:rsidRPr="00467B03" w:rsidTr="009F7E67">
        <w:trPr>
          <w:trHeight w:val="10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6C25B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6C25B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6C25B1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5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городе Мегионе отсутствуют парки культуры и отдыха</w:t>
            </w:r>
          </w:p>
        </w:tc>
      </w:tr>
      <w:tr w:rsidR="00467B03" w:rsidRPr="00467B03" w:rsidTr="009F7E67">
        <w:trPr>
          <w:trHeight w:val="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7,1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7,1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7,1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6C25B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6C25B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6C25B1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5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настоящее время по объекту «Реконструкция муниципального бюджетного учреждения дополнительного образования «Детская школа искусств №2» в </w:t>
            </w:r>
            <w:proofErr w:type="spellStart"/>
            <w:r w:rsidRPr="006C25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6C25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Высокий ведется работа по включению данного объекта в адресную инвестиционную программу ХМАО-Югры</w:t>
            </w:r>
          </w:p>
        </w:tc>
      </w:tr>
      <w:tr w:rsidR="00467B03" w:rsidRPr="00467B03" w:rsidTr="009F7E67">
        <w:trPr>
          <w:trHeight w:val="20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6C25B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6C25B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6C25B1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5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культурного наследия в городе Мегионе отсутствуют</w:t>
            </w:r>
          </w:p>
        </w:tc>
      </w:tr>
      <w:tr w:rsidR="00467B03" w:rsidRPr="00467B03" w:rsidTr="009F7E67">
        <w:trPr>
          <w:trHeight w:val="3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3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37,7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46,7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48,1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F561B0" w:rsidRDefault="00C36D8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F561B0" w:rsidRDefault="00C36D8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F561B0" w:rsidRDefault="00C36D83" w:rsidP="00F561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6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="00F56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оценивается</w:t>
            </w:r>
            <w:r w:rsidRPr="00F56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итогам года по данным представленным от дошкольных, общеобразовательных учреждений, муниципальных учреждений спорта, профессионального образовательного учреждения, организаций и предприятий города, негосударственного сектора, а также от физических лиц, предоставляющие услуги в сфере физической культуры и спорта</w:t>
            </w:r>
          </w:p>
        </w:tc>
      </w:tr>
      <w:tr w:rsidR="00467B03" w:rsidRPr="00467B03" w:rsidTr="009F7E67">
        <w:trPr>
          <w:trHeight w:val="6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90,1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99,1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F561B0" w:rsidRDefault="0047777D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F561B0" w:rsidRDefault="0047777D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F561B0" w:rsidRDefault="00467B03" w:rsidP="00F561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6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Увеличение показателя на 7,1 процентных пункта </w:t>
            </w:r>
            <w:r w:rsidR="00F56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планируется </w:t>
            </w:r>
            <w:r w:rsidRPr="00F561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вовлечения большего количества детей во внеурочную спортивно-оздоровительную деятельность</w:t>
            </w:r>
          </w:p>
        </w:tc>
      </w:tr>
      <w:tr w:rsidR="00467B03" w:rsidRPr="00467B03" w:rsidTr="009F7E67">
        <w:trPr>
          <w:trHeight w:val="6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9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метр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21,4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21,7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9B0BA2" w:rsidRDefault="0099122D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9B0BA2" w:rsidRDefault="0099122D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9B0BA2" w:rsidRDefault="009B0BA2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показателя в 2022 году на 1,4</w:t>
            </w:r>
            <w:r w:rsidRPr="009B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обусловлено планируемым увеличением объемов вводимого жилья  в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году относительно 2021</w:t>
            </w:r>
            <w:r w:rsidRPr="009B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года, а также снижением численности населения города</w:t>
            </w:r>
          </w:p>
        </w:tc>
      </w:tr>
      <w:tr w:rsidR="00467B03" w:rsidRPr="00467B03" w:rsidTr="009F7E67">
        <w:trPr>
          <w:trHeight w:val="4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введено общей площади жилых помещений, приходящаяся в среднем на </w:t>
            </w: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одного жителя за один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Квадратный метр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074347" w:rsidRDefault="00074347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074347" w:rsidRDefault="00074347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074347" w:rsidRDefault="00074347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467B03" w:rsidRPr="00074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оказатель рассчитан с учетом перечня объектов жилищного строительства , плани</w:t>
            </w:r>
            <w:r w:rsidRPr="00074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руемых к вводу в 2022 году</w:t>
            </w:r>
          </w:p>
        </w:tc>
      </w:tr>
      <w:tr w:rsidR="00467B03" w:rsidRPr="00467B03" w:rsidTr="009F7E67">
        <w:trPr>
          <w:trHeight w:val="12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10,1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AE307F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AE307F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AE307F" w:rsidRDefault="00AE307F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Уменьшение показателя ожидается в связи с тем, что основная доля предоставления земельных участков приходится на предоставление под строительство индивидуальных жилых домов, где размеры земельных участков составляют от 400 </w:t>
            </w:r>
            <w:proofErr w:type="spellStart"/>
            <w:r w:rsidRPr="00AE3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AE3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до 1500 </w:t>
            </w:r>
            <w:proofErr w:type="spellStart"/>
            <w:r w:rsidRPr="00AE3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</w:t>
            </w:r>
            <w:proofErr w:type="gramStart"/>
            <w:r w:rsidRPr="00AE3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м.в</w:t>
            </w:r>
            <w:proofErr w:type="spellEnd"/>
            <w:proofErr w:type="gramEnd"/>
            <w:r w:rsidRPr="00AE3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соответствии с Правилами землепользования и застройки города Мегиона. Планируется увеличение показателя путем выявления свободных земельных участков государственная собственность на которые не разграничена, с целью дальнейшего их предоставления с торгов под строительство.</w:t>
            </w:r>
          </w:p>
        </w:tc>
      </w:tr>
      <w:tr w:rsidR="00467B03" w:rsidRPr="00467B03" w:rsidTr="009F7E67">
        <w:trPr>
          <w:trHeight w:val="24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лет; иных объектов капитального строительства - в течение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Неизвестные данные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525C52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525C52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525C52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Ввиду отсутствия разрешений с длительным сроком строительства и планируемым вводом объектов, данная категория земель отсутствует</w:t>
            </w:r>
          </w:p>
        </w:tc>
      </w:tr>
      <w:tr w:rsidR="00467B03" w:rsidRPr="00467B03" w:rsidTr="009F7E67">
        <w:trPr>
          <w:trHeight w:val="3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метр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8320F0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8320F0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32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метр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8320F0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8320F0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26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99,6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3B6994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3B6994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3B6994" w:rsidRDefault="00467B03" w:rsidP="003B6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9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</w:t>
            </w:r>
            <w:r w:rsidR="003B6994" w:rsidRPr="003B69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3B69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году показатель остался неизменным. </w:t>
            </w:r>
          </w:p>
        </w:tc>
      </w:tr>
      <w:tr w:rsidR="00467B03" w:rsidRPr="00467B03" w:rsidTr="009F7E67">
        <w:trPr>
          <w:trHeight w:val="11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непосредственное управление собственниками помещений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80,7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83,5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83,5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3B6994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3B6994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3B6994" w:rsidRDefault="003B6994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останется неизменным. В соответствии с Жилищным кодексом РФ, выбор способа управления зависит от собственников помещений в МКД и может быть выбран и изменен в любое время на основании его решения</w:t>
            </w:r>
          </w:p>
        </w:tc>
      </w:tr>
      <w:tr w:rsidR="00467B03" w:rsidRPr="00467B03" w:rsidTr="009F7E67">
        <w:trPr>
          <w:trHeight w:val="11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93581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 w:rsidR="00935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товариществом собственников жилья либо жилищным кооперативом или иным специализированным потребительским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3B6994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3B6994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F561B0" w:rsidRDefault="00935811" w:rsidP="00935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61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показателя останется неизменным. В настоящее время в </w:t>
            </w:r>
            <w:proofErr w:type="spellStart"/>
            <w:r w:rsidRPr="00F561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г.Мегионе</w:t>
            </w:r>
            <w:proofErr w:type="spellEnd"/>
            <w:r w:rsidRPr="00F561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осуществляет деятельность 1 ТСЖ «Новое»</w:t>
            </w:r>
          </w:p>
        </w:tc>
      </w:tr>
      <w:tr w:rsidR="00467B03" w:rsidRPr="00467B03" w:rsidTr="009F7E67">
        <w:trPr>
          <w:trHeight w:val="9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93581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 w:rsidR="00935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или государственным учреждением либо предприятием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93581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93581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935811" w:rsidRDefault="00935811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или государственным учреждением отсутствует</w:t>
            </w:r>
            <w:r w:rsidR="00467B03" w:rsidRPr="009358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5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93581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 w:rsidR="00935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управляющей организацией 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17,2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12,9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12,9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93581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93581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935811" w:rsidRDefault="00935811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Жилищным кодексом РФ, выбор способа управления зависит от собственников помещений в МКД и может быть выбран и изменен в любое время на основании его решения.</w:t>
            </w:r>
          </w:p>
        </w:tc>
      </w:tr>
      <w:tr w:rsidR="00467B03" w:rsidRPr="00467B03" w:rsidTr="009F7E67">
        <w:trPr>
          <w:trHeight w:val="16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93581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  <w:r w:rsidR="00935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93581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93581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935811" w:rsidRDefault="00935811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  <w:r w:rsidR="00467B03" w:rsidRPr="009358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93581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935811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935811" w:rsidRDefault="00935811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организаций коммунального комплекса, предоставляющих коммунальные услуги останется на прежнем уровне</w:t>
            </w:r>
          </w:p>
        </w:tc>
      </w:tr>
      <w:tr w:rsidR="00467B03" w:rsidRPr="00467B03" w:rsidTr="009F7E67">
        <w:trPr>
          <w:trHeight w:val="3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80,3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84,6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90,9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1F590A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1F590A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074347" w:rsidRDefault="001F590A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показателя планируется  в связи с увеличением проведения работ по формированию и постановке на государственный кадастровый учет земельных участков под МКД</w:t>
            </w:r>
          </w:p>
        </w:tc>
      </w:tr>
      <w:tr w:rsidR="00467B03" w:rsidRPr="00467B03" w:rsidTr="009F7E67">
        <w:trPr>
          <w:trHeight w:val="3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14,6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C61301" w:rsidRDefault="009701EB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C61301" w:rsidRDefault="009701EB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1EB" w:rsidRPr="009701EB" w:rsidRDefault="00C61301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204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меньшение прогнозного</w:t>
            </w:r>
            <w:r w:rsidRPr="00204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сравнении с 2021 годом,</w:t>
            </w:r>
            <w:r w:rsidRPr="00204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ожидается в связи с</w:t>
            </w:r>
            <w:r w:rsidRPr="00133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Pr="0021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стоимости 1 </w:t>
            </w:r>
            <w:proofErr w:type="spellStart"/>
            <w:r w:rsidRPr="0021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1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общей площади жилого помещения во втором квартале 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  <w:r w:rsidRPr="0021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14,2 тыс. руб. в сравнении со 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имостью в первом квартале 2022 года </w:t>
            </w:r>
            <w:r w:rsidRPr="0021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(Приказ РСТ ХМАО-Югры от 07.04.2022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№26-нп, от 28.12.2021 №145-нп), в соответствии с за</w:t>
            </w:r>
            <w:r w:rsidRPr="00133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ованным</w:t>
            </w:r>
            <w:r w:rsidRPr="00133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финансированием программных мероприятий муниципальной программы «Развитие жилищной сферы на территории города Мегиона на 2019-2025 годы»</w:t>
            </w:r>
          </w:p>
        </w:tc>
      </w:tr>
      <w:tr w:rsidR="00467B03" w:rsidRPr="00467B03" w:rsidTr="009F7E67">
        <w:trPr>
          <w:trHeight w:val="6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муниципального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1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40,9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2E4F7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2E4F7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03" w:rsidRPr="002E4F7C" w:rsidRDefault="002E4F7C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4F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по итогам года</w:t>
            </w:r>
            <w:r w:rsidR="00477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E4F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будет исполнен в соответствии с планом на 2022 финансовый год</w:t>
            </w:r>
          </w:p>
        </w:tc>
      </w:tr>
      <w:tr w:rsidR="00467B03" w:rsidRPr="00467B03" w:rsidTr="009F7E67">
        <w:trPr>
          <w:trHeight w:val="5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основных фондах </w:t>
            </w: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9701EB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9701EB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9701EB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стабилен. Основные фонды организаций муниципальной формы собственности, находящихся в стадии банкротства, в основных фондах организаций муниципальной формы собственности отсутствуют</w:t>
            </w:r>
          </w:p>
        </w:tc>
      </w:tr>
      <w:tr w:rsidR="00467B03" w:rsidRPr="00467B03" w:rsidTr="009F7E67">
        <w:trPr>
          <w:trHeight w:val="5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Тысяча рублей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1084671,6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443 378,7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524 626,5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B5659" w:rsidRDefault="004B5659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8F6E9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162 309,2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333973" w:rsidRDefault="008F6E9C" w:rsidP="008F6E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3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2022 года планируется снижение объемов не завершенного в установленные сроки строительства относительно 20211 года на 12,5% за счет планируемого списания затрат объектов не завершенного строительства и ввода объектов не завершенного строительства в эксплуатацию</w:t>
            </w:r>
          </w:p>
        </w:tc>
      </w:tr>
      <w:tr w:rsidR="00467B03" w:rsidRPr="00467B03" w:rsidTr="009F7E67">
        <w:trPr>
          <w:trHeight w:val="17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2E4F7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2E4F7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2E4F7C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4F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Кредиторская задолженность по оплате труда в городском округе отсутствует</w:t>
            </w:r>
          </w:p>
        </w:tc>
      </w:tr>
      <w:tr w:rsidR="00467B03" w:rsidRPr="00467B03" w:rsidTr="009F7E67">
        <w:trPr>
          <w:trHeight w:val="1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5 951,0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6 534,5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6 152,7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E315CD" w:rsidRDefault="00E315CD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Исполнение плановых назначений на 01.07.2022 года составило 59,6%. Расходы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муниципального образования городского округа не превышают нормативов, установленных постановлениями Правительства Ханты-Мансийского автономного округа – Югры от 6 августа 2010 года №191-п «О нормативах формирования расходов на содержание </w:t>
            </w:r>
            <w:r w:rsidRPr="00E3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органов местного самоуправления Ханты-Мансийского автономного округа – Югры»,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      </w:r>
          </w:p>
        </w:tc>
      </w:tr>
      <w:tr w:rsidR="00467B03" w:rsidRPr="00467B03" w:rsidTr="009F7E67">
        <w:trPr>
          <w:trHeight w:val="18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8320F0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8320F0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8320F0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Генеральный план города Мегиона утвержден</w:t>
            </w:r>
          </w:p>
        </w:tc>
      </w:tr>
      <w:tr w:rsidR="00467B03" w:rsidRPr="00467B03" w:rsidTr="009F7E67">
        <w:trPr>
          <w:trHeight w:val="16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населения деятельностью местного самоуправления городского округа (муниципального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от числа опрошенных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57,1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47,7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94128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94128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94128C" w:rsidRDefault="0094128C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Результат, характеризующий удовлетворенность населения качеством информированности о деятельности органов   местного   самоуправления за 2022 год, согласно методологии проведения опроса общественного мнения, будет известен в  декабре текущего года</w:t>
            </w:r>
          </w:p>
        </w:tc>
      </w:tr>
      <w:tr w:rsidR="00467B03" w:rsidRPr="00467B03" w:rsidTr="009F7E67">
        <w:trPr>
          <w:trHeight w:val="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Тысяча человек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53,824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53,229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52,875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94128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52,628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94128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52,622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94128C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Снижение показателя обусловлено значительным сокращением итога естественного движения населения и отрицательным сальдо миграционных процессов</w:t>
            </w:r>
          </w:p>
        </w:tc>
      </w:tr>
      <w:tr w:rsidR="00467B03" w:rsidRPr="00467B03" w:rsidTr="009F7E67">
        <w:trPr>
          <w:trHeight w:val="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9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Удельная величина потребления энергетических ресурсов (электрическая и тепловая энергия, вода, природный газ) в </w:t>
            </w: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многоквартирных домах (из расчета на 1 кв. метр общей площади и (или) на одного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5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килловат</w:t>
            </w:r>
            <w:proofErr w:type="spellEnd"/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час на 1 проживающего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842,78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842,90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862,75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8F6E9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8F6E9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868,8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94128C" w:rsidRDefault="00467B03" w:rsidP="00001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показателю наблюдается прирост к факту 202</w:t>
            </w:r>
            <w:r w:rsidR="0094128C" w:rsidRPr="00941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941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в связи с </w:t>
            </w:r>
            <w:r w:rsidR="0094128C" w:rsidRPr="00941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вводом в эксплуатацию трех </w:t>
            </w:r>
            <w:r w:rsidR="00001C18" w:rsidRPr="00032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многоквартирных домов</w:t>
            </w:r>
          </w:p>
        </w:tc>
      </w:tr>
      <w:tr w:rsidR="00467B03" w:rsidRPr="00467B03" w:rsidTr="009F7E67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Гкал. на 1кв. метр общей площади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03288F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475CEF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03288F" w:rsidRDefault="0003288F" w:rsidP="002D55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2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2D5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32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прогнозируется незначительный прирост в связи с планируемым вводом 3 многоквартирных домов. Плановый объем реализации  тепловой энергии устанавливает региональный оператор (Региональная служба по тарифам ХМАО-Югры )</w:t>
            </w:r>
          </w:p>
        </w:tc>
      </w:tr>
      <w:tr w:rsidR="00467B03" w:rsidRPr="00467B03" w:rsidTr="009F7E67">
        <w:trPr>
          <w:trHeight w:val="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кубических метров на 1 проживающего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15,35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16,44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14,49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03288F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03288F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001C18" w:rsidRDefault="0003288F" w:rsidP="002D55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1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Прогнозируется увеличение объема потребления горячей воды за 202</w:t>
            </w:r>
            <w:r w:rsidR="002D5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01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1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в</w:t>
            </w:r>
            <w:proofErr w:type="gramEnd"/>
            <w:r w:rsidRPr="00001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с предстоящим сносом деревянного фонда не оборудованного централизованным горячим водоснабжением и переселением жителей во вновь введенные в эксплуатацию МКД с централизованным горячим водоснабжением. Плановый объем реализации  горячего водоснабжения устанавливает региональный оператор (Региональная служба по тарифам ХМАО-Югры )</w:t>
            </w:r>
          </w:p>
        </w:tc>
      </w:tr>
      <w:tr w:rsidR="00467B03" w:rsidRPr="00467B03" w:rsidTr="009F7E67">
        <w:trPr>
          <w:trHeight w:val="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кубических метров на 1 проживающего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30,90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29,70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28,66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03288F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C36D83" w:rsidRDefault="0003288F" w:rsidP="00001C1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</w:t>
            </w:r>
            <w:r w:rsidR="00001C18" w:rsidRPr="00C36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C36D83" w:rsidRDefault="00001C18" w:rsidP="00C36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6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Плановый объем реализации  </w:t>
            </w:r>
            <w:r w:rsidR="00C36D83" w:rsidRPr="00C36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холодного </w:t>
            </w:r>
            <w:r w:rsidRPr="00C36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водоснабжения устанавливает региональный оператор (Региональная служба по тарифам ХМАО-Югры )</w:t>
            </w:r>
          </w:p>
        </w:tc>
      </w:tr>
      <w:tr w:rsidR="00467B03" w:rsidRPr="00467B03" w:rsidTr="009F7E67">
        <w:trPr>
          <w:trHeight w:val="5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кубических метров на 1 проживаю</w:t>
            </w: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щего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494,94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1 245,16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1 992,3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001C18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656,69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C36D8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1 992,3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2D55BD" w:rsidRDefault="00C36D8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2022 года оценивается на уровне 2021 года</w:t>
            </w:r>
          </w:p>
        </w:tc>
      </w:tr>
      <w:tr w:rsidR="00467B03" w:rsidRPr="00467B03" w:rsidTr="009F7E67">
        <w:trPr>
          <w:trHeight w:val="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7B03" w:rsidRPr="00467B03" w:rsidTr="009F7E67">
        <w:trPr>
          <w:trHeight w:val="3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килловат</w:t>
            </w:r>
            <w:proofErr w:type="spellEnd"/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час на 1 проживающего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234,85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237,84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467B03" w:rsidRDefault="00467B03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239,43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A662EC" w:rsidRDefault="00A662E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67B03" w:rsidRPr="001B2A74" w:rsidRDefault="00A662EC" w:rsidP="002E4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239,43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B03" w:rsidRPr="00A662EC" w:rsidRDefault="00467B03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202</w:t>
            </w:r>
            <w:r w:rsidR="00A662EC" w:rsidRPr="00A66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66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</w:t>
            </w:r>
            <w:r w:rsidR="00A662EC" w:rsidRPr="00A66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оценивается на уровне 2021 года</w:t>
            </w:r>
          </w:p>
        </w:tc>
      </w:tr>
      <w:tr w:rsidR="00A662EC" w:rsidRPr="00467B03" w:rsidTr="009F7E67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2EC" w:rsidRPr="00467B03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Гкал. на 1кв. метр общей площади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A662EC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2022 года оценивается на уровне 2021 года</w:t>
            </w:r>
          </w:p>
        </w:tc>
      </w:tr>
      <w:tr w:rsidR="00A662EC" w:rsidRPr="00467B03" w:rsidTr="009F7E67">
        <w:trPr>
          <w:trHeight w:val="11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2EC" w:rsidRPr="00467B03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кубических метров на 1 проживающего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0,32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A662EC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потребления  тепловой энергии зависят от даты начала и окончания отопительного сезона, а так же от температуры наружного воздуха в зимний период</w:t>
            </w:r>
          </w:p>
        </w:tc>
      </w:tr>
      <w:tr w:rsidR="00A662EC" w:rsidRPr="00467B03" w:rsidTr="009F7E67">
        <w:trPr>
          <w:trHeight w:val="10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2EC" w:rsidRPr="00467B03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кубических метров на 1 проживающего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1,93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1,95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2,86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A662EC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2022 года оценивается на уровне 2021 года</w:t>
            </w:r>
          </w:p>
        </w:tc>
      </w:tr>
      <w:tr w:rsidR="00A662EC" w:rsidRPr="00467B03" w:rsidTr="009F7E67">
        <w:trPr>
          <w:trHeight w:val="1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2EC" w:rsidRPr="00467B03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кубических метров на 1 проживающего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A662EC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бюджетные учреждения города природный газ в качестве энергетического ресурса не используют</w:t>
            </w:r>
          </w:p>
        </w:tc>
      </w:tr>
      <w:tr w:rsidR="00A662EC" w:rsidRPr="00467B03" w:rsidTr="009F7E67">
        <w:trPr>
          <w:trHeight w:val="1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67B03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образований» на основании распоряжения Правительства Ханты-Мансийского автономного округа – Югры от 20.07.2018 № 378-рп «О внесении изменений в распоряжение Правительства Ханты-Мансийского автономного округа – Югры от 15 марта 2013 года N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67B03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9F7E67" w:rsidRPr="009F7E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Независимая оценка качества условий оказания услуг проводится окружными Департаментами ХМАО-Югры по направлениям и результат выводится по окончании отчетного года.</w:t>
            </w:r>
          </w:p>
        </w:tc>
      </w:tr>
      <w:tr w:rsidR="00A662EC" w:rsidRPr="00467B03" w:rsidTr="009F7E67">
        <w:trPr>
          <w:trHeight w:val="3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67B03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независимой оценки качества условий оказания </w:t>
            </w: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муниципальными организациями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EB353E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EB353E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EB353E" w:rsidRDefault="00A662EC" w:rsidP="00EB3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62EC" w:rsidRPr="00467B03" w:rsidTr="009F7E67">
        <w:trPr>
          <w:trHeight w:val="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67B03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87,3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F561B0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F561B0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9F7E67" w:rsidRDefault="00A662EC" w:rsidP="00F561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62EC" w:rsidRPr="00467B03" w:rsidTr="009F7E67">
        <w:trPr>
          <w:trHeight w:val="1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67B03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92,7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F561B0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1B2A74" w:rsidRDefault="00F561B0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9F7E67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62EC" w:rsidRPr="00467B03" w:rsidTr="009F7E67">
        <w:trPr>
          <w:trHeight w:val="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67B03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97,2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84,7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7A68AA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7A68AA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7777D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62EC" w:rsidRPr="00467B03" w:rsidTr="009F7E67">
        <w:trPr>
          <w:trHeight w:val="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67B03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81,1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96,9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467B03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7A68AA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62EC" w:rsidRPr="007A68AA" w:rsidRDefault="00A662EC" w:rsidP="00A662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EC" w:rsidRPr="0047777D" w:rsidRDefault="00A662EC" w:rsidP="00A66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67B03" w:rsidRPr="00467B03" w:rsidRDefault="00467B03" w:rsidP="002E4F7C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7B03" w:rsidRPr="00467B03" w:rsidRDefault="00467B03" w:rsidP="002E4F7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73ED" w:rsidRPr="00467B03" w:rsidRDefault="007673ED" w:rsidP="002E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B03" w:rsidRDefault="00467B03" w:rsidP="002E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8AA" w:rsidRDefault="007A68AA" w:rsidP="002E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8AA" w:rsidRDefault="007A68AA" w:rsidP="002E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8AA" w:rsidRDefault="007A68AA" w:rsidP="002E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68AA" w:rsidSect="00467B03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7A68AA" w:rsidRDefault="007A68AA" w:rsidP="002E4F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A68AA" w:rsidRPr="009A0735" w:rsidRDefault="007A68AA" w:rsidP="002E4F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A073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Пояснительная записка </w:t>
      </w:r>
    </w:p>
    <w:p w:rsidR="007A68AA" w:rsidRPr="009A0735" w:rsidRDefault="007A68AA" w:rsidP="002E4F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A073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 показателям оценки эффективности деятельности органов местного самоуправления</w:t>
      </w:r>
    </w:p>
    <w:p w:rsidR="007A68AA" w:rsidRPr="009A0735" w:rsidRDefault="007A68AA" w:rsidP="002E4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A68AA" w:rsidRPr="009A0735" w:rsidRDefault="007A68AA" w:rsidP="002E4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0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Эффективность деятельности органов местного самоуправления выражается в соответствии результатов деятельности по решению вопросов местного значения поставленным целям и задачам.</w:t>
      </w:r>
    </w:p>
    <w:p w:rsidR="007A68AA" w:rsidRPr="009A0735" w:rsidRDefault="007A68AA" w:rsidP="002E4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0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Оценка эффективности деятельности органов местного самоуправления позволяет получить информацию о результатах, проблемах управления, достижении плановых показателей в деятельности органов местного самоуправления, а также определить приоритеты социально-экономического развития муниципального образования, выявить проблемы, требующие решения программным методом, определить направления муниципальной социальной политики.</w:t>
      </w:r>
    </w:p>
    <w:p w:rsidR="007A68AA" w:rsidRPr="009A0735" w:rsidRDefault="007A68AA" w:rsidP="002E4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Указом Президента РФ от 28.04.2008 №607, распоряжением Правительства Ханты-Мансийского автономного округа – Югры от 15.03.2013 №92-рп ежегодно проводится оценка эффективности деятельности органов местного самоуправления городских округов и муниципальных районов Ханты-Мансийского автономного округа – Югры по достигнутому уровню и динамике показателей социально-экономического развития городских округов и муниципальных районов Ханты-Мансийского автономного округа – Югры, а также эффективности расходования бюджетных средств, результатам опросов населения.</w:t>
      </w:r>
    </w:p>
    <w:p w:rsidR="007A68AA" w:rsidRPr="009A0735" w:rsidRDefault="007A68AA" w:rsidP="002E4F7C">
      <w:pPr>
        <w:spacing w:after="0" w:line="240" w:lineRule="auto"/>
        <w:ind w:firstLine="709"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на заседании </w:t>
      </w:r>
      <w:r w:rsidRPr="009A0735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Постоянной комиссии Совета при Губернаторе Ханты-Мансийского автономного округа – Югры по развитию местного самоуправления в Ханты-Мансийском автономном округе – Югре от 19.10.2020 №51 органам местного самоуправления рекомендовано ежегодно проводить общественное обсуждение результатов мониторинга эффективности деятельности органов местного самоуправления городских округов за первое полугодие отчетного года и прогнозных показателей за отчетный год.</w:t>
      </w:r>
    </w:p>
    <w:p w:rsidR="007A68AA" w:rsidRPr="009A0735" w:rsidRDefault="007A68AA" w:rsidP="002E4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Комплексная оценка эффективности деятельности органов местного самоуправления муниципальных образований автономного округа проводится на основании 14 сводных индексов значений показателей эффективности по следующим направлениям:</w:t>
      </w:r>
    </w:p>
    <w:p w:rsidR="007A68AA" w:rsidRPr="009A0735" w:rsidRDefault="007A68AA" w:rsidP="002E4F7C">
      <w:pPr>
        <w:spacing w:after="0" w:line="240" w:lineRule="auto"/>
        <w:ind w:left="10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экономическое развитие; </w:t>
      </w:r>
    </w:p>
    <w:p w:rsidR="007A68AA" w:rsidRPr="009A0735" w:rsidRDefault="007A68AA" w:rsidP="002E4F7C">
      <w:pPr>
        <w:spacing w:after="0" w:line="240" w:lineRule="auto"/>
        <w:ind w:left="10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дошкольное образование;</w:t>
      </w:r>
    </w:p>
    <w:p w:rsidR="007A68AA" w:rsidRPr="009A0735" w:rsidRDefault="007A68AA" w:rsidP="002E4F7C">
      <w:pPr>
        <w:spacing w:after="0" w:line="240" w:lineRule="auto"/>
        <w:ind w:left="10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>общее и дополнительное образование;</w:t>
      </w:r>
    </w:p>
    <w:p w:rsidR="007A68AA" w:rsidRPr="009A0735" w:rsidRDefault="007A68AA" w:rsidP="002E4F7C">
      <w:pPr>
        <w:spacing w:after="0" w:line="240" w:lineRule="auto"/>
        <w:ind w:left="10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>культура;</w:t>
      </w:r>
    </w:p>
    <w:p w:rsidR="007A68AA" w:rsidRPr="009A0735" w:rsidRDefault="007A68AA" w:rsidP="002E4F7C">
      <w:pPr>
        <w:spacing w:after="0" w:line="240" w:lineRule="auto"/>
        <w:ind w:left="10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 и спорт;</w:t>
      </w:r>
    </w:p>
    <w:p w:rsidR="007A68AA" w:rsidRPr="009A0735" w:rsidRDefault="007A68AA" w:rsidP="002E4F7C">
      <w:pPr>
        <w:spacing w:after="0" w:line="240" w:lineRule="auto"/>
        <w:ind w:left="10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>жилищно-коммунальное хозяйство;</w:t>
      </w:r>
    </w:p>
    <w:p w:rsidR="007A68AA" w:rsidRPr="009A0735" w:rsidRDefault="007A68AA" w:rsidP="002E4F7C">
      <w:pPr>
        <w:spacing w:after="0" w:line="240" w:lineRule="auto"/>
        <w:ind w:left="10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>жилищное строительство и обеспечение граждан жильем;</w:t>
      </w:r>
    </w:p>
    <w:p w:rsidR="007A68AA" w:rsidRPr="009A0735" w:rsidRDefault="007A68AA" w:rsidP="002E4F7C">
      <w:pPr>
        <w:spacing w:after="0" w:line="240" w:lineRule="auto"/>
        <w:ind w:left="10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3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</w:t>
      </w:r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рганизация муниципального управления.</w:t>
      </w:r>
    </w:p>
    <w:p w:rsidR="007A68AA" w:rsidRDefault="007A68AA" w:rsidP="002E4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2017 года город Мегион входит в число лидеров, достигших наибольших значений показателей эффективности деятельности органов местного самоуправления. В 2018 и 2019 году </w:t>
      </w:r>
      <w:proofErr w:type="spellStart"/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>Мегиону</w:t>
      </w:r>
      <w:proofErr w:type="spellEnd"/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предоставлены гранты в сумме 53609 тыс. рублей, которые направлены на решение первоочередных социальн</w:t>
      </w:r>
      <w:bookmarkStart w:id="0" w:name="_GoBack"/>
      <w:bookmarkEnd w:id="0"/>
      <w:r w:rsidRPr="009A0735">
        <w:rPr>
          <w:rFonts w:ascii="Times New Roman" w:hAnsi="Times New Roman" w:cs="Times New Roman"/>
          <w:color w:val="000000" w:themeColor="text1"/>
          <w:sz w:val="24"/>
          <w:szCs w:val="24"/>
        </w:rPr>
        <w:t>о-экономических задач.</w:t>
      </w:r>
    </w:p>
    <w:p w:rsidR="007A68AA" w:rsidRPr="009F7E67" w:rsidRDefault="006E74C9" w:rsidP="006E7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7E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Постпандемийный</w:t>
      </w:r>
      <w:proofErr w:type="spellEnd"/>
      <w:r w:rsidRPr="009F7E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2021 год характеризовался восстановительными процессами в экономике города. </w:t>
      </w:r>
      <w:r w:rsidRPr="009F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Пандемия новой </w:t>
      </w:r>
      <w:proofErr w:type="spellStart"/>
      <w:r w:rsidRPr="009F7E67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9F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внесла коррективы во все сферы деятельности, и города Мегиона не исключение. </w:t>
      </w:r>
      <w:r w:rsidR="007A68AA" w:rsidRPr="009F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Вся работа была сосредоточена на сохранение жизни людей, оказание поддержки наиболее уязвимым группам населения, на мерах, влияющих на сохранение и создание рабочих мест. </w:t>
      </w:r>
    </w:p>
    <w:p w:rsidR="009F7E67" w:rsidRPr="009F7E67" w:rsidRDefault="009F7E67" w:rsidP="009F7E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E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начала 2022 года внешние и внутренние условия развития российской экономики существенно изменились. В связи с этим траектория социально-экономического развития города в настоящий момент характеризуется повышенной степенью неопределенности.</w:t>
      </w:r>
    </w:p>
    <w:p w:rsidR="007A68AA" w:rsidRPr="009F7E67" w:rsidRDefault="007A68AA" w:rsidP="002E4F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F7E6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F7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редстоит большая работа по повышению уровня благополучия населения, роста экономических показателей, создание комфортной и безопасной среды.</w:t>
      </w:r>
      <w:r w:rsidRPr="009F7E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 w:rsidR="007A68AA" w:rsidRPr="009F7E67" w:rsidSect="007A68A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BC"/>
    <w:rsid w:val="00001C18"/>
    <w:rsid w:val="0003288F"/>
    <w:rsid w:val="00074347"/>
    <w:rsid w:val="000C4181"/>
    <w:rsid w:val="00123CC9"/>
    <w:rsid w:val="001B2A74"/>
    <w:rsid w:val="001E0B03"/>
    <w:rsid w:val="001F590A"/>
    <w:rsid w:val="002073EC"/>
    <w:rsid w:val="00246517"/>
    <w:rsid w:val="002D55BD"/>
    <w:rsid w:val="002E4F7C"/>
    <w:rsid w:val="00333973"/>
    <w:rsid w:val="003B6994"/>
    <w:rsid w:val="00404313"/>
    <w:rsid w:val="0043039B"/>
    <w:rsid w:val="00467B03"/>
    <w:rsid w:val="00475CEF"/>
    <w:rsid w:val="0047777D"/>
    <w:rsid w:val="004B5659"/>
    <w:rsid w:val="00525C52"/>
    <w:rsid w:val="00526E57"/>
    <w:rsid w:val="00555746"/>
    <w:rsid w:val="00577EBC"/>
    <w:rsid w:val="006970E2"/>
    <w:rsid w:val="006C25B1"/>
    <w:rsid w:val="006D24F0"/>
    <w:rsid w:val="006E74C9"/>
    <w:rsid w:val="007673ED"/>
    <w:rsid w:val="007A1F48"/>
    <w:rsid w:val="007A68AA"/>
    <w:rsid w:val="00820B45"/>
    <w:rsid w:val="008320F0"/>
    <w:rsid w:val="00836E69"/>
    <w:rsid w:val="008F6E9C"/>
    <w:rsid w:val="00935811"/>
    <w:rsid w:val="0094128C"/>
    <w:rsid w:val="00951775"/>
    <w:rsid w:val="009701EB"/>
    <w:rsid w:val="0099122D"/>
    <w:rsid w:val="009A0735"/>
    <w:rsid w:val="009B0BA2"/>
    <w:rsid w:val="009F7E67"/>
    <w:rsid w:val="00A54CF7"/>
    <w:rsid w:val="00A662EC"/>
    <w:rsid w:val="00A70781"/>
    <w:rsid w:val="00AE307F"/>
    <w:rsid w:val="00B37CBD"/>
    <w:rsid w:val="00BC4786"/>
    <w:rsid w:val="00BD28C3"/>
    <w:rsid w:val="00C36D83"/>
    <w:rsid w:val="00C61301"/>
    <w:rsid w:val="00CF7BA3"/>
    <w:rsid w:val="00E315CD"/>
    <w:rsid w:val="00EB353E"/>
    <w:rsid w:val="00F32190"/>
    <w:rsid w:val="00F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063D"/>
  <w15:chartTrackingRefBased/>
  <w15:docId w15:val="{BBCC9BDB-B48A-4913-B723-2FB0D880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21</Pages>
  <Words>4842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Нина Викторовна</dc:creator>
  <cp:keywords/>
  <dc:description/>
  <cp:lastModifiedBy>Романова Нина Викторовна</cp:lastModifiedBy>
  <cp:revision>10</cp:revision>
  <dcterms:created xsi:type="dcterms:W3CDTF">2022-07-12T06:22:00Z</dcterms:created>
  <dcterms:modified xsi:type="dcterms:W3CDTF">2022-07-18T06:32:00Z</dcterms:modified>
</cp:coreProperties>
</file>