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31" w:type="dxa"/>
        <w:shd w:val="clear" w:color="auto" w:fill="FFFFFF"/>
        <w:tblCellMar>
          <w:top w:w="15" w:type="dxa"/>
          <w:left w:w="15" w:type="dxa"/>
          <w:bottom w:w="15" w:type="dxa"/>
          <w:right w:w="15" w:type="dxa"/>
        </w:tblCellMar>
        <w:tblLook w:val="04A0" w:firstRow="1" w:lastRow="0" w:firstColumn="1" w:lastColumn="0" w:noHBand="0" w:noVBand="1"/>
      </w:tblPr>
      <w:tblGrid>
        <w:gridCol w:w="2259"/>
        <w:gridCol w:w="6972"/>
      </w:tblGrid>
      <w:tr w:rsidR="000C29ED" w:rsidRPr="000C29ED" w:rsidTr="000C29ED">
        <w:tc>
          <w:tcPr>
            <w:tcW w:w="2259" w:type="dxa"/>
            <w:tcBorders>
              <w:top w:val="single" w:sz="6" w:space="0" w:color="DDDDDD"/>
              <w:left w:val="single" w:sz="6" w:space="0" w:color="DDDDDD"/>
              <w:bottom w:val="single" w:sz="6" w:space="0" w:color="DDDDDD"/>
              <w:right w:val="single" w:sz="6" w:space="0" w:color="DDDDDD"/>
            </w:tcBorders>
            <w:shd w:val="clear" w:color="auto" w:fill="F9F9F9"/>
            <w:tcMar>
              <w:top w:w="75" w:type="dxa"/>
              <w:left w:w="300" w:type="dxa"/>
              <w:bottom w:w="75" w:type="dxa"/>
              <w:right w:w="300" w:type="dxa"/>
            </w:tcMar>
            <w:hideMark/>
          </w:tcPr>
          <w:p w:rsidR="000C29ED" w:rsidRPr="000C29ED" w:rsidRDefault="000C29ED" w:rsidP="000C29ED">
            <w:pPr>
              <w:widowControl/>
              <w:autoSpaceDE/>
              <w:autoSpaceDN/>
              <w:adjustRightInd/>
              <w:jc w:val="left"/>
              <w:rPr>
                <w:rFonts w:eastAsia="Times New Roman" w:cs="Times New Roman"/>
                <w:color w:val="333333"/>
              </w:rPr>
            </w:pPr>
            <w:r w:rsidRPr="000C29ED">
              <w:rPr>
                <w:rFonts w:eastAsia="Times New Roman" w:cs="Times New Roman"/>
                <w:color w:val="333333"/>
              </w:rPr>
              <w:t>Номер</w:t>
            </w:r>
          </w:p>
        </w:tc>
        <w:tc>
          <w:tcPr>
            <w:tcW w:w="697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C29ED" w:rsidRPr="000C29ED" w:rsidRDefault="000C29ED" w:rsidP="000C29ED">
            <w:pPr>
              <w:widowControl/>
              <w:autoSpaceDE/>
              <w:autoSpaceDN/>
              <w:adjustRightInd/>
              <w:jc w:val="left"/>
              <w:rPr>
                <w:rFonts w:eastAsia="Times New Roman" w:cs="Times New Roman"/>
                <w:color w:val="333333"/>
              </w:rPr>
            </w:pPr>
            <w:r w:rsidRPr="000C29ED">
              <w:rPr>
                <w:rFonts w:eastAsia="Times New Roman" w:cs="Times New Roman"/>
                <w:color w:val="333333"/>
              </w:rPr>
              <w:t>2779</w:t>
            </w:r>
          </w:p>
        </w:tc>
      </w:tr>
      <w:tr w:rsidR="000C29ED" w:rsidRPr="000C29ED" w:rsidTr="000C29ED">
        <w:tc>
          <w:tcPr>
            <w:tcW w:w="2259" w:type="dxa"/>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hideMark/>
          </w:tcPr>
          <w:p w:rsidR="000C29ED" w:rsidRPr="000C29ED" w:rsidRDefault="000C29ED" w:rsidP="000C29ED">
            <w:pPr>
              <w:widowControl/>
              <w:autoSpaceDE/>
              <w:autoSpaceDN/>
              <w:adjustRightInd/>
              <w:jc w:val="left"/>
              <w:rPr>
                <w:rFonts w:eastAsia="Times New Roman" w:cs="Times New Roman"/>
                <w:color w:val="333333"/>
              </w:rPr>
            </w:pPr>
            <w:r w:rsidRPr="000C29ED">
              <w:rPr>
                <w:rFonts w:eastAsia="Times New Roman" w:cs="Times New Roman"/>
                <w:color w:val="333333"/>
              </w:rPr>
              <w:t>Дата</w:t>
            </w:r>
          </w:p>
        </w:tc>
        <w:tc>
          <w:tcPr>
            <w:tcW w:w="697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29ED" w:rsidRPr="000C29ED" w:rsidRDefault="000C29ED" w:rsidP="000C29ED">
            <w:pPr>
              <w:widowControl/>
              <w:autoSpaceDE/>
              <w:autoSpaceDN/>
              <w:adjustRightInd/>
              <w:jc w:val="left"/>
              <w:rPr>
                <w:rFonts w:eastAsia="Times New Roman" w:cs="Times New Roman"/>
                <w:color w:val="333333"/>
              </w:rPr>
            </w:pPr>
            <w:r w:rsidRPr="000C29ED">
              <w:rPr>
                <w:rFonts w:eastAsia="Times New Roman" w:cs="Times New Roman"/>
                <w:color w:val="333333"/>
              </w:rPr>
              <w:t>20.12.2018</w:t>
            </w:r>
          </w:p>
        </w:tc>
      </w:tr>
      <w:tr w:rsidR="000C29ED" w:rsidRPr="000C29ED" w:rsidTr="000C29ED">
        <w:tc>
          <w:tcPr>
            <w:tcW w:w="2259" w:type="dxa"/>
            <w:tcBorders>
              <w:top w:val="single" w:sz="6" w:space="0" w:color="DDDDDD"/>
              <w:left w:val="single" w:sz="6" w:space="0" w:color="DDDDDD"/>
              <w:bottom w:val="single" w:sz="6" w:space="0" w:color="DDDDDD"/>
              <w:right w:val="single" w:sz="6" w:space="0" w:color="DDDDDD"/>
            </w:tcBorders>
            <w:shd w:val="clear" w:color="auto" w:fill="F9F9F9"/>
            <w:tcMar>
              <w:top w:w="75" w:type="dxa"/>
              <w:left w:w="300" w:type="dxa"/>
              <w:bottom w:w="75" w:type="dxa"/>
              <w:right w:w="300" w:type="dxa"/>
            </w:tcMar>
            <w:hideMark/>
          </w:tcPr>
          <w:p w:rsidR="000C29ED" w:rsidRPr="000C29ED" w:rsidRDefault="000C29ED" w:rsidP="000C29ED">
            <w:pPr>
              <w:widowControl/>
              <w:autoSpaceDE/>
              <w:autoSpaceDN/>
              <w:adjustRightInd/>
              <w:jc w:val="left"/>
              <w:rPr>
                <w:rFonts w:eastAsia="Times New Roman" w:cs="Times New Roman"/>
                <w:color w:val="333333"/>
              </w:rPr>
            </w:pPr>
            <w:r w:rsidRPr="000C29ED">
              <w:rPr>
                <w:rFonts w:eastAsia="Times New Roman" w:cs="Times New Roman"/>
                <w:color w:val="333333"/>
              </w:rPr>
              <w:t>Тип документа</w:t>
            </w:r>
          </w:p>
        </w:tc>
        <w:tc>
          <w:tcPr>
            <w:tcW w:w="697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C29ED" w:rsidRPr="000C29ED" w:rsidRDefault="000C29ED" w:rsidP="000C29ED">
            <w:pPr>
              <w:widowControl/>
              <w:autoSpaceDE/>
              <w:autoSpaceDN/>
              <w:adjustRightInd/>
              <w:jc w:val="left"/>
              <w:rPr>
                <w:rFonts w:eastAsia="Times New Roman" w:cs="Times New Roman"/>
                <w:color w:val="333333"/>
              </w:rPr>
            </w:pPr>
            <w:r w:rsidRPr="000C29ED">
              <w:rPr>
                <w:rFonts w:eastAsia="Times New Roman" w:cs="Times New Roman"/>
                <w:color w:val="333333"/>
              </w:rPr>
              <w:t>Постановление</w:t>
            </w:r>
          </w:p>
        </w:tc>
      </w:tr>
      <w:tr w:rsidR="000C29ED" w:rsidRPr="000C29ED" w:rsidTr="000C29ED">
        <w:tc>
          <w:tcPr>
            <w:tcW w:w="2259" w:type="dxa"/>
            <w:tcBorders>
              <w:top w:val="single" w:sz="6" w:space="0" w:color="DDDDDD"/>
              <w:left w:val="single" w:sz="6" w:space="0" w:color="DDDDDD"/>
              <w:bottom w:val="single" w:sz="6" w:space="0" w:color="DDDDDD"/>
              <w:right w:val="single" w:sz="6" w:space="0" w:color="DDDDDD"/>
            </w:tcBorders>
            <w:shd w:val="clear" w:color="auto" w:fill="F5F5F5"/>
            <w:tcMar>
              <w:top w:w="75" w:type="dxa"/>
              <w:left w:w="300" w:type="dxa"/>
              <w:bottom w:w="75" w:type="dxa"/>
              <w:right w:w="300" w:type="dxa"/>
            </w:tcMar>
            <w:hideMark/>
          </w:tcPr>
          <w:p w:rsidR="000C29ED" w:rsidRPr="000C29ED" w:rsidRDefault="000C29ED" w:rsidP="000C29ED">
            <w:pPr>
              <w:widowControl/>
              <w:autoSpaceDE/>
              <w:autoSpaceDN/>
              <w:adjustRightInd/>
              <w:jc w:val="left"/>
              <w:rPr>
                <w:rFonts w:eastAsia="Times New Roman" w:cs="Times New Roman"/>
                <w:color w:val="333333"/>
              </w:rPr>
            </w:pPr>
            <w:r w:rsidRPr="000C29ED">
              <w:rPr>
                <w:rFonts w:eastAsia="Times New Roman" w:cs="Times New Roman"/>
                <w:color w:val="333333"/>
              </w:rPr>
              <w:t>Орган издания</w:t>
            </w:r>
          </w:p>
        </w:tc>
        <w:tc>
          <w:tcPr>
            <w:tcW w:w="6972"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0C29ED" w:rsidRPr="000C29ED" w:rsidRDefault="000C29ED" w:rsidP="000C29ED">
            <w:pPr>
              <w:widowControl/>
              <w:autoSpaceDE/>
              <w:autoSpaceDN/>
              <w:adjustRightInd/>
              <w:jc w:val="left"/>
              <w:rPr>
                <w:rFonts w:eastAsia="Times New Roman" w:cs="Times New Roman"/>
                <w:color w:val="333333"/>
              </w:rPr>
            </w:pPr>
            <w:r w:rsidRPr="000C29ED">
              <w:rPr>
                <w:rFonts w:eastAsia="Times New Roman" w:cs="Times New Roman"/>
                <w:color w:val="333333"/>
              </w:rPr>
              <w:t>Администрация города</w:t>
            </w:r>
          </w:p>
        </w:tc>
      </w:tr>
    </w:tbl>
    <w:p w:rsidR="000C29ED" w:rsidRPr="000C29ED" w:rsidRDefault="000C29ED" w:rsidP="000C29ED">
      <w:pPr>
        <w:pStyle w:val="affff9"/>
        <w:shd w:val="clear" w:color="auto" w:fill="FFFFFF"/>
        <w:spacing w:before="360" w:after="360"/>
        <w:rPr>
          <w:color w:val="333333"/>
        </w:rPr>
      </w:pPr>
      <w:r w:rsidRPr="000C29ED">
        <w:rPr>
          <w:color w:val="333333"/>
        </w:rPr>
        <w:t>Об утверждении муниципальной программы</w:t>
      </w:r>
      <w:r w:rsidRPr="000C29ED">
        <w:rPr>
          <w:color w:val="333333"/>
        </w:rPr>
        <w:br/>
        <w:t>«Развитие жилищной сферы на территории</w:t>
      </w:r>
      <w:r w:rsidRPr="000C29ED">
        <w:rPr>
          <w:color w:val="333333"/>
        </w:rPr>
        <w:br/>
        <w:t>городского округа город Мегион на 2019 -2025 годы»</w:t>
      </w:r>
    </w:p>
    <w:p w:rsidR="000C29ED" w:rsidRPr="000C29ED" w:rsidRDefault="000C29ED" w:rsidP="000C29ED">
      <w:pPr>
        <w:widowControl/>
        <w:shd w:val="clear" w:color="auto" w:fill="FFFFFF"/>
        <w:autoSpaceDE/>
        <w:autoSpaceDN/>
        <w:adjustRightInd/>
        <w:spacing w:before="360" w:after="360"/>
        <w:jc w:val="left"/>
        <w:rPr>
          <w:rFonts w:eastAsia="Times New Roman" w:cs="Times New Roman"/>
          <w:color w:val="333333"/>
        </w:rPr>
      </w:pPr>
      <w:r w:rsidRPr="000C29ED">
        <w:rPr>
          <w:rFonts w:eastAsia="Times New Roman" w:cs="Times New Roman"/>
          <w:color w:val="333333"/>
        </w:rPr>
        <w:t>В соответствии с Жилищным Кодексом Российской Федерации, Федеральными законами от 12.01.1995 №5-ФЗ «О ветеранах», от 24.11.1995 №181-ФЗ «О социальной защите инвалидов в Российской Федерации», постановлением Правительства Российской Федерации от 17.12.2010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Законами Ханты-Мансийского автономного округа - Югры от 06.07.2005 №57-оз «О регулировании отдельных жилищных отношений в Ханты-Мансийском автономном округе – Югре», от 09.06.2009 №86-оз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 постановлениями Правительства Ханты-Мансийского автономного округа – Югры от 05.10.2018 №346-п «О государственной программе Ханты-Мансийского автономного округа - Югры «Развитие жилищной сферы», от 10.10.2006 №237-п «Об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автономного округа – Югры для приобретения жилых помещений в собственность», постановлением администрации города от 19.10.2018 №2207 «О модельной муниципальной программе, порядке разработки и утверждения муниципальных программ городского округа город Мегион»:</w:t>
      </w:r>
    </w:p>
    <w:p w:rsidR="000C29ED" w:rsidRPr="000C29ED" w:rsidRDefault="000C29ED" w:rsidP="000C29ED">
      <w:pPr>
        <w:widowControl/>
        <w:shd w:val="clear" w:color="auto" w:fill="FFFFFF"/>
        <w:autoSpaceDE/>
        <w:autoSpaceDN/>
        <w:adjustRightInd/>
        <w:spacing w:before="360" w:after="360"/>
        <w:jc w:val="left"/>
        <w:rPr>
          <w:rFonts w:eastAsia="Times New Roman" w:cs="Times New Roman"/>
          <w:color w:val="333333"/>
        </w:rPr>
      </w:pPr>
      <w:r w:rsidRPr="000C29ED">
        <w:rPr>
          <w:rFonts w:eastAsia="Times New Roman" w:cs="Times New Roman"/>
          <w:color w:val="333333"/>
        </w:rPr>
        <w:t>1.Утвердить муниципальную программу «Развитие жилищной сферы на территории городского округа город Мегион на 2019-2025 годы», согласно приложению.</w:t>
      </w:r>
    </w:p>
    <w:p w:rsidR="000C29ED" w:rsidRPr="000C29ED" w:rsidRDefault="000C29ED" w:rsidP="000C29ED">
      <w:pPr>
        <w:widowControl/>
        <w:shd w:val="clear" w:color="auto" w:fill="FFFFFF"/>
        <w:autoSpaceDE/>
        <w:autoSpaceDN/>
        <w:adjustRightInd/>
        <w:spacing w:before="360" w:after="360"/>
        <w:jc w:val="left"/>
        <w:rPr>
          <w:rFonts w:eastAsia="Times New Roman" w:cs="Times New Roman"/>
          <w:color w:val="333333"/>
        </w:rPr>
      </w:pPr>
      <w:r w:rsidRPr="000C29ED">
        <w:rPr>
          <w:rFonts w:eastAsia="Times New Roman" w:cs="Times New Roman"/>
          <w:color w:val="333333"/>
        </w:rPr>
        <w:t>2.Считать утратившими силу постановления администрации города:</w:t>
      </w:r>
    </w:p>
    <w:p w:rsidR="000C29ED" w:rsidRPr="000C29ED" w:rsidRDefault="000C29ED" w:rsidP="000C29ED">
      <w:pPr>
        <w:widowControl/>
        <w:shd w:val="clear" w:color="auto" w:fill="FFFFFF"/>
        <w:autoSpaceDE/>
        <w:autoSpaceDN/>
        <w:adjustRightInd/>
        <w:spacing w:before="360" w:after="360"/>
        <w:jc w:val="left"/>
        <w:rPr>
          <w:rFonts w:eastAsia="Times New Roman" w:cs="Times New Roman"/>
          <w:color w:val="333333"/>
        </w:rPr>
      </w:pPr>
      <w:r w:rsidRPr="000C29ED">
        <w:rPr>
          <w:rFonts w:eastAsia="Times New Roman" w:cs="Times New Roman"/>
          <w:color w:val="333333"/>
        </w:rPr>
        <w:t>от 30.10.2013 №2480 «Об утверждении муниципальной программы «Обеспечение доступным и комфортным жильем жителей городского округа город Мегион в 2014-2020 годах»;</w:t>
      </w:r>
    </w:p>
    <w:p w:rsidR="000C29ED" w:rsidRPr="000C29ED" w:rsidRDefault="000C29ED" w:rsidP="000C29ED">
      <w:pPr>
        <w:widowControl/>
        <w:shd w:val="clear" w:color="auto" w:fill="FFFFFF"/>
        <w:autoSpaceDE/>
        <w:autoSpaceDN/>
        <w:adjustRightInd/>
        <w:spacing w:before="360" w:after="360"/>
        <w:jc w:val="left"/>
        <w:rPr>
          <w:rFonts w:eastAsia="Times New Roman" w:cs="Times New Roman"/>
          <w:color w:val="333333"/>
        </w:rPr>
      </w:pPr>
      <w:r w:rsidRPr="000C29ED">
        <w:rPr>
          <w:rFonts w:eastAsia="Times New Roman" w:cs="Times New Roman"/>
          <w:color w:val="333333"/>
        </w:rPr>
        <w:t>от 08.04.2016 №727 «О внесение изменений в приложение к постановлению администрации города от 30.10.2013 №2480 «Об утверждении муниципальной программы «Обеспечение доступным и комфортным жильем жителей городского округа город Мегион в 2014-2020 годах» (с изменениями)»;</w:t>
      </w:r>
    </w:p>
    <w:p w:rsidR="000C29ED" w:rsidRPr="000C29ED" w:rsidRDefault="000C29ED" w:rsidP="000C29ED">
      <w:pPr>
        <w:widowControl/>
        <w:shd w:val="clear" w:color="auto" w:fill="FFFFFF"/>
        <w:autoSpaceDE/>
        <w:autoSpaceDN/>
        <w:adjustRightInd/>
        <w:spacing w:before="360" w:after="360"/>
        <w:jc w:val="left"/>
        <w:rPr>
          <w:rFonts w:eastAsia="Times New Roman" w:cs="Times New Roman"/>
          <w:color w:val="333333"/>
        </w:rPr>
      </w:pPr>
      <w:r w:rsidRPr="000C29ED">
        <w:rPr>
          <w:rFonts w:eastAsia="Times New Roman" w:cs="Times New Roman"/>
          <w:color w:val="333333"/>
        </w:rPr>
        <w:lastRenderedPageBreak/>
        <w:t>от 29.06.2016 №1597 «О внесение изменений в приложение к постановлению администрации города от 30.10.2013 №2480 «Об утверждении муниципальной программы «Обеспечение доступным и комфортным жильем жителей городского округа город Мегион в 2014-2020 годах» (с изменениями)»;</w:t>
      </w:r>
    </w:p>
    <w:p w:rsidR="000C29ED" w:rsidRPr="000C29ED" w:rsidRDefault="000C29ED" w:rsidP="000C29ED">
      <w:pPr>
        <w:widowControl/>
        <w:shd w:val="clear" w:color="auto" w:fill="FFFFFF"/>
        <w:autoSpaceDE/>
        <w:autoSpaceDN/>
        <w:adjustRightInd/>
        <w:spacing w:before="360" w:after="360"/>
        <w:jc w:val="left"/>
        <w:rPr>
          <w:rFonts w:eastAsia="Times New Roman" w:cs="Times New Roman"/>
          <w:color w:val="333333"/>
        </w:rPr>
      </w:pPr>
      <w:r w:rsidRPr="000C29ED">
        <w:rPr>
          <w:rFonts w:eastAsia="Times New Roman" w:cs="Times New Roman"/>
          <w:color w:val="333333"/>
        </w:rPr>
        <w:t>от 22.07.2016 №1870 «О внесение изменений в приложение к постановлению администрации города от 30.10.2013 №2480 «Об утверждении муниципальной программы «Обеспечение доступным и комфортным жильем жителей городского округа город Мегион в 2014-2020 годах» (с изменениями)»;</w:t>
      </w:r>
    </w:p>
    <w:p w:rsidR="000C29ED" w:rsidRPr="000C29ED" w:rsidRDefault="000C29ED" w:rsidP="000C29ED">
      <w:pPr>
        <w:widowControl/>
        <w:shd w:val="clear" w:color="auto" w:fill="FFFFFF"/>
        <w:autoSpaceDE/>
        <w:autoSpaceDN/>
        <w:adjustRightInd/>
        <w:spacing w:before="360" w:after="360"/>
        <w:jc w:val="left"/>
        <w:rPr>
          <w:rFonts w:eastAsia="Times New Roman" w:cs="Times New Roman"/>
          <w:color w:val="333333"/>
        </w:rPr>
      </w:pPr>
      <w:r w:rsidRPr="000C29ED">
        <w:rPr>
          <w:rFonts w:eastAsia="Times New Roman" w:cs="Times New Roman"/>
          <w:color w:val="333333"/>
        </w:rPr>
        <w:t>от 19.01.2017 №104 «О внесение изменений в приложение к постановлению администрации города от 30.10.2013 №2480 «Об утверждении муниципальной программы «Обеспечение доступным и комфортным жильем жителей городского округа город Мегион в 2014-2020 годах» (с изменениями)»;</w:t>
      </w:r>
    </w:p>
    <w:p w:rsidR="000C29ED" w:rsidRPr="000C29ED" w:rsidRDefault="000C29ED" w:rsidP="000C29ED">
      <w:pPr>
        <w:widowControl/>
        <w:shd w:val="clear" w:color="auto" w:fill="FFFFFF"/>
        <w:autoSpaceDE/>
        <w:autoSpaceDN/>
        <w:adjustRightInd/>
        <w:spacing w:before="360" w:after="360"/>
        <w:jc w:val="left"/>
        <w:rPr>
          <w:rFonts w:eastAsia="Times New Roman" w:cs="Times New Roman"/>
          <w:color w:val="333333"/>
        </w:rPr>
      </w:pPr>
      <w:r w:rsidRPr="000C29ED">
        <w:rPr>
          <w:rFonts w:eastAsia="Times New Roman" w:cs="Times New Roman"/>
          <w:color w:val="333333"/>
        </w:rPr>
        <w:t>от 28.07.2017 №1435 «О внесение изменений в приложение к постановлению администрации города от 30.10.2013 №2480 «Об утверждении муниципальной программы «Обеспечение доступным и комфортным жильем жителей городского округа город Мегион в 2014-2020 годах» (с изменениями)»;</w:t>
      </w:r>
    </w:p>
    <w:p w:rsidR="000C29ED" w:rsidRPr="000C29ED" w:rsidRDefault="000C29ED" w:rsidP="000C29ED">
      <w:pPr>
        <w:widowControl/>
        <w:shd w:val="clear" w:color="auto" w:fill="FFFFFF"/>
        <w:autoSpaceDE/>
        <w:autoSpaceDN/>
        <w:adjustRightInd/>
        <w:spacing w:before="360" w:after="360"/>
        <w:jc w:val="left"/>
        <w:rPr>
          <w:rFonts w:eastAsia="Times New Roman" w:cs="Times New Roman"/>
          <w:color w:val="333333"/>
        </w:rPr>
      </w:pPr>
      <w:r w:rsidRPr="000C29ED">
        <w:rPr>
          <w:rFonts w:eastAsia="Times New Roman" w:cs="Times New Roman"/>
          <w:color w:val="333333"/>
        </w:rPr>
        <w:t>от 10.08.2017 №1536 «О внесение изменений в приложение к постановлению администрации города от 30.10.2013 №2480 «Об утверждении муниципальной программы «Обеспечение доступным и комфортным жильем жителей городского округа город Мегион в 2014-2020 годах» (с изменениями)»;</w:t>
      </w:r>
    </w:p>
    <w:p w:rsidR="000C29ED" w:rsidRPr="000C29ED" w:rsidRDefault="000C29ED" w:rsidP="000C29ED">
      <w:pPr>
        <w:widowControl/>
        <w:shd w:val="clear" w:color="auto" w:fill="FFFFFF"/>
        <w:autoSpaceDE/>
        <w:autoSpaceDN/>
        <w:adjustRightInd/>
        <w:spacing w:before="360" w:after="360"/>
        <w:jc w:val="left"/>
        <w:rPr>
          <w:rFonts w:eastAsia="Times New Roman" w:cs="Times New Roman"/>
          <w:color w:val="333333"/>
        </w:rPr>
      </w:pPr>
      <w:r w:rsidRPr="000C29ED">
        <w:rPr>
          <w:rFonts w:eastAsia="Times New Roman" w:cs="Times New Roman"/>
          <w:color w:val="333333"/>
        </w:rPr>
        <w:t>от 29.12.2017 №2811 «О внесение изменений в приложение к постановлению администрации города от 30.10.2013 №2480 «Об утверждении муниципальной программы «Обеспечение доступным и комфортным жильем жителей городского округа город Мегион в 2014-2020 годах» (с изменениями)»;</w:t>
      </w:r>
    </w:p>
    <w:p w:rsidR="000C29ED" w:rsidRPr="000C29ED" w:rsidRDefault="000C29ED" w:rsidP="000C29ED">
      <w:pPr>
        <w:widowControl/>
        <w:shd w:val="clear" w:color="auto" w:fill="FFFFFF"/>
        <w:autoSpaceDE/>
        <w:autoSpaceDN/>
        <w:adjustRightInd/>
        <w:spacing w:before="360" w:after="360"/>
        <w:jc w:val="left"/>
        <w:rPr>
          <w:rFonts w:eastAsia="Times New Roman" w:cs="Times New Roman"/>
          <w:color w:val="333333"/>
        </w:rPr>
      </w:pPr>
      <w:r w:rsidRPr="000C29ED">
        <w:rPr>
          <w:rFonts w:eastAsia="Times New Roman" w:cs="Times New Roman"/>
          <w:color w:val="333333"/>
        </w:rPr>
        <w:t>от 01.02.2018 №223 «О внесение изменений в приложение к постановлению администрации города от 30.10.2013 №2480 «Об утверждении муниципальной программы «Обеспечение доступным и комфортным жильем жителей городского округа город Мегион в 2014-2020 годах» (с изменениями)»;</w:t>
      </w:r>
    </w:p>
    <w:p w:rsidR="000C29ED" w:rsidRPr="000C29ED" w:rsidRDefault="000C29ED" w:rsidP="000C29ED">
      <w:pPr>
        <w:widowControl/>
        <w:shd w:val="clear" w:color="auto" w:fill="FFFFFF"/>
        <w:autoSpaceDE/>
        <w:autoSpaceDN/>
        <w:adjustRightInd/>
        <w:spacing w:before="360" w:after="360"/>
        <w:jc w:val="left"/>
        <w:rPr>
          <w:rFonts w:eastAsia="Times New Roman" w:cs="Times New Roman"/>
          <w:color w:val="333333"/>
        </w:rPr>
      </w:pPr>
      <w:r w:rsidRPr="000C29ED">
        <w:rPr>
          <w:rFonts w:eastAsia="Times New Roman" w:cs="Times New Roman"/>
          <w:color w:val="333333"/>
        </w:rPr>
        <w:t>от 07.03.2018 №474 «О внесение изменений в приложение к постановлению администрации города от 30.10.2013 №2480 «Об утверждении муниципальной программы «Обеспечение доступным и комфортным жильем жителей городского округа город Мегион в 2014-2020 годах» (с изменениями)»;</w:t>
      </w:r>
    </w:p>
    <w:p w:rsidR="000C29ED" w:rsidRPr="000C29ED" w:rsidRDefault="000C29ED" w:rsidP="000C29ED">
      <w:pPr>
        <w:widowControl/>
        <w:shd w:val="clear" w:color="auto" w:fill="FFFFFF"/>
        <w:autoSpaceDE/>
        <w:autoSpaceDN/>
        <w:adjustRightInd/>
        <w:spacing w:before="360" w:after="360"/>
        <w:jc w:val="left"/>
        <w:rPr>
          <w:rFonts w:eastAsia="Times New Roman" w:cs="Times New Roman"/>
          <w:color w:val="333333"/>
        </w:rPr>
      </w:pPr>
      <w:r w:rsidRPr="000C29ED">
        <w:rPr>
          <w:rFonts w:eastAsia="Times New Roman" w:cs="Times New Roman"/>
          <w:color w:val="333333"/>
        </w:rPr>
        <w:t>от 21.09.2018 №1997 «О внесение изменений в приложение к постановлению администрации города от 30.10.2013 №2480 «Об утверждении муниципальной программы «Обеспечение доступным и комфортным жильем жителей городского округа город Мегион в 2014-2020 годах» (с изменениями)».</w:t>
      </w:r>
    </w:p>
    <w:p w:rsidR="000C29ED" w:rsidRPr="000C29ED" w:rsidRDefault="000C29ED" w:rsidP="000C29ED">
      <w:pPr>
        <w:widowControl/>
        <w:shd w:val="clear" w:color="auto" w:fill="FFFFFF"/>
        <w:autoSpaceDE/>
        <w:autoSpaceDN/>
        <w:adjustRightInd/>
        <w:spacing w:before="360" w:after="360"/>
        <w:jc w:val="left"/>
        <w:rPr>
          <w:rFonts w:eastAsia="Times New Roman" w:cs="Times New Roman"/>
          <w:color w:val="333333"/>
        </w:rPr>
      </w:pPr>
      <w:r w:rsidRPr="000C29ED">
        <w:rPr>
          <w:rFonts w:eastAsia="Times New Roman" w:cs="Times New Roman"/>
          <w:color w:val="333333"/>
        </w:rPr>
        <w:t>2.Управлению информационной политики администрации города опубликовать постановление в газете «Мегионские новости» и разместить на официальном сайте администрации города в сети «Интернет».</w:t>
      </w:r>
    </w:p>
    <w:p w:rsidR="000C29ED" w:rsidRPr="000C29ED" w:rsidRDefault="000C29ED" w:rsidP="000C29ED">
      <w:pPr>
        <w:widowControl/>
        <w:shd w:val="clear" w:color="auto" w:fill="FFFFFF"/>
        <w:autoSpaceDE/>
        <w:autoSpaceDN/>
        <w:adjustRightInd/>
        <w:spacing w:before="360" w:after="360"/>
        <w:jc w:val="left"/>
        <w:rPr>
          <w:rFonts w:eastAsia="Times New Roman" w:cs="Times New Roman"/>
          <w:color w:val="333333"/>
        </w:rPr>
      </w:pPr>
      <w:r w:rsidRPr="000C29ED">
        <w:rPr>
          <w:rFonts w:eastAsia="Times New Roman" w:cs="Times New Roman"/>
          <w:color w:val="333333"/>
        </w:rPr>
        <w:lastRenderedPageBreak/>
        <w:t>3.Настоящее постановление вступает в силу с 01.01.2019.</w:t>
      </w:r>
    </w:p>
    <w:p w:rsidR="000C29ED" w:rsidRPr="000C29ED" w:rsidRDefault="000C29ED" w:rsidP="000C29ED">
      <w:pPr>
        <w:widowControl/>
        <w:shd w:val="clear" w:color="auto" w:fill="FFFFFF"/>
        <w:autoSpaceDE/>
        <w:autoSpaceDN/>
        <w:adjustRightInd/>
        <w:spacing w:before="360" w:after="360"/>
        <w:jc w:val="left"/>
        <w:rPr>
          <w:rFonts w:eastAsia="Times New Roman" w:cs="Times New Roman"/>
          <w:color w:val="333333"/>
        </w:rPr>
      </w:pPr>
      <w:r w:rsidRPr="000C29ED">
        <w:rPr>
          <w:rFonts w:eastAsia="Times New Roman" w:cs="Times New Roman"/>
          <w:color w:val="333333"/>
        </w:rPr>
        <w:t>4.Контроль за выполнением постановления возложить на первого заместителя главы города.</w:t>
      </w:r>
    </w:p>
    <w:p w:rsidR="000C29ED" w:rsidRPr="000C29ED" w:rsidRDefault="000C29ED" w:rsidP="000C29ED">
      <w:pPr>
        <w:widowControl/>
        <w:shd w:val="clear" w:color="auto" w:fill="FFFFFF"/>
        <w:autoSpaceDE/>
        <w:autoSpaceDN/>
        <w:adjustRightInd/>
        <w:spacing w:before="360" w:after="360"/>
        <w:jc w:val="left"/>
        <w:rPr>
          <w:rFonts w:eastAsia="Times New Roman" w:cs="Times New Roman"/>
          <w:color w:val="333333"/>
        </w:rPr>
      </w:pPr>
      <w:r w:rsidRPr="000C29ED">
        <w:rPr>
          <w:rFonts w:eastAsia="Times New Roman" w:cs="Times New Roman"/>
          <w:color w:val="333333"/>
        </w:rPr>
        <w:t>Глава города</w:t>
      </w:r>
      <w:r w:rsidRPr="000C29ED">
        <w:rPr>
          <w:rFonts w:eastAsia="Times New Roman" w:cs="Times New Roman"/>
          <w:color w:val="333333"/>
        </w:rPr>
        <w:br/>
        <w:t>О.А.Дейнека</w:t>
      </w:r>
    </w:p>
    <w:p w:rsidR="000C29ED" w:rsidRDefault="000C29ED">
      <w:pPr>
        <w:widowControl/>
        <w:autoSpaceDE/>
        <w:autoSpaceDN/>
        <w:adjustRightInd/>
        <w:spacing w:after="160" w:line="259" w:lineRule="auto"/>
        <w:jc w:val="left"/>
        <w:rPr>
          <w:color w:val="000000"/>
        </w:rPr>
      </w:pPr>
    </w:p>
    <w:p w:rsidR="000C29ED" w:rsidRDefault="000C29ED">
      <w:pPr>
        <w:widowControl/>
        <w:autoSpaceDE/>
        <w:autoSpaceDN/>
        <w:adjustRightInd/>
        <w:spacing w:after="160" w:line="259" w:lineRule="auto"/>
        <w:jc w:val="left"/>
        <w:rPr>
          <w:color w:val="000000"/>
        </w:rPr>
      </w:pPr>
      <w:r>
        <w:rPr>
          <w:color w:val="000000"/>
        </w:rPr>
        <w:br w:type="page"/>
      </w:r>
    </w:p>
    <w:p w:rsidR="00823B5E" w:rsidRPr="00E441E0" w:rsidRDefault="000C29ED" w:rsidP="00922D96">
      <w:pPr>
        <w:shd w:val="clear" w:color="auto" w:fill="FFFFFF" w:themeFill="background1"/>
        <w:ind w:left="4962"/>
        <w:jc w:val="left"/>
        <w:rPr>
          <w:color w:val="000000"/>
        </w:rPr>
      </w:pPr>
      <w:r>
        <w:rPr>
          <w:color w:val="000000"/>
        </w:rPr>
        <w:lastRenderedPageBreak/>
        <w:t xml:space="preserve">Приложение </w:t>
      </w:r>
      <w:r w:rsidRPr="00E441E0">
        <w:rPr>
          <w:color w:val="000000"/>
        </w:rPr>
        <w:t>к</w:t>
      </w:r>
      <w:r w:rsidR="00823B5E" w:rsidRPr="00E441E0">
        <w:rPr>
          <w:color w:val="000000"/>
        </w:rPr>
        <w:t xml:space="preserve"> постановлению</w:t>
      </w:r>
      <w:r w:rsidR="00823B5E">
        <w:rPr>
          <w:color w:val="000000"/>
        </w:rPr>
        <w:t xml:space="preserve">                                                                       </w:t>
      </w:r>
      <w:r w:rsidR="00823B5E" w:rsidRPr="00E441E0">
        <w:rPr>
          <w:color w:val="000000"/>
        </w:rPr>
        <w:t xml:space="preserve"> </w:t>
      </w:r>
      <w:r w:rsidR="00823B5E">
        <w:rPr>
          <w:color w:val="000000"/>
        </w:rPr>
        <w:t xml:space="preserve">                              </w:t>
      </w:r>
      <w:r w:rsidR="00823B5E" w:rsidRPr="00E441E0">
        <w:rPr>
          <w:color w:val="000000"/>
        </w:rPr>
        <w:t>администрации города</w:t>
      </w:r>
    </w:p>
    <w:p w:rsidR="00823B5E" w:rsidRPr="00E441E0" w:rsidRDefault="00FD6846" w:rsidP="00FD6846">
      <w:pPr>
        <w:shd w:val="clear" w:color="auto" w:fill="FFFFFF" w:themeFill="background1"/>
        <w:jc w:val="left"/>
        <w:rPr>
          <w:color w:val="000000"/>
        </w:rPr>
      </w:pPr>
      <w:r>
        <w:rPr>
          <w:color w:val="000000"/>
        </w:rPr>
        <w:t xml:space="preserve">                                                                                  </w:t>
      </w:r>
      <w:r w:rsidR="00823B5E">
        <w:rPr>
          <w:color w:val="000000"/>
        </w:rPr>
        <w:t xml:space="preserve"> </w:t>
      </w:r>
      <w:r w:rsidR="00922D96">
        <w:rPr>
          <w:color w:val="000000"/>
        </w:rPr>
        <w:t xml:space="preserve">от </w:t>
      </w:r>
      <w:r w:rsidR="000C29ED" w:rsidRPr="000C29ED">
        <w:rPr>
          <w:color w:val="000000"/>
        </w:rPr>
        <w:t>20.12.2018</w:t>
      </w:r>
      <w:r w:rsidR="00823B5E">
        <w:rPr>
          <w:color w:val="000000"/>
        </w:rPr>
        <w:t xml:space="preserve"> </w:t>
      </w:r>
      <w:r w:rsidR="00823B5E" w:rsidRPr="00E441E0">
        <w:rPr>
          <w:color w:val="000000"/>
        </w:rPr>
        <w:t>№</w:t>
      </w:r>
      <w:r w:rsidR="000C29ED">
        <w:rPr>
          <w:color w:val="000000"/>
        </w:rPr>
        <w:t>2779</w:t>
      </w:r>
      <w:bookmarkStart w:id="0" w:name="_GoBack"/>
      <w:bookmarkEnd w:id="0"/>
    </w:p>
    <w:p w:rsidR="00823B5E" w:rsidRPr="00E441E0" w:rsidRDefault="00823B5E" w:rsidP="00823B5E">
      <w:pPr>
        <w:shd w:val="clear" w:color="auto" w:fill="FFFFFF" w:themeFill="background1"/>
        <w:jc w:val="center"/>
        <w:rPr>
          <w:rFonts w:cs="Times New Roman"/>
        </w:rPr>
      </w:pPr>
    </w:p>
    <w:p w:rsidR="00823B5E" w:rsidRPr="00FD5179" w:rsidRDefault="00823B5E" w:rsidP="00823B5E">
      <w:pPr>
        <w:widowControl/>
        <w:shd w:val="clear" w:color="auto" w:fill="FFFFFF"/>
        <w:jc w:val="center"/>
        <w:rPr>
          <w:rFonts w:cs="Times New Roman"/>
          <w:bCs/>
        </w:rPr>
      </w:pPr>
      <w:r w:rsidRPr="00FD5179">
        <w:rPr>
          <w:rFonts w:cs="Times New Roman"/>
          <w:bCs/>
        </w:rPr>
        <w:t>ПАСПОРТ</w:t>
      </w:r>
    </w:p>
    <w:p w:rsidR="00823B5E" w:rsidRDefault="00823B5E" w:rsidP="00823B5E">
      <w:pPr>
        <w:widowControl/>
        <w:shd w:val="clear" w:color="auto" w:fill="FFFFFF"/>
        <w:autoSpaceDE/>
        <w:adjustRightInd/>
        <w:jc w:val="center"/>
        <w:rPr>
          <w:rFonts w:cs="Times New Roman"/>
        </w:rPr>
      </w:pPr>
      <w:r w:rsidRPr="00FD5179">
        <w:rPr>
          <w:rFonts w:cs="Times New Roman"/>
        </w:rPr>
        <w:t xml:space="preserve"> муниципальной программы</w:t>
      </w:r>
    </w:p>
    <w:p w:rsidR="00BD13B7" w:rsidRDefault="00BD13B7" w:rsidP="00823B5E">
      <w:pPr>
        <w:widowControl/>
        <w:shd w:val="clear" w:color="auto" w:fill="FFFFFF"/>
        <w:autoSpaceDE/>
        <w:adjustRightInd/>
        <w:jc w:val="center"/>
        <w:rPr>
          <w:rFonts w:cs="Times New Roman"/>
        </w:rPr>
      </w:pPr>
      <w:r>
        <w:rPr>
          <w:rFonts w:cs="Times New Roman"/>
        </w:rPr>
        <w:t>городского округа город Мегион</w:t>
      </w:r>
    </w:p>
    <w:p w:rsidR="00BD13B7" w:rsidRPr="00FD5179" w:rsidRDefault="00BD13B7" w:rsidP="00823B5E">
      <w:pPr>
        <w:widowControl/>
        <w:shd w:val="clear" w:color="auto" w:fill="FFFFFF"/>
        <w:autoSpaceDE/>
        <w:adjustRightInd/>
        <w:jc w:val="center"/>
        <w:rPr>
          <w:rFonts w:cs="Times New Roman"/>
        </w:rPr>
      </w:pPr>
      <w:r>
        <w:rPr>
          <w:rFonts w:cs="Times New Roman"/>
        </w:rPr>
        <w:t>(далее – муниципальная программа)</w:t>
      </w:r>
    </w:p>
    <w:p w:rsidR="00823B5E" w:rsidRPr="00E441E0" w:rsidRDefault="00823B5E" w:rsidP="00823B5E">
      <w:pPr>
        <w:pStyle w:val="ConsPlusTitle"/>
        <w:widowControl/>
        <w:shd w:val="clear" w:color="auto" w:fill="FFFFFF" w:themeFill="background1"/>
        <w:jc w:val="center"/>
      </w:pP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2835"/>
        <w:gridCol w:w="6660"/>
      </w:tblGrid>
      <w:tr w:rsidR="00823B5E" w:rsidTr="001D08C3">
        <w:trPr>
          <w:trHeight w:val="513"/>
        </w:trPr>
        <w:tc>
          <w:tcPr>
            <w:tcW w:w="2835" w:type="dxa"/>
            <w:tcBorders>
              <w:top w:val="single" w:sz="6" w:space="0" w:color="auto"/>
              <w:left w:val="single" w:sz="6" w:space="0" w:color="auto"/>
              <w:bottom w:val="single" w:sz="6" w:space="0" w:color="auto"/>
              <w:right w:val="single" w:sz="6" w:space="0" w:color="auto"/>
            </w:tcBorders>
            <w:hideMark/>
          </w:tcPr>
          <w:p w:rsidR="00823B5E" w:rsidRDefault="00823B5E" w:rsidP="001D08C3">
            <w:pPr>
              <w:shd w:val="clear" w:color="auto" w:fill="FFFFFF"/>
              <w:spacing w:line="256" w:lineRule="auto"/>
            </w:pPr>
            <w:r>
              <w:t xml:space="preserve">Наименование муниципальной программы     </w:t>
            </w:r>
          </w:p>
        </w:tc>
        <w:tc>
          <w:tcPr>
            <w:tcW w:w="6660" w:type="dxa"/>
            <w:tcBorders>
              <w:top w:val="single" w:sz="6" w:space="0" w:color="auto"/>
              <w:left w:val="single" w:sz="6" w:space="0" w:color="auto"/>
              <w:bottom w:val="single" w:sz="6" w:space="0" w:color="auto"/>
              <w:right w:val="single" w:sz="6" w:space="0" w:color="auto"/>
            </w:tcBorders>
            <w:hideMark/>
          </w:tcPr>
          <w:p w:rsidR="00823B5E" w:rsidRDefault="00823B5E" w:rsidP="001D08C3">
            <w:pPr>
              <w:shd w:val="clear" w:color="auto" w:fill="FFFFFF"/>
              <w:spacing w:line="256" w:lineRule="auto"/>
            </w:pPr>
            <w:r>
              <w:t xml:space="preserve">Развитие жилищной сферы на территории  городского округа город Мегион </w:t>
            </w:r>
            <w:r w:rsidR="008C4823">
              <w:t xml:space="preserve">на 2019-2025 </w:t>
            </w:r>
            <w:r w:rsidR="00CA74B2" w:rsidRPr="008C4823">
              <w:t>год</w:t>
            </w:r>
            <w:r w:rsidR="008C4823" w:rsidRPr="008C4823">
              <w:t>ах</w:t>
            </w:r>
          </w:p>
        </w:tc>
      </w:tr>
      <w:tr w:rsidR="00823B5E" w:rsidTr="001D08C3">
        <w:trPr>
          <w:trHeight w:val="513"/>
        </w:trPr>
        <w:tc>
          <w:tcPr>
            <w:tcW w:w="2835" w:type="dxa"/>
            <w:tcBorders>
              <w:top w:val="single" w:sz="6" w:space="0" w:color="auto"/>
              <w:left w:val="single" w:sz="6" w:space="0" w:color="auto"/>
              <w:bottom w:val="single" w:sz="6" w:space="0" w:color="auto"/>
              <w:right w:val="single" w:sz="6" w:space="0" w:color="auto"/>
            </w:tcBorders>
          </w:tcPr>
          <w:p w:rsidR="00823B5E" w:rsidRDefault="00823B5E" w:rsidP="001D08C3">
            <w:pPr>
              <w:shd w:val="clear" w:color="auto" w:fill="FFFFFF"/>
              <w:spacing w:line="256" w:lineRule="auto"/>
            </w:pPr>
            <w:r>
              <w:t xml:space="preserve">Дата утверждения муниципальной программы </w:t>
            </w:r>
          </w:p>
        </w:tc>
        <w:tc>
          <w:tcPr>
            <w:tcW w:w="6660" w:type="dxa"/>
            <w:tcBorders>
              <w:top w:val="single" w:sz="6" w:space="0" w:color="auto"/>
              <w:left w:val="single" w:sz="6" w:space="0" w:color="auto"/>
              <w:bottom w:val="single" w:sz="6" w:space="0" w:color="auto"/>
              <w:right w:val="single" w:sz="6" w:space="0" w:color="auto"/>
            </w:tcBorders>
          </w:tcPr>
          <w:p w:rsidR="00823B5E" w:rsidRDefault="00823B5E" w:rsidP="001D08C3">
            <w:pPr>
              <w:shd w:val="clear" w:color="auto" w:fill="FFFFFF"/>
              <w:spacing w:line="256" w:lineRule="auto"/>
            </w:pPr>
          </w:p>
        </w:tc>
      </w:tr>
      <w:tr w:rsidR="00823B5E" w:rsidTr="001D08C3">
        <w:trPr>
          <w:trHeight w:val="240"/>
        </w:trPr>
        <w:tc>
          <w:tcPr>
            <w:tcW w:w="2835" w:type="dxa"/>
            <w:tcBorders>
              <w:top w:val="single" w:sz="6" w:space="0" w:color="auto"/>
              <w:left w:val="single" w:sz="6" w:space="0" w:color="auto"/>
              <w:bottom w:val="single" w:sz="6" w:space="0" w:color="auto"/>
              <w:right w:val="single" w:sz="6" w:space="0" w:color="auto"/>
            </w:tcBorders>
            <w:hideMark/>
          </w:tcPr>
          <w:p w:rsidR="00823B5E" w:rsidRDefault="00823B5E" w:rsidP="001D08C3">
            <w:pPr>
              <w:shd w:val="clear" w:color="auto" w:fill="FFFFFF"/>
              <w:spacing w:line="256" w:lineRule="auto"/>
              <w:ind w:right="-57"/>
              <w:jc w:val="left"/>
            </w:pPr>
            <w:r>
              <w:t xml:space="preserve">Координатор </w:t>
            </w:r>
            <w:r w:rsidR="008C4823">
              <w:t xml:space="preserve">муниципальной </w:t>
            </w:r>
            <w:r>
              <w:t>программы</w:t>
            </w:r>
          </w:p>
        </w:tc>
        <w:tc>
          <w:tcPr>
            <w:tcW w:w="6660" w:type="dxa"/>
            <w:tcBorders>
              <w:top w:val="single" w:sz="6" w:space="0" w:color="auto"/>
              <w:left w:val="single" w:sz="6" w:space="0" w:color="auto"/>
              <w:bottom w:val="single" w:sz="6" w:space="0" w:color="auto"/>
              <w:right w:val="single" w:sz="6" w:space="0" w:color="auto"/>
            </w:tcBorders>
          </w:tcPr>
          <w:p w:rsidR="00823B5E" w:rsidRDefault="00823B5E" w:rsidP="00823B5E">
            <w:pPr>
              <w:shd w:val="clear" w:color="auto" w:fill="FFFFFF"/>
              <w:spacing w:line="256" w:lineRule="auto"/>
            </w:pPr>
            <w:r>
              <w:t>Департамент муниципальной собственности администрации города</w:t>
            </w:r>
          </w:p>
        </w:tc>
      </w:tr>
      <w:tr w:rsidR="00823B5E" w:rsidTr="001D08C3">
        <w:trPr>
          <w:trHeight w:val="240"/>
        </w:trPr>
        <w:tc>
          <w:tcPr>
            <w:tcW w:w="2835" w:type="dxa"/>
            <w:tcBorders>
              <w:top w:val="single" w:sz="6" w:space="0" w:color="auto"/>
              <w:left w:val="single" w:sz="6" w:space="0" w:color="auto"/>
              <w:bottom w:val="single" w:sz="6" w:space="0" w:color="auto"/>
              <w:right w:val="single" w:sz="6" w:space="0" w:color="auto"/>
            </w:tcBorders>
            <w:hideMark/>
          </w:tcPr>
          <w:p w:rsidR="00823B5E" w:rsidRDefault="00823B5E" w:rsidP="001D08C3">
            <w:pPr>
              <w:shd w:val="clear" w:color="auto" w:fill="FFFFFF"/>
              <w:spacing w:line="256" w:lineRule="auto"/>
            </w:pPr>
            <w:r>
              <w:t xml:space="preserve">Исполнители </w:t>
            </w:r>
            <w:r w:rsidR="008C4823">
              <w:t xml:space="preserve">муниципальной </w:t>
            </w:r>
            <w:r>
              <w:t>программы</w:t>
            </w:r>
          </w:p>
        </w:tc>
        <w:tc>
          <w:tcPr>
            <w:tcW w:w="6660" w:type="dxa"/>
            <w:tcBorders>
              <w:top w:val="single" w:sz="6" w:space="0" w:color="auto"/>
              <w:left w:val="single" w:sz="6" w:space="0" w:color="auto"/>
              <w:bottom w:val="single" w:sz="6" w:space="0" w:color="auto"/>
              <w:right w:val="single" w:sz="6" w:space="0" w:color="auto"/>
            </w:tcBorders>
          </w:tcPr>
          <w:p w:rsidR="00823B5E" w:rsidRDefault="00823B5E" w:rsidP="001D08C3">
            <w:pPr>
              <w:shd w:val="clear" w:color="auto" w:fill="FFFFFF"/>
              <w:spacing w:line="256" w:lineRule="auto"/>
            </w:pPr>
            <w:r>
              <w:t>Департамент муниципальной собственности администрации города</w:t>
            </w:r>
          </w:p>
          <w:p w:rsidR="00823B5E" w:rsidRDefault="00B51A35" w:rsidP="00A40D66">
            <w:pPr>
              <w:shd w:val="clear" w:color="auto" w:fill="FFFFFF"/>
              <w:spacing w:line="256" w:lineRule="auto"/>
            </w:pPr>
            <w:r>
              <w:t>Муниципальное казенное учреждение «Капитальное строительство»</w:t>
            </w:r>
          </w:p>
        </w:tc>
      </w:tr>
      <w:tr w:rsidR="00823B5E" w:rsidTr="001D08C3">
        <w:trPr>
          <w:trHeight w:val="240"/>
        </w:trPr>
        <w:tc>
          <w:tcPr>
            <w:tcW w:w="2835" w:type="dxa"/>
            <w:tcBorders>
              <w:top w:val="single" w:sz="6" w:space="0" w:color="auto"/>
              <w:left w:val="single" w:sz="6" w:space="0" w:color="auto"/>
              <w:bottom w:val="single" w:sz="6" w:space="0" w:color="auto"/>
              <w:right w:val="single" w:sz="6" w:space="0" w:color="auto"/>
            </w:tcBorders>
          </w:tcPr>
          <w:p w:rsidR="00823B5E" w:rsidRDefault="00823B5E" w:rsidP="001D08C3">
            <w:pPr>
              <w:shd w:val="clear" w:color="auto" w:fill="FFFFFF"/>
              <w:spacing w:line="256" w:lineRule="auto"/>
            </w:pPr>
            <w:r>
              <w:t>Цели муниципальной программы</w:t>
            </w:r>
          </w:p>
        </w:tc>
        <w:tc>
          <w:tcPr>
            <w:tcW w:w="6660" w:type="dxa"/>
            <w:tcBorders>
              <w:top w:val="single" w:sz="6" w:space="0" w:color="auto"/>
              <w:left w:val="single" w:sz="6" w:space="0" w:color="auto"/>
              <w:bottom w:val="single" w:sz="6" w:space="0" w:color="auto"/>
              <w:right w:val="single" w:sz="6" w:space="0" w:color="auto"/>
            </w:tcBorders>
          </w:tcPr>
          <w:p w:rsidR="00823B5E" w:rsidRDefault="00E70B55" w:rsidP="00E70B55">
            <w:pPr>
              <w:shd w:val="clear" w:color="auto" w:fill="FFFFFF"/>
              <w:spacing w:line="256" w:lineRule="auto"/>
            </w:pPr>
            <w:r>
              <w:t>Создание условий для развития жилищного строительства</w:t>
            </w:r>
            <w:r w:rsidR="003B0C21">
              <w:t xml:space="preserve"> и</w:t>
            </w:r>
            <w:r w:rsidR="000E0C74">
              <w:t xml:space="preserve"> обеспечения</w:t>
            </w:r>
            <w:r>
              <w:t xml:space="preserve"> жильем отдельных категорий граждан</w:t>
            </w:r>
          </w:p>
        </w:tc>
      </w:tr>
      <w:tr w:rsidR="00823B5E" w:rsidTr="001D08C3">
        <w:trPr>
          <w:trHeight w:val="240"/>
        </w:trPr>
        <w:tc>
          <w:tcPr>
            <w:tcW w:w="2835" w:type="dxa"/>
            <w:tcBorders>
              <w:top w:val="single" w:sz="6" w:space="0" w:color="auto"/>
              <w:left w:val="single" w:sz="6" w:space="0" w:color="auto"/>
              <w:bottom w:val="single" w:sz="6" w:space="0" w:color="auto"/>
              <w:right w:val="single" w:sz="6" w:space="0" w:color="auto"/>
            </w:tcBorders>
            <w:hideMark/>
          </w:tcPr>
          <w:p w:rsidR="00823B5E" w:rsidRDefault="00823B5E" w:rsidP="001D08C3">
            <w:pPr>
              <w:shd w:val="clear" w:color="auto" w:fill="FFFFFF"/>
              <w:spacing w:line="256" w:lineRule="auto"/>
            </w:pPr>
            <w:r>
              <w:t xml:space="preserve">Задачи муниципальной программы </w:t>
            </w:r>
          </w:p>
        </w:tc>
        <w:tc>
          <w:tcPr>
            <w:tcW w:w="6660" w:type="dxa"/>
            <w:tcBorders>
              <w:top w:val="single" w:sz="6" w:space="0" w:color="auto"/>
              <w:left w:val="single" w:sz="6" w:space="0" w:color="auto"/>
              <w:bottom w:val="single" w:sz="6" w:space="0" w:color="auto"/>
              <w:right w:val="single" w:sz="6" w:space="0" w:color="auto"/>
            </w:tcBorders>
          </w:tcPr>
          <w:p w:rsidR="00823B5E" w:rsidRDefault="00823B5E" w:rsidP="001D08C3">
            <w:pPr>
              <w:shd w:val="clear" w:color="auto" w:fill="FFFFFF"/>
              <w:rPr>
                <w:rFonts w:cs="Times New Roman"/>
              </w:rPr>
            </w:pPr>
            <w:r w:rsidRPr="008773CD">
              <w:rPr>
                <w:rFonts w:cs="Times New Roman"/>
              </w:rPr>
              <w:t>Улучшение жилищных условий граждан</w:t>
            </w:r>
            <w:r w:rsidR="002C0FD9">
              <w:rPr>
                <w:rFonts w:cs="Times New Roman"/>
              </w:rPr>
              <w:t>,</w:t>
            </w:r>
            <w:r>
              <w:rPr>
                <w:rFonts w:cs="Times New Roman"/>
              </w:rPr>
              <w:t xml:space="preserve"> проживающих на территории </w:t>
            </w:r>
            <w:r w:rsidRPr="008773CD">
              <w:rPr>
                <w:rFonts w:cs="Times New Roman"/>
              </w:rPr>
              <w:t>городского округа город Мегион:</w:t>
            </w:r>
          </w:p>
          <w:p w:rsidR="00E70B55" w:rsidRDefault="00823B5E" w:rsidP="001D08C3">
            <w:pPr>
              <w:shd w:val="clear" w:color="auto" w:fill="FFFFFF"/>
              <w:rPr>
                <w:rFonts w:cs="Times New Roman"/>
                <w:color w:val="000000"/>
              </w:rPr>
            </w:pPr>
            <w:r w:rsidRPr="008773CD">
              <w:rPr>
                <w:rFonts w:cs="Times New Roman"/>
              </w:rPr>
              <w:t>У</w:t>
            </w:r>
            <w:r w:rsidRPr="008773CD">
              <w:rPr>
                <w:rFonts w:cs="Times New Roman"/>
                <w:color w:val="000000"/>
              </w:rPr>
              <w:t>лучшение жилищных условий молодых семей, проживающих в</w:t>
            </w:r>
            <w:r w:rsidR="00F02282">
              <w:rPr>
                <w:rFonts w:cs="Times New Roman"/>
                <w:color w:val="000000"/>
              </w:rPr>
              <w:t xml:space="preserve"> г</w:t>
            </w:r>
            <w:r w:rsidR="00E70B55">
              <w:rPr>
                <w:rFonts w:cs="Times New Roman"/>
                <w:color w:val="000000"/>
              </w:rPr>
              <w:t>ородском округе город Мегион.</w:t>
            </w:r>
            <w:r w:rsidR="00F02282">
              <w:rPr>
                <w:rFonts w:cs="Times New Roman"/>
                <w:color w:val="000000"/>
              </w:rPr>
              <w:t xml:space="preserve"> </w:t>
            </w:r>
          </w:p>
          <w:p w:rsidR="00823B5E" w:rsidRPr="00482507" w:rsidRDefault="00E70B55" w:rsidP="001D08C3">
            <w:pPr>
              <w:shd w:val="clear" w:color="auto" w:fill="FFFFFF"/>
              <w:rPr>
                <w:rFonts w:cs="Times New Roman"/>
              </w:rPr>
            </w:pPr>
            <w:r>
              <w:rPr>
                <w:rFonts w:cs="Times New Roman"/>
                <w:color w:val="000000"/>
              </w:rPr>
              <w:t xml:space="preserve">Улучшение жилищных условий </w:t>
            </w:r>
            <w:r w:rsidR="00823B5E" w:rsidRPr="008773CD">
              <w:rPr>
                <w:rFonts w:cs="Times New Roman"/>
                <w:color w:val="000000"/>
              </w:rPr>
              <w:t>детей-сирот, детей, оставшихся без попечения родителей; ветеранов</w:t>
            </w:r>
            <w:r w:rsidR="000C4C5A">
              <w:rPr>
                <w:rFonts w:cs="Times New Roman"/>
                <w:color w:val="000000"/>
              </w:rPr>
              <w:t xml:space="preserve"> боевых действий</w:t>
            </w:r>
            <w:r w:rsidR="00823B5E" w:rsidRPr="008773CD">
              <w:rPr>
                <w:rFonts w:cs="Times New Roman"/>
                <w:color w:val="000000"/>
              </w:rPr>
              <w:t>, инвалидов</w:t>
            </w:r>
            <w:r w:rsidR="000C4C5A">
              <w:rPr>
                <w:rFonts w:cs="Times New Roman"/>
                <w:color w:val="000000"/>
              </w:rPr>
              <w:t xml:space="preserve"> боевых действий</w:t>
            </w:r>
            <w:r w:rsidR="00823B5E" w:rsidRPr="008773CD">
              <w:rPr>
                <w:rFonts w:cs="Times New Roman"/>
                <w:color w:val="000000"/>
              </w:rPr>
              <w:t>,</w:t>
            </w:r>
            <w:r w:rsidR="000C4C5A">
              <w:rPr>
                <w:rFonts w:cs="Times New Roman"/>
                <w:color w:val="000000"/>
              </w:rPr>
              <w:t xml:space="preserve"> инвалидов и</w:t>
            </w:r>
            <w:r w:rsidR="00823B5E" w:rsidRPr="008773CD">
              <w:rPr>
                <w:rFonts w:cs="Times New Roman"/>
                <w:color w:val="000000"/>
              </w:rPr>
              <w:t xml:space="preserve"> семьей, имеющих детей-инвалидов; ветеранов Великой Отечественной войны</w:t>
            </w:r>
            <w:r w:rsidR="00823B5E">
              <w:rPr>
                <w:rFonts w:cs="Times New Roman"/>
                <w:color w:val="000000"/>
              </w:rPr>
              <w:t>, семей, имеющих трех и более детей</w:t>
            </w:r>
            <w:r w:rsidR="00823B5E" w:rsidRPr="008773CD">
              <w:rPr>
                <w:rFonts w:cs="Times New Roman"/>
                <w:color w:val="000000"/>
              </w:rPr>
              <w:t>.</w:t>
            </w:r>
          </w:p>
          <w:p w:rsidR="007322CD" w:rsidRDefault="00823B5E" w:rsidP="001D08C3">
            <w:pPr>
              <w:shd w:val="clear" w:color="auto" w:fill="FFFFFF"/>
              <w:rPr>
                <w:rFonts w:cs="Times New Roman"/>
                <w:color w:val="000000"/>
              </w:rPr>
            </w:pPr>
            <w:r w:rsidRPr="008773CD">
              <w:rPr>
                <w:rFonts w:cs="Times New Roman"/>
                <w:color w:val="000000"/>
              </w:rPr>
              <w:t>Приобретение жилых помещений в целях переселения граждан, проживающих в непригодном для проживания (аварийном) жилье, а также для обеспечения жилыми помещениями граждан, состоящих на учете в качестве нуждающихся в жилых помещениях, предоставляемых по договорам</w:t>
            </w:r>
            <w:r w:rsidR="00F02282">
              <w:rPr>
                <w:rFonts w:cs="Times New Roman"/>
                <w:color w:val="000000"/>
              </w:rPr>
              <w:t xml:space="preserve"> </w:t>
            </w:r>
            <w:r w:rsidRPr="008773CD">
              <w:rPr>
                <w:rFonts w:cs="Times New Roman"/>
                <w:color w:val="000000"/>
              </w:rPr>
              <w:t xml:space="preserve">социального найма. </w:t>
            </w:r>
          </w:p>
          <w:p w:rsidR="00823B5E" w:rsidRDefault="007322CD" w:rsidP="001D08C3">
            <w:pPr>
              <w:shd w:val="clear" w:color="auto" w:fill="FFFFFF"/>
              <w:rPr>
                <w:rFonts w:cs="Times New Roman"/>
                <w:color w:val="000000"/>
              </w:rPr>
            </w:pPr>
            <w:r w:rsidRPr="007322CD">
              <w:rPr>
                <w:rFonts w:cs="Times New Roman"/>
                <w:color w:val="000000"/>
              </w:rPr>
              <w:t>Улучшение жилищных условий отдельных категорий граждан, проживающих на территории городского округа город Мегион, признанных нуждающимися в предоставлении жилых помещений по договорам найма жилого помещения жилищного фонда социального использования.</w:t>
            </w:r>
            <w:r w:rsidR="00823B5E" w:rsidRPr="008773CD">
              <w:rPr>
                <w:rFonts w:cs="Times New Roman"/>
                <w:color w:val="000000"/>
              </w:rPr>
              <w:br/>
            </w:r>
            <w:r w:rsidR="00823B5E">
              <w:rPr>
                <w:rFonts w:cs="Times New Roman"/>
                <w:color w:val="000000"/>
              </w:rPr>
              <w:t>Расселение</w:t>
            </w:r>
            <w:r w:rsidR="00823B5E" w:rsidRPr="008773CD">
              <w:rPr>
                <w:rFonts w:cs="Times New Roman"/>
                <w:color w:val="000000"/>
              </w:rPr>
              <w:t xml:space="preserve"> граждан из строений, приспособленных для проживания</w:t>
            </w:r>
            <w:r w:rsidR="00E70B55">
              <w:rPr>
                <w:rFonts w:cs="Times New Roman"/>
                <w:color w:val="000000"/>
              </w:rPr>
              <w:t>,</w:t>
            </w:r>
            <w:r w:rsidR="00823B5E" w:rsidRPr="008773CD">
              <w:rPr>
                <w:rFonts w:cs="Times New Roman"/>
                <w:color w:val="000000"/>
              </w:rPr>
              <w:t xml:space="preserve"> расположенных на территории городского округа город Мегион</w:t>
            </w:r>
            <w:r w:rsidR="00F02282">
              <w:rPr>
                <w:rFonts w:cs="Times New Roman"/>
                <w:color w:val="000000"/>
              </w:rPr>
              <w:t>,</w:t>
            </w:r>
            <w:r w:rsidR="00823B5E">
              <w:rPr>
                <w:rFonts w:cs="Times New Roman"/>
                <w:color w:val="000000"/>
              </w:rPr>
              <w:t xml:space="preserve"> с целью дальнейшей ликвидации</w:t>
            </w:r>
            <w:r w:rsidR="00823B5E" w:rsidRPr="008773CD">
              <w:rPr>
                <w:rFonts w:cs="Times New Roman"/>
                <w:color w:val="000000"/>
              </w:rPr>
              <w:t>.</w:t>
            </w:r>
          </w:p>
          <w:p w:rsidR="00823B5E" w:rsidRPr="008E1227" w:rsidRDefault="00823B5E" w:rsidP="00ED39DE">
            <w:pPr>
              <w:shd w:val="clear" w:color="auto" w:fill="FFFFFF"/>
              <w:rPr>
                <w:rFonts w:cs="Times New Roman"/>
                <w:color w:val="000000"/>
              </w:rPr>
            </w:pPr>
          </w:p>
        </w:tc>
      </w:tr>
      <w:tr w:rsidR="00823B5E" w:rsidTr="001D08C3">
        <w:trPr>
          <w:trHeight w:val="704"/>
        </w:trPr>
        <w:tc>
          <w:tcPr>
            <w:tcW w:w="2835" w:type="dxa"/>
            <w:tcBorders>
              <w:top w:val="single" w:sz="6" w:space="0" w:color="auto"/>
              <w:left w:val="single" w:sz="6" w:space="0" w:color="auto"/>
              <w:bottom w:val="single" w:sz="6" w:space="0" w:color="auto"/>
              <w:right w:val="single" w:sz="6" w:space="0" w:color="auto"/>
            </w:tcBorders>
            <w:hideMark/>
          </w:tcPr>
          <w:p w:rsidR="00823B5E" w:rsidRDefault="00823B5E" w:rsidP="001D08C3">
            <w:pPr>
              <w:shd w:val="clear" w:color="auto" w:fill="FFFFFF"/>
              <w:spacing w:line="256" w:lineRule="auto"/>
              <w:rPr>
                <w:rFonts w:cs="Times New Roman"/>
              </w:rPr>
            </w:pPr>
            <w:r>
              <w:t xml:space="preserve">Подпрограммы или основные мероприятия </w:t>
            </w:r>
          </w:p>
        </w:tc>
        <w:tc>
          <w:tcPr>
            <w:tcW w:w="6660" w:type="dxa"/>
            <w:tcBorders>
              <w:top w:val="single" w:sz="6" w:space="0" w:color="auto"/>
              <w:left w:val="single" w:sz="6" w:space="0" w:color="auto"/>
              <w:bottom w:val="single" w:sz="6" w:space="0" w:color="auto"/>
              <w:right w:val="single" w:sz="6" w:space="0" w:color="auto"/>
            </w:tcBorders>
          </w:tcPr>
          <w:p w:rsidR="00823B5E" w:rsidRPr="00F44246" w:rsidRDefault="00823B5E" w:rsidP="001D08C3">
            <w:pPr>
              <w:widowControl/>
              <w:shd w:val="clear" w:color="auto" w:fill="FFFFFF"/>
              <w:spacing w:line="256" w:lineRule="auto"/>
            </w:pPr>
            <w:r>
              <w:t xml:space="preserve">Подпрограмма </w:t>
            </w:r>
            <w:r w:rsidR="00A40D66" w:rsidRPr="00A40D66">
              <w:t>1</w:t>
            </w:r>
            <w:r w:rsidRPr="00F44246">
              <w:t xml:space="preserve"> </w:t>
            </w:r>
            <w:r>
              <w:t>«</w:t>
            </w:r>
            <w:r w:rsidRPr="00F44246">
              <w:t>Обеспечение жильем молодых семей</w:t>
            </w:r>
            <w:r>
              <w:t>»</w:t>
            </w:r>
            <w:r w:rsidRPr="00F44246">
              <w:t>:</w:t>
            </w:r>
          </w:p>
          <w:p w:rsidR="00823B5E" w:rsidRPr="00F44246" w:rsidRDefault="00823B5E" w:rsidP="001D08C3">
            <w:pPr>
              <w:widowControl/>
              <w:shd w:val="clear" w:color="auto" w:fill="FFFFFF"/>
              <w:spacing w:line="256" w:lineRule="auto"/>
            </w:pPr>
            <w:r w:rsidRPr="00F44246">
              <w:t xml:space="preserve">Основное мероприятие «Улучшение жилищных условий </w:t>
            </w:r>
            <w:r w:rsidRPr="00F44246">
              <w:lastRenderedPageBreak/>
              <w:t>молодых семей»</w:t>
            </w:r>
          </w:p>
          <w:p w:rsidR="00823B5E" w:rsidRPr="00F44246" w:rsidRDefault="00823B5E" w:rsidP="001D08C3">
            <w:pPr>
              <w:shd w:val="clear" w:color="auto" w:fill="FFFFFF"/>
              <w:spacing w:line="256" w:lineRule="auto"/>
            </w:pPr>
            <w:r>
              <w:t xml:space="preserve">Подпрограмма </w:t>
            </w:r>
            <w:r w:rsidR="00A40D66" w:rsidRPr="00A40D66">
              <w:t>2</w:t>
            </w:r>
            <w:r w:rsidRPr="00F44246">
              <w:t xml:space="preserve"> </w:t>
            </w:r>
            <w:r>
              <w:t>«</w:t>
            </w:r>
            <w:r w:rsidRPr="00F44246">
              <w:t>Улучшение жилищных условий отдельных категорий граждан</w:t>
            </w:r>
            <w:r>
              <w:t>»</w:t>
            </w:r>
            <w:r w:rsidRPr="00F44246">
              <w:t>:</w:t>
            </w:r>
          </w:p>
          <w:p w:rsidR="00823B5E" w:rsidRPr="00F44246" w:rsidRDefault="00823B5E" w:rsidP="001D08C3">
            <w:pPr>
              <w:widowControl/>
              <w:shd w:val="clear" w:color="auto" w:fill="FFFFFF"/>
              <w:spacing w:line="256" w:lineRule="auto"/>
            </w:pPr>
            <w:r w:rsidRPr="00F44246">
              <w:t>Основное мероприятие «Повышение уровня благосостояния малоимущих граждан и граждан, нуждающихся в особой заботе государства»;</w:t>
            </w:r>
          </w:p>
          <w:p w:rsidR="00823B5E" w:rsidRPr="00D601A6" w:rsidRDefault="00823B5E" w:rsidP="001D08C3">
            <w:pPr>
              <w:widowControl/>
              <w:shd w:val="clear" w:color="auto" w:fill="FFFFFF"/>
              <w:spacing w:line="256" w:lineRule="auto"/>
            </w:pPr>
            <w:r w:rsidRPr="00F44246">
              <w:t>Основное мероприятие «Реализация полномочий, указанных в пунктах 3.1, 3.2 статьи 2 Закона Ханты-Мансийского автономного округа – Югры от 31.03.2009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p w:rsidR="00823B5E" w:rsidRPr="00F44246" w:rsidRDefault="000E0C74" w:rsidP="001D08C3">
            <w:pPr>
              <w:widowControl/>
              <w:shd w:val="clear" w:color="auto" w:fill="FFFFFF"/>
              <w:spacing w:line="256" w:lineRule="auto"/>
              <w:rPr>
                <w:sz w:val="40"/>
              </w:rPr>
            </w:pPr>
            <w:r>
              <w:rPr>
                <w:rFonts w:cs="Times New Roman"/>
                <w:szCs w:val="16"/>
              </w:rPr>
              <w:t>Основное мероприятие «</w:t>
            </w:r>
            <w:r w:rsidR="00823B5E" w:rsidRPr="008601E6">
              <w:rPr>
                <w:rFonts w:cs="Times New Roman"/>
                <w:szCs w:val="16"/>
              </w:rPr>
              <w:t>Предоставление гражданам, имеющим трех и более детей, социальной поддержки по обеспечению жилыми помещениями взамен предоставления им земельного участка в собственность бесплатно</w:t>
            </w:r>
            <w:r>
              <w:rPr>
                <w:rFonts w:cs="Times New Roman"/>
                <w:szCs w:val="16"/>
              </w:rPr>
              <w:t>»</w:t>
            </w:r>
            <w:r w:rsidR="00823B5E" w:rsidRPr="008601E6">
              <w:rPr>
                <w:rFonts w:cs="Times New Roman"/>
                <w:szCs w:val="16"/>
              </w:rPr>
              <w:t>.</w:t>
            </w:r>
          </w:p>
          <w:p w:rsidR="00823B5E" w:rsidRDefault="00823B5E" w:rsidP="001D08C3">
            <w:pPr>
              <w:widowControl/>
              <w:shd w:val="clear" w:color="auto" w:fill="FFFFFF"/>
              <w:spacing w:line="256" w:lineRule="auto"/>
            </w:pPr>
            <w:r>
              <w:t xml:space="preserve">Подпрограмма </w:t>
            </w:r>
            <w:r w:rsidR="00A40D66" w:rsidRPr="00A40D66">
              <w:t>3</w:t>
            </w:r>
            <w:r>
              <w:t xml:space="preserve"> «Содействие развитию жилищного строительства </w:t>
            </w:r>
            <w:r w:rsidRPr="008773CD">
              <w:rPr>
                <w:rFonts w:cs="Times New Roman"/>
              </w:rPr>
              <w:t>территории городского округа город Мегион</w:t>
            </w:r>
            <w:r>
              <w:t>»</w:t>
            </w:r>
          </w:p>
          <w:p w:rsidR="00823B5E" w:rsidRDefault="00823B5E" w:rsidP="001D08C3">
            <w:pPr>
              <w:widowControl/>
              <w:shd w:val="clear" w:color="auto" w:fill="FFFFFF"/>
              <w:spacing w:line="256" w:lineRule="auto"/>
            </w:pPr>
            <w:r>
              <w:t>Основн</w:t>
            </w:r>
            <w:r w:rsidR="00C43CD2">
              <w:t>ое</w:t>
            </w:r>
            <w:r>
              <w:t xml:space="preserve"> мер</w:t>
            </w:r>
            <w:r w:rsidR="00C43CD2">
              <w:t xml:space="preserve">оприятие </w:t>
            </w:r>
            <w:r>
              <w:t>«</w:t>
            </w:r>
            <w:r w:rsidR="000E0C74" w:rsidRPr="000E0C74">
              <w:t>Предоставление жилья, изъятие земельного участка жилья в целях реализации полномочий в области жилищных отношений, установленны</w:t>
            </w:r>
            <w:r w:rsidR="000E0C74">
              <w:t>х законодательством Российской Ф</w:t>
            </w:r>
            <w:r w:rsidR="000E0C74" w:rsidRPr="000E0C74">
              <w:t>едерации</w:t>
            </w:r>
            <w:r>
              <w:t>»;</w:t>
            </w:r>
          </w:p>
          <w:p w:rsidR="00510437" w:rsidRDefault="00510437" w:rsidP="001D08C3">
            <w:pPr>
              <w:widowControl/>
              <w:shd w:val="clear" w:color="auto" w:fill="FFFFFF"/>
              <w:spacing w:line="256" w:lineRule="auto"/>
            </w:pPr>
            <w:r>
              <w:t xml:space="preserve">Основное </w:t>
            </w:r>
            <w:r w:rsidRPr="00510437">
              <w:t>мероприятие «</w:t>
            </w:r>
            <w:r w:rsidR="00D42868" w:rsidRPr="00D42868">
              <w:t>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r w:rsidRPr="00510437">
              <w:t>».</w:t>
            </w:r>
          </w:p>
          <w:p w:rsidR="00823B5E" w:rsidRPr="0077555F" w:rsidRDefault="00823B5E" w:rsidP="00A40D66">
            <w:pPr>
              <w:widowControl/>
              <w:shd w:val="clear" w:color="auto" w:fill="FFFFFF"/>
              <w:spacing w:line="256" w:lineRule="auto"/>
            </w:pPr>
            <w:r>
              <w:t xml:space="preserve">Подпрограмма </w:t>
            </w:r>
            <w:r w:rsidR="00A40D66" w:rsidRPr="00A40D66">
              <w:t>4</w:t>
            </w:r>
            <w:r w:rsidRPr="0077555F">
              <w:t xml:space="preserve"> </w:t>
            </w:r>
            <w:r>
              <w:t>«</w:t>
            </w:r>
            <w:r w:rsidRPr="0077555F">
              <w:t>Адресная программа по ликвидации и расселению строений, приспособленных для проживания, расположенных на территории городского округа город Мегион</w:t>
            </w:r>
            <w:r>
              <w:t>»</w:t>
            </w:r>
          </w:p>
          <w:p w:rsidR="00823B5E" w:rsidRDefault="00823B5E" w:rsidP="001D08C3">
            <w:pPr>
              <w:widowControl/>
              <w:shd w:val="clear" w:color="auto" w:fill="FFFFFF"/>
              <w:spacing w:line="256" w:lineRule="auto"/>
              <w:rPr>
                <w:rFonts w:cs="Times New Roman"/>
              </w:rPr>
            </w:pPr>
            <w:r w:rsidRPr="0077555F">
              <w:rPr>
                <w:rFonts w:cs="Times New Roman"/>
              </w:rPr>
              <w:t>Основное мероприятие</w:t>
            </w:r>
            <w:r w:rsidR="00ED39DE">
              <w:rPr>
                <w:rFonts w:cs="Times New Roman"/>
              </w:rPr>
              <w:t xml:space="preserve"> </w:t>
            </w:r>
            <w:r w:rsidRPr="0077555F">
              <w:rPr>
                <w:rFonts w:cs="Times New Roman"/>
              </w:rPr>
              <w:t>«</w:t>
            </w:r>
            <w:r>
              <w:rPr>
                <w:rFonts w:cs="Times New Roman"/>
              </w:rPr>
              <w:t>Ликвидация и расселение приспособленных для проживания строений</w:t>
            </w:r>
            <w:r w:rsidRPr="0077555F">
              <w:rPr>
                <w:rFonts w:cs="Times New Roman"/>
              </w:rPr>
              <w:t>».</w:t>
            </w:r>
          </w:p>
        </w:tc>
      </w:tr>
      <w:tr w:rsidR="00277014" w:rsidTr="001D08C3">
        <w:trPr>
          <w:trHeight w:val="704"/>
        </w:trPr>
        <w:tc>
          <w:tcPr>
            <w:tcW w:w="2835" w:type="dxa"/>
            <w:tcBorders>
              <w:top w:val="single" w:sz="6" w:space="0" w:color="auto"/>
              <w:left w:val="single" w:sz="6" w:space="0" w:color="auto"/>
              <w:bottom w:val="single" w:sz="6" w:space="0" w:color="auto"/>
              <w:right w:val="single" w:sz="6" w:space="0" w:color="auto"/>
            </w:tcBorders>
          </w:tcPr>
          <w:p w:rsidR="00277014" w:rsidRDefault="00277014" w:rsidP="00A35BD8">
            <w:pPr>
              <w:shd w:val="clear" w:color="auto" w:fill="FFFFFF"/>
              <w:spacing w:line="256" w:lineRule="auto"/>
            </w:pPr>
            <w:r>
              <w:lastRenderedPageBreak/>
              <w:t>Наименование портфеля</w:t>
            </w:r>
            <w:r w:rsidR="008C4823">
              <w:t xml:space="preserve"> проектов, проекта, направленных в том числе на реализацию национальных проектов (программ) Российской Федерации</w:t>
            </w:r>
            <w:r>
              <w:t xml:space="preserve"> </w:t>
            </w:r>
          </w:p>
        </w:tc>
        <w:tc>
          <w:tcPr>
            <w:tcW w:w="6660" w:type="dxa"/>
            <w:tcBorders>
              <w:top w:val="single" w:sz="6" w:space="0" w:color="auto"/>
              <w:left w:val="single" w:sz="6" w:space="0" w:color="auto"/>
              <w:bottom w:val="single" w:sz="6" w:space="0" w:color="auto"/>
              <w:right w:val="single" w:sz="6" w:space="0" w:color="auto"/>
            </w:tcBorders>
          </w:tcPr>
          <w:p w:rsidR="00277014" w:rsidRDefault="00277014" w:rsidP="001D08C3">
            <w:pPr>
              <w:widowControl/>
              <w:shd w:val="clear" w:color="auto" w:fill="FFFFFF"/>
              <w:spacing w:line="256" w:lineRule="auto"/>
            </w:pPr>
          </w:p>
        </w:tc>
      </w:tr>
      <w:tr w:rsidR="00823B5E" w:rsidTr="001D08C3">
        <w:trPr>
          <w:trHeight w:val="704"/>
        </w:trPr>
        <w:tc>
          <w:tcPr>
            <w:tcW w:w="2835" w:type="dxa"/>
            <w:tcBorders>
              <w:top w:val="single" w:sz="6" w:space="0" w:color="auto"/>
              <w:left w:val="single" w:sz="6" w:space="0" w:color="auto"/>
              <w:bottom w:val="single" w:sz="6" w:space="0" w:color="auto"/>
              <w:right w:val="single" w:sz="6" w:space="0" w:color="auto"/>
            </w:tcBorders>
          </w:tcPr>
          <w:p w:rsidR="00823B5E" w:rsidRDefault="00823B5E" w:rsidP="001D08C3">
            <w:pPr>
              <w:shd w:val="clear" w:color="auto" w:fill="FFFFFF"/>
              <w:spacing w:line="256" w:lineRule="auto"/>
            </w:pPr>
            <w:r>
              <w:t>Целевые показатели муниципальной программы</w:t>
            </w:r>
          </w:p>
        </w:tc>
        <w:tc>
          <w:tcPr>
            <w:tcW w:w="6660" w:type="dxa"/>
            <w:tcBorders>
              <w:top w:val="single" w:sz="6" w:space="0" w:color="auto"/>
              <w:left w:val="single" w:sz="6" w:space="0" w:color="auto"/>
              <w:bottom w:val="single" w:sz="6" w:space="0" w:color="auto"/>
              <w:right w:val="single" w:sz="6" w:space="0" w:color="auto"/>
            </w:tcBorders>
          </w:tcPr>
          <w:p w:rsidR="00823B5E" w:rsidRPr="001551D7" w:rsidRDefault="00823B5E" w:rsidP="001D08C3">
            <w:pPr>
              <w:shd w:val="clear" w:color="auto" w:fill="FFFFFF"/>
              <w:spacing w:line="256" w:lineRule="auto"/>
            </w:pPr>
            <w:r w:rsidRPr="001551D7">
              <w:t>Основное мероприятие «Улучшение жилищных условий молодых семей»:</w:t>
            </w:r>
          </w:p>
          <w:p w:rsidR="00823B5E" w:rsidRPr="001551D7" w:rsidRDefault="00823B5E" w:rsidP="001D08C3">
            <w:pPr>
              <w:shd w:val="clear" w:color="auto" w:fill="FFFFFF"/>
              <w:spacing w:line="256" w:lineRule="auto"/>
            </w:pPr>
            <w:r>
              <w:t>1.</w:t>
            </w:r>
            <w:r w:rsidR="00262D21" w:rsidRPr="00262D21">
              <w:rPr>
                <w:rFonts w:cs="Times New Roman"/>
              </w:rPr>
              <w:t xml:space="preserve">Увеличение количества молодых семей городского округа город Мегион улучшивших свои жилищные условия </w:t>
            </w:r>
            <w:r w:rsidRPr="00262D21">
              <w:t>–</w:t>
            </w:r>
            <w:r w:rsidR="001A7B0A">
              <w:t xml:space="preserve">8 </w:t>
            </w:r>
            <w:r w:rsidRPr="001551D7">
              <w:t>семей;</w:t>
            </w:r>
          </w:p>
          <w:p w:rsidR="00823B5E" w:rsidRPr="001551D7" w:rsidRDefault="00823B5E" w:rsidP="001D08C3">
            <w:pPr>
              <w:shd w:val="clear" w:color="auto" w:fill="FFFFFF"/>
              <w:spacing w:line="256" w:lineRule="auto"/>
            </w:pPr>
            <w:r w:rsidRPr="001551D7">
              <w:t>Основное мероприятие «Повышение уровня благосостояния малоимущих граждан и граждан, нуждающихся в особой заботе государства»:</w:t>
            </w:r>
          </w:p>
          <w:p w:rsidR="00823B5E" w:rsidRDefault="008E0EF5" w:rsidP="001D08C3">
            <w:pPr>
              <w:shd w:val="clear" w:color="auto" w:fill="FFFFFF"/>
              <w:spacing w:line="256" w:lineRule="auto"/>
            </w:pPr>
            <w:r>
              <w:lastRenderedPageBreak/>
              <w:t>1</w:t>
            </w:r>
            <w:r w:rsidR="00823B5E">
              <w:t>.</w:t>
            </w:r>
            <w:r w:rsidR="00823B5E" w:rsidRPr="001551D7">
              <w:t xml:space="preserve">Увеличение количества детей-сирот, детей, оставшихся без попечения родителей городского округа город Мегион улучшивших свои жилищные условия </w:t>
            </w:r>
            <w:r w:rsidR="00823B5E">
              <w:t xml:space="preserve">– </w:t>
            </w:r>
            <w:r w:rsidR="006C7A5D">
              <w:t>73</w:t>
            </w:r>
            <w:r w:rsidR="00823B5E">
              <w:t xml:space="preserve"> человек</w:t>
            </w:r>
            <w:r w:rsidR="00823B5E" w:rsidRPr="001551D7">
              <w:t>;</w:t>
            </w:r>
          </w:p>
          <w:p w:rsidR="00D42868" w:rsidRPr="001551D7" w:rsidRDefault="00D42868" w:rsidP="001D08C3">
            <w:pPr>
              <w:shd w:val="clear" w:color="auto" w:fill="FFFFFF"/>
              <w:spacing w:line="256" w:lineRule="auto"/>
            </w:pPr>
            <w:r>
              <w:t>2.</w:t>
            </w:r>
            <w:r w:rsidRPr="00D42868">
              <w:t>Доля ветеранов боевых действий, инвалидов боевых действий, инвалидов и семей, имеющих детей инвалидов, улучшивших свои жилищные условия в общем списке очередности указанных категорий граждан</w:t>
            </w:r>
            <w:r>
              <w:t xml:space="preserve"> - </w:t>
            </w:r>
            <w:r w:rsidRPr="00D42868">
              <w:t>65,89%;</w:t>
            </w:r>
          </w:p>
          <w:p w:rsidR="00823B5E" w:rsidRPr="001551D7" w:rsidRDefault="00D42868" w:rsidP="001D08C3">
            <w:pPr>
              <w:shd w:val="clear" w:color="auto" w:fill="FFFFFF"/>
              <w:spacing w:line="256" w:lineRule="auto"/>
            </w:pPr>
            <w:r>
              <w:t>3</w:t>
            </w:r>
            <w:r w:rsidR="00823B5E" w:rsidRPr="000861A8">
              <w:t>.</w:t>
            </w:r>
            <w:r w:rsidR="00DB5615">
              <w:t>Доля В</w:t>
            </w:r>
            <w:r w:rsidR="00262D21">
              <w:t>етеран</w:t>
            </w:r>
            <w:r w:rsidR="00DB5615">
              <w:t>ов</w:t>
            </w:r>
            <w:r w:rsidR="00823B5E" w:rsidRPr="001551D7">
              <w:t xml:space="preserve"> Великой Отечественной войны улучшивших свои жилищные условия </w:t>
            </w:r>
            <w:r w:rsidRPr="00D42868">
              <w:t xml:space="preserve">в общем списке очередности указанных категорий граждан </w:t>
            </w:r>
            <w:r w:rsidR="00823B5E" w:rsidRPr="001551D7">
              <w:t xml:space="preserve">– </w:t>
            </w:r>
            <w:r w:rsidR="00823B5E" w:rsidRPr="000861A8">
              <w:t>1</w:t>
            </w:r>
            <w:r w:rsidR="00DB5615">
              <w:t>00%</w:t>
            </w:r>
            <w:r w:rsidR="00823B5E" w:rsidRPr="001551D7">
              <w:t>;</w:t>
            </w:r>
          </w:p>
          <w:p w:rsidR="00823B5E" w:rsidRPr="00947F95" w:rsidRDefault="00DB1E60" w:rsidP="001D08C3">
            <w:pPr>
              <w:shd w:val="clear" w:color="auto" w:fill="FFFFFF"/>
              <w:spacing w:line="256" w:lineRule="auto"/>
            </w:pPr>
            <w:r>
              <w:t>4</w:t>
            </w:r>
            <w:r w:rsidR="00823B5E" w:rsidRPr="00947F95">
              <w:t xml:space="preserve">.Увеличение количества граждан, имеющих трех и более детей, получивших социальную поддержку по обеспечению жилыми помещениями взамен предоставления им земельного участка в собственность бесплатно </w:t>
            </w:r>
            <w:r w:rsidR="00823B5E" w:rsidRPr="001D7B54">
              <w:t xml:space="preserve">– </w:t>
            </w:r>
            <w:r w:rsidR="001D7B54" w:rsidRPr="001D7B54">
              <w:t>76</w:t>
            </w:r>
            <w:r w:rsidR="00823B5E" w:rsidRPr="001D7B54">
              <w:t xml:space="preserve"> </w:t>
            </w:r>
            <w:r w:rsidR="00823B5E" w:rsidRPr="00947F95">
              <w:t>человек;</w:t>
            </w:r>
          </w:p>
          <w:p w:rsidR="00823B5E" w:rsidRPr="001551D7" w:rsidRDefault="008E0EF5" w:rsidP="001D08C3">
            <w:pPr>
              <w:shd w:val="clear" w:color="auto" w:fill="FFFFFF"/>
              <w:spacing w:line="256" w:lineRule="auto"/>
            </w:pPr>
            <w:r>
              <w:t>5</w:t>
            </w:r>
            <w:r w:rsidR="00823B5E">
              <w:t>.</w:t>
            </w:r>
            <w:r w:rsidR="00823B5E" w:rsidRPr="001551D7">
              <w:t>Доля ветеранов Великой Отечественной войны улучшивших свои жилищные условия в общем списке ветеранов Великой Отечественной войны состоящих в списках очередности – 100%.</w:t>
            </w:r>
          </w:p>
          <w:p w:rsidR="00823B5E" w:rsidRPr="00482507" w:rsidRDefault="00D42868" w:rsidP="001D08C3">
            <w:pPr>
              <w:shd w:val="clear" w:color="auto" w:fill="FFFFFF"/>
              <w:spacing w:line="256" w:lineRule="auto"/>
            </w:pPr>
            <w:r>
              <w:t>6</w:t>
            </w:r>
            <w:r w:rsidR="00823B5E" w:rsidRPr="001551D7">
              <w:t>.Обеспечение деятельности специалиста, занятого исполнением полномочий указанных в пунктах 3.1, 3.2 статьи 2 Закона Ханты-Мансийского автономног</w:t>
            </w:r>
            <w:r>
              <w:t>о округа – Югры от 31.03.2009 №</w:t>
            </w:r>
            <w:r w:rsidR="00823B5E" w:rsidRPr="001551D7">
              <w:t>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(приобретение канцелярских товаров, технических средств) – 100%.</w:t>
            </w:r>
          </w:p>
          <w:p w:rsidR="00823B5E" w:rsidRDefault="00823B5E" w:rsidP="001D08C3">
            <w:pPr>
              <w:shd w:val="clear" w:color="auto" w:fill="FFFFFF"/>
              <w:spacing w:line="256" w:lineRule="auto"/>
            </w:pPr>
            <w:r w:rsidRPr="00A7079D">
              <w:t>Основное мероприятие</w:t>
            </w:r>
            <w:r>
              <w:t xml:space="preserve"> </w:t>
            </w:r>
            <w:r w:rsidR="000279BE">
              <w:t>«</w:t>
            </w:r>
            <w:r>
              <w:t>Приобретение жилья, в целях реализации полномочий в области жилищных отношений</w:t>
            </w:r>
            <w:r w:rsidR="003F73FF">
              <w:t>,</w:t>
            </w:r>
            <w:r>
              <w:t xml:space="preserve"> установленных законодательством Российской Федерации</w:t>
            </w:r>
            <w:r w:rsidR="000279BE">
              <w:t>»</w:t>
            </w:r>
            <w:r>
              <w:t>:</w:t>
            </w:r>
          </w:p>
          <w:p w:rsidR="00823B5E" w:rsidRDefault="00823B5E" w:rsidP="001D08C3">
            <w:pPr>
              <w:shd w:val="clear" w:color="auto" w:fill="FFFFFF"/>
              <w:spacing w:line="256" w:lineRule="auto"/>
            </w:pPr>
            <w:r>
              <w:t>1.</w:t>
            </w:r>
            <w:r w:rsidRPr="00EB35C8">
              <w:t>Сокращение количества аварийного и непригодного жилья на территории городского округа город Мегион, признанного аварийным и неприг</w:t>
            </w:r>
            <w:r>
              <w:t xml:space="preserve">одным по состоянию на </w:t>
            </w:r>
            <w:r w:rsidR="00DB1E60">
              <w:t>01</w:t>
            </w:r>
            <w:r>
              <w:t>.1</w:t>
            </w:r>
            <w:r w:rsidR="00DB1E60">
              <w:t>1</w:t>
            </w:r>
            <w:r>
              <w:t xml:space="preserve">.2018 на </w:t>
            </w:r>
            <w:r w:rsidR="00106636">
              <w:t>75</w:t>
            </w:r>
            <w:r>
              <w:t> </w:t>
            </w:r>
            <w:r w:rsidR="00106636">
              <w:t>938</w:t>
            </w:r>
            <w:r>
              <w:t>,</w:t>
            </w:r>
            <w:r w:rsidR="00106636">
              <w:t>4</w:t>
            </w:r>
            <w:r>
              <w:t xml:space="preserve"> м2  (с </w:t>
            </w:r>
            <w:r w:rsidR="00106636" w:rsidRPr="00106636">
              <w:t>75 938,4</w:t>
            </w:r>
            <w:r>
              <w:t xml:space="preserve"> м2 </w:t>
            </w:r>
            <w:r w:rsidRPr="000B4676">
              <w:t xml:space="preserve">до </w:t>
            </w:r>
            <w:r w:rsidR="004B1A78" w:rsidRPr="000B4676">
              <w:rPr>
                <w:rFonts w:cs="Times New Roman"/>
              </w:rPr>
              <w:t>61 744,00</w:t>
            </w:r>
            <w:r w:rsidR="004B1A78" w:rsidRPr="000B4676">
              <w:t xml:space="preserve"> </w:t>
            </w:r>
            <w:r w:rsidRPr="000B4676">
              <w:t>м2);</w:t>
            </w:r>
          </w:p>
          <w:p w:rsidR="00ED39DE" w:rsidRDefault="008E0EF5" w:rsidP="001D08C3">
            <w:pPr>
              <w:shd w:val="clear" w:color="auto" w:fill="FFFFFF"/>
              <w:spacing w:line="256" w:lineRule="auto"/>
            </w:pPr>
            <w:r>
              <w:t>2</w:t>
            </w:r>
            <w:r w:rsidR="00823B5E">
              <w:t>.</w:t>
            </w:r>
            <w:r w:rsidR="00200F57">
              <w:t>Количество семей</w:t>
            </w:r>
            <w:r w:rsidR="00823B5E" w:rsidRPr="00A7079D">
              <w:t>, улучшивших свои жилищные условия, в общей численности семей, состоящих на учете в качестве нуждающихся в жилых помещениях, предоставляемых по договорам социального найма по состоянию н</w:t>
            </w:r>
            <w:r w:rsidR="00823B5E">
              <w:t>а 01.04.2018</w:t>
            </w:r>
            <w:r w:rsidR="00823B5E" w:rsidRPr="00A7079D">
              <w:t>, в том числе граждан, имеющих право на внеочере</w:t>
            </w:r>
            <w:r w:rsidR="00823B5E">
              <w:t xml:space="preserve">дное предоставление жилья – </w:t>
            </w:r>
            <w:r w:rsidR="005C6B75">
              <w:t>14</w:t>
            </w:r>
            <w:r w:rsidR="00200F57">
              <w:t>;</w:t>
            </w:r>
          </w:p>
          <w:p w:rsidR="00510437" w:rsidRDefault="00510437" w:rsidP="001D08C3">
            <w:pPr>
              <w:shd w:val="clear" w:color="auto" w:fill="FFFFFF"/>
              <w:spacing w:line="256" w:lineRule="auto"/>
            </w:pPr>
            <w:r w:rsidRPr="00510437">
              <w:t>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p w:rsidR="00DB1E60" w:rsidRDefault="00DB1E60" w:rsidP="001D08C3">
            <w:pPr>
              <w:shd w:val="clear" w:color="auto" w:fill="FFFFFF"/>
              <w:spacing w:line="256" w:lineRule="auto"/>
            </w:pPr>
            <w:r>
              <w:t>1</w:t>
            </w:r>
            <w:r w:rsidRPr="00DB1E60">
              <w:t xml:space="preserve">.Предоставление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на </w:t>
            </w:r>
            <w:r w:rsidRPr="00DB1E60">
              <w:lastRenderedPageBreak/>
              <w:t>территории городского округа город Мегион – 84 шт.</w:t>
            </w:r>
          </w:p>
          <w:p w:rsidR="00510437" w:rsidRDefault="00DB1E60" w:rsidP="001D08C3">
            <w:pPr>
              <w:shd w:val="clear" w:color="auto" w:fill="FFFFFF"/>
              <w:spacing w:line="256" w:lineRule="auto"/>
            </w:pPr>
            <w:r>
              <w:t>2</w:t>
            </w:r>
            <w:r w:rsidR="00D73BDE">
              <w:t>.</w:t>
            </w:r>
            <w:r w:rsidR="00D73BDE" w:rsidRPr="00D73BDE">
              <w:t>Увеличение объемов строительства инженерных сетей (протяженность т</w:t>
            </w:r>
            <w:r w:rsidR="00D73BDE">
              <w:t>рассы).</w:t>
            </w:r>
          </w:p>
          <w:p w:rsidR="00823B5E" w:rsidRDefault="00823B5E" w:rsidP="001D08C3">
            <w:pPr>
              <w:widowControl/>
              <w:shd w:val="clear" w:color="auto" w:fill="FFFFFF"/>
              <w:spacing w:line="256" w:lineRule="auto"/>
              <w:rPr>
                <w:rFonts w:cs="Times New Roman"/>
              </w:rPr>
            </w:pPr>
            <w:r w:rsidRPr="0077555F">
              <w:rPr>
                <w:rFonts w:cs="Times New Roman"/>
              </w:rPr>
              <w:t>Основное мероприятие</w:t>
            </w:r>
            <w:r w:rsidR="000279BE">
              <w:rPr>
                <w:rFonts w:cs="Times New Roman"/>
              </w:rPr>
              <w:t xml:space="preserve"> «</w:t>
            </w:r>
            <w:r>
              <w:rPr>
                <w:rFonts w:cs="Times New Roman"/>
              </w:rPr>
              <w:t>Ликвидация и расселение приспособленных для проживания строений</w:t>
            </w:r>
            <w:r w:rsidR="000279BE">
              <w:rPr>
                <w:rFonts w:cs="Times New Roman"/>
              </w:rPr>
              <w:t>»</w:t>
            </w:r>
            <w:r>
              <w:rPr>
                <w:rFonts w:cs="Times New Roman"/>
              </w:rPr>
              <w:t>:</w:t>
            </w:r>
          </w:p>
          <w:p w:rsidR="00823B5E" w:rsidRDefault="00DB1E60" w:rsidP="007322CD">
            <w:pPr>
              <w:shd w:val="clear" w:color="auto" w:fill="FFFFFF"/>
              <w:spacing w:line="256" w:lineRule="auto"/>
            </w:pPr>
            <w:r>
              <w:t>1.</w:t>
            </w:r>
            <w:r w:rsidR="00823B5E" w:rsidRPr="001551D7">
              <w:t>Ликвидация и расселение приспособленных для проживания строений на территории горо</w:t>
            </w:r>
            <w:r w:rsidR="00823B5E">
              <w:t>дского округа город Мегион – 29</w:t>
            </w:r>
            <w:r w:rsidR="006C7A5D">
              <w:t>1</w:t>
            </w:r>
            <w:r w:rsidR="007322CD">
              <w:t xml:space="preserve"> шт. </w:t>
            </w:r>
          </w:p>
        </w:tc>
      </w:tr>
      <w:tr w:rsidR="00823B5E" w:rsidTr="001D08C3">
        <w:trPr>
          <w:trHeight w:val="639"/>
        </w:trPr>
        <w:tc>
          <w:tcPr>
            <w:tcW w:w="2835" w:type="dxa"/>
            <w:tcBorders>
              <w:top w:val="single" w:sz="6" w:space="0" w:color="auto"/>
              <w:left w:val="single" w:sz="6" w:space="0" w:color="auto"/>
              <w:bottom w:val="single" w:sz="6" w:space="0" w:color="auto"/>
              <w:right w:val="single" w:sz="6" w:space="0" w:color="auto"/>
            </w:tcBorders>
            <w:hideMark/>
          </w:tcPr>
          <w:p w:rsidR="00823B5E" w:rsidRDefault="00823B5E" w:rsidP="001D08C3">
            <w:pPr>
              <w:shd w:val="clear" w:color="auto" w:fill="FFFFFF"/>
              <w:spacing w:line="256" w:lineRule="auto"/>
            </w:pPr>
            <w:r>
              <w:lastRenderedPageBreak/>
              <w:t>Сроки реализации муниципальной программы</w:t>
            </w:r>
          </w:p>
        </w:tc>
        <w:tc>
          <w:tcPr>
            <w:tcW w:w="6660" w:type="dxa"/>
            <w:tcBorders>
              <w:top w:val="single" w:sz="6" w:space="0" w:color="auto"/>
              <w:left w:val="single" w:sz="6" w:space="0" w:color="auto"/>
              <w:bottom w:val="single" w:sz="6" w:space="0" w:color="auto"/>
              <w:right w:val="single" w:sz="6" w:space="0" w:color="auto"/>
            </w:tcBorders>
            <w:hideMark/>
          </w:tcPr>
          <w:p w:rsidR="00823B5E" w:rsidRDefault="00FA12A3" w:rsidP="001D08C3">
            <w:pPr>
              <w:shd w:val="clear" w:color="auto" w:fill="FFFFFF"/>
              <w:spacing w:line="256" w:lineRule="auto"/>
              <w:rPr>
                <w:rFonts w:cs="Times New Roman"/>
              </w:rPr>
            </w:pPr>
            <w:r>
              <w:rPr>
                <w:rFonts w:cs="Times New Roman"/>
              </w:rPr>
              <w:t>20</w:t>
            </w:r>
            <w:r w:rsidR="004728E2">
              <w:rPr>
                <w:rFonts w:cs="Times New Roman"/>
              </w:rPr>
              <w:t>19 - 2025</w:t>
            </w:r>
          </w:p>
          <w:p w:rsidR="00823B5E" w:rsidRDefault="00823B5E" w:rsidP="004728E2">
            <w:pPr>
              <w:shd w:val="clear" w:color="auto" w:fill="FFFFFF"/>
              <w:spacing w:line="256" w:lineRule="auto"/>
              <w:rPr>
                <w:rFonts w:cs="Times New Roman"/>
                <w:bCs/>
                <w:color w:val="26282F"/>
              </w:rPr>
            </w:pPr>
          </w:p>
        </w:tc>
      </w:tr>
      <w:tr w:rsidR="00823B5E" w:rsidTr="001D08C3">
        <w:trPr>
          <w:trHeight w:val="592"/>
        </w:trPr>
        <w:tc>
          <w:tcPr>
            <w:tcW w:w="2835" w:type="dxa"/>
            <w:tcBorders>
              <w:top w:val="single" w:sz="6" w:space="0" w:color="auto"/>
              <w:left w:val="single" w:sz="6" w:space="0" w:color="auto"/>
              <w:bottom w:val="single" w:sz="6" w:space="0" w:color="auto"/>
              <w:right w:val="single" w:sz="6" w:space="0" w:color="auto"/>
            </w:tcBorders>
            <w:hideMark/>
          </w:tcPr>
          <w:p w:rsidR="00823B5E" w:rsidRDefault="002C0FD9" w:rsidP="001D08C3">
            <w:pPr>
              <w:shd w:val="clear" w:color="auto" w:fill="FFFFFF"/>
              <w:spacing w:line="256" w:lineRule="auto"/>
            </w:pPr>
            <w:r>
              <w:t>Параме</w:t>
            </w:r>
            <w:r w:rsidR="00823B5E">
              <w:t>т</w:t>
            </w:r>
            <w:r>
              <w:t>р</w:t>
            </w:r>
            <w:r w:rsidR="00823B5E">
              <w:t>ы финансового обеспечения муниципальной программы</w:t>
            </w:r>
          </w:p>
        </w:tc>
        <w:tc>
          <w:tcPr>
            <w:tcW w:w="6660" w:type="dxa"/>
            <w:tcBorders>
              <w:top w:val="single" w:sz="6" w:space="0" w:color="auto"/>
              <w:left w:val="single" w:sz="6" w:space="0" w:color="auto"/>
              <w:bottom w:val="single" w:sz="6" w:space="0" w:color="auto"/>
              <w:right w:val="single" w:sz="6" w:space="0" w:color="auto"/>
            </w:tcBorders>
            <w:hideMark/>
          </w:tcPr>
          <w:p w:rsidR="00823B5E" w:rsidRPr="00FC6E06" w:rsidRDefault="00823B5E" w:rsidP="001D08C3">
            <w:pPr>
              <w:shd w:val="clear" w:color="auto" w:fill="FFFFFF"/>
              <w:spacing w:line="256" w:lineRule="auto"/>
              <w:ind w:right="355"/>
              <w:rPr>
                <w:rFonts w:cs="Times New Roman"/>
              </w:rPr>
            </w:pPr>
            <w:r w:rsidRPr="00FC6E06">
              <w:rPr>
                <w:rFonts w:cs="Times New Roman"/>
              </w:rPr>
              <w:t>Объём финансирования:</w:t>
            </w:r>
          </w:p>
          <w:p w:rsidR="00823B5E" w:rsidRPr="00FC6E06" w:rsidRDefault="00823B5E" w:rsidP="001D08C3">
            <w:pPr>
              <w:shd w:val="clear" w:color="auto" w:fill="FFFFFF"/>
              <w:spacing w:line="256" w:lineRule="auto"/>
              <w:ind w:right="355"/>
              <w:rPr>
                <w:rFonts w:cs="Times New Roman"/>
              </w:rPr>
            </w:pPr>
            <w:r>
              <w:rPr>
                <w:rFonts w:cs="Times New Roman"/>
              </w:rPr>
              <w:t xml:space="preserve">Всего по программе: </w:t>
            </w:r>
            <w:r w:rsidRPr="00FC6E06">
              <w:rPr>
                <w:rFonts w:cs="Times New Roman"/>
              </w:rPr>
              <w:t xml:space="preserve"> </w:t>
            </w:r>
            <w:r w:rsidR="009665BD">
              <w:rPr>
                <w:rFonts w:cs="Times New Roman"/>
              </w:rPr>
              <w:t>994 515,9</w:t>
            </w:r>
            <w:r>
              <w:rPr>
                <w:rFonts w:cs="Times New Roman"/>
              </w:rPr>
              <w:t xml:space="preserve"> </w:t>
            </w:r>
            <w:r w:rsidRPr="00FC6E06">
              <w:rPr>
                <w:rFonts w:cs="Times New Roman"/>
              </w:rPr>
              <w:t>тыс. руб.</w:t>
            </w:r>
          </w:p>
          <w:p w:rsidR="00823B5E" w:rsidRPr="00FC6E06" w:rsidRDefault="00823B5E" w:rsidP="001D08C3">
            <w:pPr>
              <w:shd w:val="clear" w:color="auto" w:fill="FFFFFF"/>
              <w:spacing w:line="256" w:lineRule="auto"/>
              <w:ind w:right="355"/>
              <w:rPr>
                <w:rFonts w:cs="Times New Roman"/>
              </w:rPr>
            </w:pPr>
            <w:r>
              <w:rPr>
                <w:rFonts w:cs="Times New Roman"/>
              </w:rPr>
              <w:t xml:space="preserve">Федеральный бюджет – </w:t>
            </w:r>
            <w:r w:rsidR="009665BD">
              <w:rPr>
                <w:rFonts w:cs="Times New Roman"/>
              </w:rPr>
              <w:t>63 979,2</w:t>
            </w:r>
            <w:r w:rsidRPr="00FC6E06">
              <w:rPr>
                <w:rFonts w:cs="Times New Roman"/>
              </w:rPr>
              <w:t xml:space="preserve"> тыс. руб.</w:t>
            </w:r>
          </w:p>
          <w:p w:rsidR="00823B5E" w:rsidRPr="00FC6E06" w:rsidRDefault="00823B5E" w:rsidP="001D08C3">
            <w:pPr>
              <w:shd w:val="clear" w:color="auto" w:fill="FFFFFF"/>
              <w:spacing w:line="256" w:lineRule="auto"/>
              <w:ind w:right="355"/>
              <w:rPr>
                <w:rFonts w:cs="Times New Roman"/>
              </w:rPr>
            </w:pPr>
            <w:r w:rsidRPr="00FC6E06">
              <w:rPr>
                <w:rFonts w:cs="Times New Roman"/>
              </w:rPr>
              <w:t>Бюджет а</w:t>
            </w:r>
            <w:r>
              <w:rPr>
                <w:rFonts w:cs="Times New Roman"/>
              </w:rPr>
              <w:t xml:space="preserve">втономного округа – </w:t>
            </w:r>
            <w:r w:rsidRPr="00FC6E06">
              <w:rPr>
                <w:rFonts w:cs="Times New Roman"/>
              </w:rPr>
              <w:t xml:space="preserve"> </w:t>
            </w:r>
            <w:r w:rsidR="009665BD">
              <w:rPr>
                <w:rFonts w:cs="Times New Roman"/>
              </w:rPr>
              <w:t xml:space="preserve">856 504,9 </w:t>
            </w:r>
            <w:r w:rsidRPr="00FC6E06">
              <w:rPr>
                <w:rFonts w:cs="Times New Roman"/>
              </w:rPr>
              <w:t>тыс. руб.</w:t>
            </w:r>
          </w:p>
          <w:p w:rsidR="00823B5E" w:rsidRPr="00FC6E06" w:rsidRDefault="00823B5E" w:rsidP="001D08C3">
            <w:pPr>
              <w:shd w:val="clear" w:color="auto" w:fill="FFFFFF"/>
              <w:spacing w:line="256" w:lineRule="auto"/>
              <w:ind w:right="355"/>
              <w:rPr>
                <w:rFonts w:cs="Times New Roman"/>
              </w:rPr>
            </w:pPr>
            <w:r>
              <w:rPr>
                <w:rFonts w:cs="Times New Roman"/>
              </w:rPr>
              <w:t xml:space="preserve">Местный бюджет – </w:t>
            </w:r>
            <w:r w:rsidRPr="00FC6E06">
              <w:rPr>
                <w:rFonts w:cs="Times New Roman"/>
              </w:rPr>
              <w:t xml:space="preserve"> </w:t>
            </w:r>
            <w:r w:rsidR="009665BD">
              <w:rPr>
                <w:rFonts w:cs="Times New Roman"/>
              </w:rPr>
              <w:t>74 031,8</w:t>
            </w:r>
            <w:r>
              <w:rPr>
                <w:rFonts w:cs="Times New Roman"/>
              </w:rPr>
              <w:t xml:space="preserve"> </w:t>
            </w:r>
            <w:r w:rsidRPr="00FC6E06">
              <w:rPr>
                <w:rFonts w:cs="Times New Roman"/>
              </w:rPr>
              <w:t>тыс. руб.</w:t>
            </w:r>
          </w:p>
          <w:p w:rsidR="009665BD" w:rsidRPr="00FC6E06" w:rsidRDefault="00823B5E" w:rsidP="001D08C3">
            <w:pPr>
              <w:shd w:val="clear" w:color="auto" w:fill="FFFFFF"/>
              <w:spacing w:line="256" w:lineRule="auto"/>
              <w:ind w:right="355"/>
              <w:rPr>
                <w:rFonts w:cs="Times New Roman"/>
              </w:rPr>
            </w:pPr>
            <w:r>
              <w:rPr>
                <w:rFonts w:cs="Times New Roman"/>
              </w:rPr>
              <w:t xml:space="preserve">2019 –  138 837,3 </w:t>
            </w:r>
            <w:r w:rsidRPr="00FC6E06">
              <w:rPr>
                <w:rFonts w:cs="Times New Roman"/>
              </w:rPr>
              <w:t xml:space="preserve"> тыс. руб.:</w:t>
            </w:r>
          </w:p>
          <w:p w:rsidR="00823B5E" w:rsidRPr="00FC6E06" w:rsidRDefault="00823B5E" w:rsidP="001D08C3">
            <w:pPr>
              <w:shd w:val="clear" w:color="auto" w:fill="FFFFFF"/>
              <w:spacing w:line="256" w:lineRule="auto"/>
              <w:ind w:right="355"/>
              <w:rPr>
                <w:rFonts w:cs="Times New Roman"/>
              </w:rPr>
            </w:pPr>
            <w:r w:rsidRPr="00FC6E06">
              <w:rPr>
                <w:rFonts w:cs="Times New Roman"/>
              </w:rPr>
              <w:t>Федеральный бюджет –</w:t>
            </w:r>
            <w:r>
              <w:rPr>
                <w:rFonts w:cs="Times New Roman"/>
              </w:rPr>
              <w:t xml:space="preserve">   10 687,2 </w:t>
            </w:r>
            <w:r w:rsidRPr="00FC6E06">
              <w:rPr>
                <w:rFonts w:cs="Times New Roman"/>
              </w:rPr>
              <w:t>тыс. руб.</w:t>
            </w:r>
          </w:p>
          <w:p w:rsidR="00823B5E" w:rsidRPr="00FC6E06" w:rsidRDefault="00823B5E" w:rsidP="001D08C3">
            <w:pPr>
              <w:shd w:val="clear" w:color="auto" w:fill="FFFFFF"/>
              <w:spacing w:line="256" w:lineRule="auto"/>
              <w:ind w:right="355"/>
              <w:rPr>
                <w:rFonts w:cs="Times New Roman"/>
              </w:rPr>
            </w:pPr>
            <w:r w:rsidRPr="00FC6E06">
              <w:rPr>
                <w:rFonts w:cs="Times New Roman"/>
              </w:rPr>
              <w:t xml:space="preserve">Бюджет автономного округа - </w:t>
            </w:r>
            <w:r>
              <w:rPr>
                <w:rFonts w:cs="Times New Roman"/>
              </w:rPr>
              <w:t xml:space="preserve"> 117 561,7 </w:t>
            </w:r>
            <w:r w:rsidRPr="00FC6E06">
              <w:rPr>
                <w:rFonts w:cs="Times New Roman"/>
              </w:rPr>
              <w:t>тыс. руб.</w:t>
            </w:r>
          </w:p>
          <w:p w:rsidR="00823B5E" w:rsidRPr="00FC6E06" w:rsidRDefault="00823B5E" w:rsidP="001D08C3">
            <w:pPr>
              <w:shd w:val="clear" w:color="auto" w:fill="FFFFFF"/>
              <w:spacing w:line="256" w:lineRule="auto"/>
              <w:ind w:right="355"/>
              <w:rPr>
                <w:rFonts w:cs="Times New Roman"/>
              </w:rPr>
            </w:pPr>
            <w:r w:rsidRPr="00FC6E06">
              <w:rPr>
                <w:rFonts w:cs="Times New Roman"/>
              </w:rPr>
              <w:t xml:space="preserve">Местный бюджет - </w:t>
            </w:r>
            <w:r>
              <w:rPr>
                <w:rFonts w:cs="Times New Roman"/>
              </w:rPr>
              <w:t xml:space="preserve"> 10 588,4 </w:t>
            </w:r>
            <w:r w:rsidRPr="00FC6E06">
              <w:rPr>
                <w:rFonts w:cs="Times New Roman"/>
              </w:rPr>
              <w:t>тыс. руб.</w:t>
            </w:r>
          </w:p>
          <w:p w:rsidR="00823B5E" w:rsidRPr="00FC6E06" w:rsidRDefault="00823B5E" w:rsidP="001D08C3">
            <w:pPr>
              <w:shd w:val="clear" w:color="auto" w:fill="FFFFFF"/>
              <w:spacing w:line="256" w:lineRule="auto"/>
              <w:ind w:right="355"/>
              <w:rPr>
                <w:rFonts w:cs="Times New Roman"/>
              </w:rPr>
            </w:pPr>
            <w:r>
              <w:rPr>
                <w:rFonts w:cs="Times New Roman"/>
              </w:rPr>
              <w:t>2020</w:t>
            </w:r>
            <w:r w:rsidRPr="00FC6E06">
              <w:rPr>
                <w:rFonts w:cs="Times New Roman"/>
              </w:rPr>
              <w:t xml:space="preserve"> –</w:t>
            </w:r>
            <w:r>
              <w:rPr>
                <w:rFonts w:cs="Times New Roman"/>
              </w:rPr>
              <w:t xml:space="preserve">  182 912,6 </w:t>
            </w:r>
            <w:r w:rsidRPr="00FC6E06">
              <w:rPr>
                <w:rFonts w:cs="Times New Roman"/>
              </w:rPr>
              <w:t>тыс. руб.:</w:t>
            </w:r>
          </w:p>
          <w:p w:rsidR="00823B5E" w:rsidRPr="00FC6E06" w:rsidRDefault="00823B5E" w:rsidP="001D08C3">
            <w:pPr>
              <w:shd w:val="clear" w:color="auto" w:fill="FFFFFF"/>
              <w:spacing w:line="256" w:lineRule="auto"/>
              <w:ind w:right="355"/>
              <w:rPr>
                <w:rFonts w:cs="Times New Roman"/>
              </w:rPr>
            </w:pPr>
            <w:r w:rsidRPr="00FC6E06">
              <w:rPr>
                <w:rFonts w:cs="Times New Roman"/>
              </w:rPr>
              <w:t>Федеральный бюджет –</w:t>
            </w:r>
            <w:r>
              <w:rPr>
                <w:rFonts w:cs="Times New Roman"/>
              </w:rPr>
              <w:t xml:space="preserve"> 10 658,4 </w:t>
            </w:r>
            <w:r w:rsidRPr="00FC6E06">
              <w:rPr>
                <w:rFonts w:cs="Times New Roman"/>
              </w:rPr>
              <w:t>тыс. руб.</w:t>
            </w:r>
          </w:p>
          <w:p w:rsidR="00823B5E" w:rsidRPr="00FC6E06" w:rsidRDefault="00823B5E" w:rsidP="001D08C3">
            <w:pPr>
              <w:shd w:val="clear" w:color="auto" w:fill="FFFFFF"/>
              <w:spacing w:line="256" w:lineRule="auto"/>
              <w:ind w:right="355"/>
              <w:rPr>
                <w:rFonts w:cs="Times New Roman"/>
              </w:rPr>
            </w:pPr>
            <w:r w:rsidRPr="00FC6E06">
              <w:rPr>
                <w:rFonts w:cs="Times New Roman"/>
              </w:rPr>
              <w:t xml:space="preserve">Бюджет автономного округа - </w:t>
            </w:r>
            <w:r>
              <w:rPr>
                <w:rFonts w:cs="Times New Roman"/>
              </w:rPr>
              <w:t xml:space="preserve"> 158 462,4 </w:t>
            </w:r>
            <w:r w:rsidRPr="00FC6E06">
              <w:rPr>
                <w:rFonts w:cs="Times New Roman"/>
              </w:rPr>
              <w:t>тыс. руб.</w:t>
            </w:r>
          </w:p>
          <w:p w:rsidR="00823B5E" w:rsidRPr="00FC6E06" w:rsidRDefault="00823B5E" w:rsidP="001D08C3">
            <w:pPr>
              <w:shd w:val="clear" w:color="auto" w:fill="FFFFFF"/>
              <w:spacing w:line="256" w:lineRule="auto"/>
              <w:ind w:right="355"/>
              <w:rPr>
                <w:rFonts w:cs="Times New Roman"/>
              </w:rPr>
            </w:pPr>
            <w:r w:rsidRPr="00FC6E06">
              <w:rPr>
                <w:rFonts w:cs="Times New Roman"/>
              </w:rPr>
              <w:t xml:space="preserve">Местный бюджет </w:t>
            </w:r>
            <w:r>
              <w:rPr>
                <w:rFonts w:cs="Times New Roman"/>
              </w:rPr>
              <w:t>–</w:t>
            </w:r>
            <w:r w:rsidRPr="00FC6E06">
              <w:rPr>
                <w:rFonts w:cs="Times New Roman"/>
              </w:rPr>
              <w:t xml:space="preserve"> </w:t>
            </w:r>
            <w:r>
              <w:rPr>
                <w:rFonts w:cs="Times New Roman"/>
              </w:rPr>
              <w:t xml:space="preserve">13 791,8  </w:t>
            </w:r>
            <w:r w:rsidRPr="00FC6E06">
              <w:rPr>
                <w:rFonts w:cs="Times New Roman"/>
              </w:rPr>
              <w:t>тыс. руб.</w:t>
            </w:r>
          </w:p>
          <w:p w:rsidR="00823B5E" w:rsidRPr="00FC6E06" w:rsidRDefault="00823B5E" w:rsidP="001D08C3">
            <w:pPr>
              <w:shd w:val="clear" w:color="auto" w:fill="FFFFFF"/>
              <w:spacing w:line="256" w:lineRule="auto"/>
              <w:ind w:right="355"/>
              <w:rPr>
                <w:rFonts w:cs="Times New Roman"/>
              </w:rPr>
            </w:pPr>
            <w:r>
              <w:rPr>
                <w:rFonts w:cs="Times New Roman"/>
              </w:rPr>
              <w:t>2021</w:t>
            </w:r>
            <w:r w:rsidRPr="00FC6E06">
              <w:rPr>
                <w:rFonts w:cs="Times New Roman"/>
              </w:rPr>
              <w:t xml:space="preserve"> –</w:t>
            </w:r>
            <w:r>
              <w:rPr>
                <w:rFonts w:cs="Times New Roman"/>
              </w:rPr>
              <w:t xml:space="preserve"> 168 191,5  </w:t>
            </w:r>
            <w:r w:rsidRPr="00FC6E06">
              <w:rPr>
                <w:rFonts w:cs="Times New Roman"/>
              </w:rPr>
              <w:t>тыс. руб.:</w:t>
            </w:r>
          </w:p>
          <w:p w:rsidR="00823B5E" w:rsidRPr="00FC6E06" w:rsidRDefault="00823B5E" w:rsidP="001D08C3">
            <w:pPr>
              <w:shd w:val="clear" w:color="auto" w:fill="FFFFFF"/>
              <w:spacing w:line="256" w:lineRule="auto"/>
              <w:ind w:right="355"/>
              <w:rPr>
                <w:rFonts w:cs="Times New Roman"/>
              </w:rPr>
            </w:pPr>
            <w:r w:rsidRPr="00FC6E06">
              <w:rPr>
                <w:rFonts w:cs="Times New Roman"/>
              </w:rPr>
              <w:t>Федеральный бюджет –</w:t>
            </w:r>
            <w:r>
              <w:rPr>
                <w:rFonts w:cs="Times New Roman"/>
              </w:rPr>
              <w:t xml:space="preserve"> 10 658,4 </w:t>
            </w:r>
            <w:r w:rsidRPr="00FC6E06">
              <w:rPr>
                <w:rFonts w:cs="Times New Roman"/>
              </w:rPr>
              <w:t>тыс. руб.</w:t>
            </w:r>
          </w:p>
          <w:p w:rsidR="00823B5E" w:rsidRPr="00FC6E06" w:rsidRDefault="00823B5E" w:rsidP="001D08C3">
            <w:pPr>
              <w:shd w:val="clear" w:color="auto" w:fill="FFFFFF"/>
              <w:spacing w:line="256" w:lineRule="auto"/>
              <w:ind w:right="355"/>
              <w:rPr>
                <w:rFonts w:cs="Times New Roman"/>
              </w:rPr>
            </w:pPr>
            <w:r w:rsidRPr="00FC6E06">
              <w:rPr>
                <w:rFonts w:cs="Times New Roman"/>
              </w:rPr>
              <w:t>Бюджет автономного округа –</w:t>
            </w:r>
            <w:r>
              <w:rPr>
                <w:rFonts w:cs="Times New Roman"/>
              </w:rPr>
              <w:t xml:space="preserve"> 145 120,2 </w:t>
            </w:r>
            <w:r w:rsidRPr="00FC6E06">
              <w:rPr>
                <w:rFonts w:cs="Times New Roman"/>
              </w:rPr>
              <w:t>тыс. руб.</w:t>
            </w:r>
          </w:p>
          <w:p w:rsidR="00823B5E" w:rsidRPr="00FC6E06" w:rsidRDefault="00823B5E" w:rsidP="001D08C3">
            <w:pPr>
              <w:shd w:val="clear" w:color="auto" w:fill="FFFFFF"/>
              <w:spacing w:line="256" w:lineRule="auto"/>
              <w:ind w:right="355"/>
              <w:rPr>
                <w:rFonts w:cs="Times New Roman"/>
              </w:rPr>
            </w:pPr>
            <w:r w:rsidRPr="00FC6E06">
              <w:rPr>
                <w:rFonts w:cs="Times New Roman"/>
              </w:rPr>
              <w:t>Местный бюджет –</w:t>
            </w:r>
            <w:r>
              <w:rPr>
                <w:rFonts w:cs="Times New Roman"/>
              </w:rPr>
              <w:t xml:space="preserve"> 12 412,9  </w:t>
            </w:r>
            <w:r w:rsidRPr="00FC6E06">
              <w:rPr>
                <w:rFonts w:cs="Times New Roman"/>
              </w:rPr>
              <w:t>тыс. руб.</w:t>
            </w:r>
          </w:p>
          <w:p w:rsidR="00823B5E" w:rsidRPr="00FC6E06" w:rsidRDefault="00823B5E" w:rsidP="001D08C3">
            <w:pPr>
              <w:shd w:val="clear" w:color="auto" w:fill="FFFFFF"/>
              <w:spacing w:line="256" w:lineRule="auto"/>
              <w:ind w:right="355"/>
              <w:rPr>
                <w:rFonts w:cs="Times New Roman"/>
              </w:rPr>
            </w:pPr>
            <w:r>
              <w:rPr>
                <w:rFonts w:cs="Times New Roman"/>
              </w:rPr>
              <w:t>2022</w:t>
            </w:r>
            <w:r w:rsidRPr="00FC6E06">
              <w:rPr>
                <w:rFonts w:cs="Times New Roman"/>
              </w:rPr>
              <w:t xml:space="preserve"> –</w:t>
            </w:r>
            <w:r>
              <w:rPr>
                <w:rFonts w:cs="Times New Roman"/>
              </w:rPr>
              <w:t xml:space="preserve">  </w:t>
            </w:r>
            <w:r w:rsidR="00ED39DE" w:rsidRPr="00ED39DE">
              <w:rPr>
                <w:rFonts w:cs="Times New Roman"/>
              </w:rPr>
              <w:t>168 191,5  тыс. руб.:</w:t>
            </w:r>
          </w:p>
          <w:p w:rsidR="00ED39DE" w:rsidRDefault="00823B5E" w:rsidP="001D08C3">
            <w:pPr>
              <w:shd w:val="clear" w:color="auto" w:fill="FFFFFF"/>
              <w:spacing w:line="256" w:lineRule="auto"/>
              <w:ind w:right="355"/>
              <w:rPr>
                <w:rFonts w:cs="Times New Roman"/>
              </w:rPr>
            </w:pPr>
            <w:r w:rsidRPr="00FC6E06">
              <w:rPr>
                <w:rFonts w:cs="Times New Roman"/>
              </w:rPr>
              <w:t>Федеральный бюджет –</w:t>
            </w:r>
            <w:r>
              <w:rPr>
                <w:rFonts w:cs="Times New Roman"/>
              </w:rPr>
              <w:t xml:space="preserve">  </w:t>
            </w:r>
            <w:r w:rsidR="00ED39DE" w:rsidRPr="00ED39DE">
              <w:rPr>
                <w:rFonts w:cs="Times New Roman"/>
              </w:rPr>
              <w:t>10 658,4 тыс. руб.</w:t>
            </w:r>
          </w:p>
          <w:p w:rsidR="00ED39DE" w:rsidRDefault="00823B5E" w:rsidP="001D08C3">
            <w:pPr>
              <w:shd w:val="clear" w:color="auto" w:fill="FFFFFF"/>
              <w:spacing w:line="256" w:lineRule="auto"/>
              <w:ind w:right="355"/>
              <w:rPr>
                <w:rFonts w:cs="Times New Roman"/>
              </w:rPr>
            </w:pPr>
            <w:r w:rsidRPr="00FC6E06">
              <w:rPr>
                <w:rFonts w:cs="Times New Roman"/>
              </w:rPr>
              <w:t>Бюджет автономного округа –</w:t>
            </w:r>
            <w:r>
              <w:rPr>
                <w:rFonts w:cs="Times New Roman"/>
              </w:rPr>
              <w:t xml:space="preserve">  </w:t>
            </w:r>
            <w:r w:rsidR="00ED39DE" w:rsidRPr="00ED39DE">
              <w:rPr>
                <w:rFonts w:cs="Times New Roman"/>
              </w:rPr>
              <w:t>145 120,2 тыс. руб.</w:t>
            </w:r>
          </w:p>
          <w:p w:rsidR="00823B5E" w:rsidRPr="00FC6E06" w:rsidRDefault="00823B5E" w:rsidP="001D08C3">
            <w:pPr>
              <w:shd w:val="clear" w:color="auto" w:fill="FFFFFF"/>
              <w:spacing w:line="256" w:lineRule="auto"/>
              <w:ind w:right="355"/>
              <w:rPr>
                <w:rFonts w:cs="Times New Roman"/>
              </w:rPr>
            </w:pPr>
            <w:r w:rsidRPr="00FC6E06">
              <w:rPr>
                <w:rFonts w:cs="Times New Roman"/>
              </w:rPr>
              <w:t>Местный бюджет –</w:t>
            </w:r>
            <w:r>
              <w:rPr>
                <w:rFonts w:cs="Times New Roman"/>
              </w:rPr>
              <w:t xml:space="preserve"> </w:t>
            </w:r>
            <w:r w:rsidR="00ED39DE" w:rsidRPr="00ED39DE">
              <w:rPr>
                <w:rFonts w:cs="Times New Roman"/>
              </w:rPr>
              <w:t>12 412,9  тыс. руб.</w:t>
            </w:r>
          </w:p>
          <w:p w:rsidR="00823B5E" w:rsidRPr="00FC6E06" w:rsidRDefault="00823B5E" w:rsidP="001D08C3">
            <w:pPr>
              <w:shd w:val="clear" w:color="auto" w:fill="FFFFFF"/>
              <w:spacing w:line="256" w:lineRule="auto"/>
              <w:ind w:right="355"/>
              <w:rPr>
                <w:rFonts w:cs="Times New Roman"/>
              </w:rPr>
            </w:pPr>
            <w:r>
              <w:rPr>
                <w:rFonts w:cs="Times New Roman"/>
              </w:rPr>
              <w:t>2023</w:t>
            </w:r>
            <w:r w:rsidRPr="00FC6E06">
              <w:rPr>
                <w:rFonts w:cs="Times New Roman"/>
              </w:rPr>
              <w:t xml:space="preserve"> –</w:t>
            </w:r>
            <w:r>
              <w:rPr>
                <w:rFonts w:cs="Times New Roman"/>
              </w:rPr>
              <w:t xml:space="preserve">  </w:t>
            </w:r>
            <w:r w:rsidR="00ED39DE" w:rsidRPr="00ED39DE">
              <w:rPr>
                <w:rFonts w:cs="Times New Roman"/>
              </w:rPr>
              <w:t>168 191,5  тыс. руб.:</w:t>
            </w:r>
          </w:p>
          <w:p w:rsidR="00823B5E" w:rsidRPr="00FC6E06" w:rsidRDefault="00823B5E" w:rsidP="001D08C3">
            <w:pPr>
              <w:shd w:val="clear" w:color="auto" w:fill="FFFFFF"/>
              <w:spacing w:line="256" w:lineRule="auto"/>
              <w:ind w:right="355"/>
              <w:rPr>
                <w:rFonts w:cs="Times New Roman"/>
              </w:rPr>
            </w:pPr>
            <w:r w:rsidRPr="00FC6E06">
              <w:rPr>
                <w:rFonts w:cs="Times New Roman"/>
              </w:rPr>
              <w:t>Федеральный бюджет –</w:t>
            </w:r>
            <w:r>
              <w:rPr>
                <w:rFonts w:cs="Times New Roman"/>
              </w:rPr>
              <w:t xml:space="preserve"> </w:t>
            </w:r>
            <w:r w:rsidR="00ED39DE" w:rsidRPr="00ED39DE">
              <w:rPr>
                <w:rFonts w:cs="Times New Roman"/>
              </w:rPr>
              <w:t>10 658,4 тыс. руб.</w:t>
            </w:r>
          </w:p>
          <w:p w:rsidR="00823B5E" w:rsidRPr="00FC6E06" w:rsidRDefault="00823B5E" w:rsidP="001D08C3">
            <w:pPr>
              <w:shd w:val="clear" w:color="auto" w:fill="FFFFFF"/>
              <w:spacing w:line="256" w:lineRule="auto"/>
              <w:ind w:right="355"/>
              <w:rPr>
                <w:rFonts w:cs="Times New Roman"/>
              </w:rPr>
            </w:pPr>
            <w:r w:rsidRPr="00FC6E06">
              <w:rPr>
                <w:rFonts w:cs="Times New Roman"/>
              </w:rPr>
              <w:t>Бюджет автономного округа –</w:t>
            </w:r>
            <w:r>
              <w:rPr>
                <w:rFonts w:cs="Times New Roman"/>
              </w:rPr>
              <w:t xml:space="preserve"> </w:t>
            </w:r>
            <w:r w:rsidR="00ED39DE" w:rsidRPr="00ED39DE">
              <w:rPr>
                <w:rFonts w:cs="Times New Roman"/>
              </w:rPr>
              <w:t>145 120,2 тыс. руб.</w:t>
            </w:r>
          </w:p>
          <w:p w:rsidR="00823B5E" w:rsidRPr="00FC6E06" w:rsidRDefault="00823B5E" w:rsidP="001D08C3">
            <w:pPr>
              <w:shd w:val="clear" w:color="auto" w:fill="FFFFFF"/>
              <w:spacing w:line="256" w:lineRule="auto"/>
              <w:ind w:right="355"/>
              <w:rPr>
                <w:rFonts w:cs="Times New Roman"/>
              </w:rPr>
            </w:pPr>
            <w:r w:rsidRPr="00FC6E06">
              <w:rPr>
                <w:rFonts w:cs="Times New Roman"/>
              </w:rPr>
              <w:t>Местный бюджет –</w:t>
            </w:r>
            <w:r>
              <w:rPr>
                <w:rFonts w:cs="Times New Roman"/>
              </w:rPr>
              <w:t xml:space="preserve"> </w:t>
            </w:r>
            <w:r w:rsidR="00ED39DE" w:rsidRPr="00ED39DE">
              <w:rPr>
                <w:rFonts w:cs="Times New Roman"/>
              </w:rPr>
              <w:t>12 412,9  тыс. руб.</w:t>
            </w:r>
          </w:p>
          <w:p w:rsidR="00823B5E" w:rsidRPr="00FC6E06" w:rsidRDefault="00823B5E" w:rsidP="001D08C3">
            <w:pPr>
              <w:shd w:val="clear" w:color="auto" w:fill="FFFFFF"/>
              <w:spacing w:line="256" w:lineRule="auto"/>
              <w:ind w:right="355"/>
              <w:rPr>
                <w:rFonts w:cs="Times New Roman"/>
              </w:rPr>
            </w:pPr>
            <w:r>
              <w:rPr>
                <w:rFonts w:cs="Times New Roman"/>
              </w:rPr>
              <w:t>2024</w:t>
            </w:r>
            <w:r w:rsidRPr="00FC6E06">
              <w:rPr>
                <w:rFonts w:cs="Times New Roman"/>
              </w:rPr>
              <w:t xml:space="preserve"> –</w:t>
            </w:r>
            <w:r>
              <w:rPr>
                <w:rFonts w:cs="Times New Roman"/>
              </w:rPr>
              <w:t xml:space="preserve"> </w:t>
            </w:r>
            <w:r w:rsidR="00ED39DE" w:rsidRPr="00ED39DE">
              <w:rPr>
                <w:rFonts w:cs="Times New Roman"/>
              </w:rPr>
              <w:t>168 191,5  тыс. руб.:</w:t>
            </w:r>
          </w:p>
          <w:p w:rsidR="00823B5E" w:rsidRPr="00FC6E06" w:rsidRDefault="00823B5E" w:rsidP="001D08C3">
            <w:pPr>
              <w:shd w:val="clear" w:color="auto" w:fill="FFFFFF"/>
              <w:spacing w:line="256" w:lineRule="auto"/>
              <w:ind w:right="355"/>
              <w:rPr>
                <w:rFonts w:cs="Times New Roman"/>
              </w:rPr>
            </w:pPr>
            <w:r w:rsidRPr="00FC6E06">
              <w:rPr>
                <w:rFonts w:cs="Times New Roman"/>
              </w:rPr>
              <w:t>Федеральный бюджет –</w:t>
            </w:r>
            <w:r>
              <w:rPr>
                <w:rFonts w:cs="Times New Roman"/>
              </w:rPr>
              <w:t xml:space="preserve"> </w:t>
            </w:r>
            <w:r w:rsidR="00ED39DE" w:rsidRPr="00ED39DE">
              <w:rPr>
                <w:rFonts w:cs="Times New Roman"/>
              </w:rPr>
              <w:t>10 658,4 тыс. руб.</w:t>
            </w:r>
          </w:p>
          <w:p w:rsidR="00823B5E" w:rsidRPr="00EF22FD" w:rsidRDefault="00823B5E" w:rsidP="001D08C3">
            <w:pPr>
              <w:shd w:val="clear" w:color="auto" w:fill="FFFFFF"/>
              <w:spacing w:line="256" w:lineRule="auto"/>
              <w:ind w:right="355"/>
              <w:rPr>
                <w:rFonts w:cs="Times New Roman"/>
                <w:color w:val="FF0000"/>
              </w:rPr>
            </w:pPr>
            <w:r w:rsidRPr="00FC6E06">
              <w:rPr>
                <w:rFonts w:cs="Times New Roman"/>
              </w:rPr>
              <w:t>Бюджет автономного округа –</w:t>
            </w:r>
            <w:r>
              <w:rPr>
                <w:rFonts w:cs="Times New Roman"/>
              </w:rPr>
              <w:t xml:space="preserve"> </w:t>
            </w:r>
            <w:r w:rsidR="00ED39DE" w:rsidRPr="00ED39DE">
              <w:rPr>
                <w:rFonts w:cs="Times New Roman"/>
              </w:rPr>
              <w:t>145 120,2 тыс. руб.</w:t>
            </w:r>
          </w:p>
          <w:p w:rsidR="00823B5E" w:rsidRPr="0068295A" w:rsidRDefault="00823B5E" w:rsidP="001D08C3">
            <w:pPr>
              <w:shd w:val="clear" w:color="auto" w:fill="FFFFFF"/>
              <w:spacing w:line="256" w:lineRule="auto"/>
              <w:ind w:right="355"/>
              <w:rPr>
                <w:rFonts w:cs="Times New Roman"/>
              </w:rPr>
            </w:pPr>
            <w:r w:rsidRPr="0068295A">
              <w:rPr>
                <w:rFonts w:cs="Times New Roman"/>
              </w:rPr>
              <w:t>Местный бюджет –</w:t>
            </w:r>
            <w:r>
              <w:rPr>
                <w:rFonts w:cs="Times New Roman"/>
              </w:rPr>
              <w:t xml:space="preserve"> </w:t>
            </w:r>
            <w:r w:rsidR="00ED39DE" w:rsidRPr="00ED39DE">
              <w:rPr>
                <w:rFonts w:cs="Times New Roman"/>
              </w:rPr>
              <w:t>12 412,9  тыс. руб.</w:t>
            </w:r>
          </w:p>
          <w:p w:rsidR="00823B5E" w:rsidRPr="0068295A" w:rsidRDefault="00823B5E" w:rsidP="001D08C3">
            <w:pPr>
              <w:shd w:val="clear" w:color="auto" w:fill="FFFFFF"/>
              <w:spacing w:line="256" w:lineRule="auto"/>
              <w:ind w:right="355"/>
              <w:rPr>
                <w:rFonts w:cs="Times New Roman"/>
              </w:rPr>
            </w:pPr>
            <w:r>
              <w:rPr>
                <w:rFonts w:cs="Times New Roman"/>
              </w:rPr>
              <w:t>2025</w:t>
            </w:r>
            <w:r w:rsidRPr="0068295A">
              <w:rPr>
                <w:rFonts w:cs="Times New Roman"/>
              </w:rPr>
              <w:t xml:space="preserve"> –</w:t>
            </w:r>
            <w:r>
              <w:rPr>
                <w:rFonts w:cs="Times New Roman"/>
              </w:rPr>
              <w:t xml:space="preserve">  0,0 </w:t>
            </w:r>
            <w:r w:rsidRPr="0068295A">
              <w:rPr>
                <w:rFonts w:cs="Times New Roman"/>
              </w:rPr>
              <w:t>тыс. руб.</w:t>
            </w:r>
          </w:p>
          <w:p w:rsidR="00823B5E" w:rsidRPr="0068295A" w:rsidRDefault="00823B5E" w:rsidP="001D08C3">
            <w:pPr>
              <w:shd w:val="clear" w:color="auto" w:fill="FFFFFF"/>
              <w:spacing w:line="256" w:lineRule="auto"/>
              <w:ind w:right="355"/>
              <w:rPr>
                <w:rFonts w:cs="Times New Roman"/>
              </w:rPr>
            </w:pPr>
            <w:r w:rsidRPr="0068295A">
              <w:rPr>
                <w:rFonts w:cs="Times New Roman"/>
              </w:rPr>
              <w:t>Федеральный бюджет –</w:t>
            </w:r>
            <w:r>
              <w:rPr>
                <w:rFonts w:cs="Times New Roman"/>
              </w:rPr>
              <w:t xml:space="preserve">  0,0 </w:t>
            </w:r>
            <w:r w:rsidRPr="0068295A">
              <w:rPr>
                <w:rFonts w:cs="Times New Roman"/>
              </w:rPr>
              <w:t>тыс. руб.</w:t>
            </w:r>
          </w:p>
          <w:p w:rsidR="00823B5E" w:rsidRPr="0068295A" w:rsidRDefault="00823B5E" w:rsidP="001D08C3">
            <w:pPr>
              <w:shd w:val="clear" w:color="auto" w:fill="FFFFFF"/>
              <w:spacing w:line="256" w:lineRule="auto"/>
              <w:ind w:right="355"/>
              <w:rPr>
                <w:rFonts w:cs="Times New Roman"/>
              </w:rPr>
            </w:pPr>
            <w:r w:rsidRPr="0068295A">
              <w:rPr>
                <w:rFonts w:cs="Times New Roman"/>
              </w:rPr>
              <w:t>Бюджет автономного округа –</w:t>
            </w:r>
            <w:r>
              <w:rPr>
                <w:rFonts w:cs="Times New Roman"/>
              </w:rPr>
              <w:t xml:space="preserve">  0,0 </w:t>
            </w:r>
            <w:r w:rsidRPr="0068295A">
              <w:rPr>
                <w:rFonts w:cs="Times New Roman"/>
              </w:rPr>
              <w:t>тыс. руб.</w:t>
            </w:r>
          </w:p>
          <w:p w:rsidR="00823B5E" w:rsidRDefault="00823B5E" w:rsidP="001D08C3">
            <w:pPr>
              <w:shd w:val="clear" w:color="auto" w:fill="FFFFFF"/>
              <w:spacing w:line="256" w:lineRule="auto"/>
              <w:ind w:right="355"/>
              <w:rPr>
                <w:rFonts w:cs="Times New Roman"/>
              </w:rPr>
            </w:pPr>
            <w:r w:rsidRPr="0068295A">
              <w:rPr>
                <w:rFonts w:cs="Times New Roman"/>
              </w:rPr>
              <w:t>Местный бюджет –</w:t>
            </w:r>
            <w:r>
              <w:rPr>
                <w:rFonts w:cs="Times New Roman"/>
              </w:rPr>
              <w:t xml:space="preserve"> 0,0 </w:t>
            </w:r>
            <w:r w:rsidRPr="0068295A">
              <w:rPr>
                <w:rFonts w:cs="Times New Roman"/>
              </w:rPr>
              <w:t>тыс. руб.</w:t>
            </w:r>
          </w:p>
          <w:p w:rsidR="00823B5E" w:rsidRDefault="00823B5E" w:rsidP="00A35BD8">
            <w:pPr>
              <w:shd w:val="clear" w:color="auto" w:fill="FFFFFF"/>
              <w:spacing w:line="256" w:lineRule="auto"/>
              <w:ind w:right="355"/>
              <w:rPr>
                <w:rFonts w:cs="Times New Roman"/>
              </w:rPr>
            </w:pPr>
          </w:p>
        </w:tc>
      </w:tr>
      <w:tr w:rsidR="00CA74B2" w:rsidTr="001D08C3">
        <w:trPr>
          <w:trHeight w:val="592"/>
        </w:trPr>
        <w:tc>
          <w:tcPr>
            <w:tcW w:w="2835" w:type="dxa"/>
            <w:tcBorders>
              <w:top w:val="single" w:sz="6" w:space="0" w:color="auto"/>
              <w:left w:val="single" w:sz="6" w:space="0" w:color="auto"/>
              <w:bottom w:val="single" w:sz="6" w:space="0" w:color="auto"/>
              <w:right w:val="single" w:sz="6" w:space="0" w:color="auto"/>
            </w:tcBorders>
          </w:tcPr>
          <w:p w:rsidR="00CA74B2" w:rsidRDefault="008C4823" w:rsidP="001D08C3">
            <w:pPr>
              <w:shd w:val="clear" w:color="auto" w:fill="FFFFFF"/>
              <w:spacing w:line="256" w:lineRule="auto"/>
            </w:pPr>
            <w:r>
              <w:t xml:space="preserve">Параметры финансового обеспечения портфеля проектов, проекта, </w:t>
            </w:r>
            <w:r>
              <w:lastRenderedPageBreak/>
              <w:t>направленных в том числе на реализацию национальных проектов (программ) Российской Федерации, реализуемых в составе муниципальной программы</w:t>
            </w:r>
          </w:p>
        </w:tc>
        <w:tc>
          <w:tcPr>
            <w:tcW w:w="6660" w:type="dxa"/>
            <w:tcBorders>
              <w:top w:val="single" w:sz="6" w:space="0" w:color="auto"/>
              <w:left w:val="single" w:sz="6" w:space="0" w:color="auto"/>
              <w:bottom w:val="single" w:sz="6" w:space="0" w:color="auto"/>
              <w:right w:val="single" w:sz="6" w:space="0" w:color="auto"/>
            </w:tcBorders>
          </w:tcPr>
          <w:p w:rsidR="00CA74B2" w:rsidRPr="00FC6E06" w:rsidRDefault="00CA74B2" w:rsidP="001D08C3">
            <w:pPr>
              <w:shd w:val="clear" w:color="auto" w:fill="FFFFFF"/>
              <w:spacing w:line="256" w:lineRule="auto"/>
              <w:ind w:right="355"/>
              <w:rPr>
                <w:rFonts w:cs="Times New Roman"/>
              </w:rPr>
            </w:pPr>
          </w:p>
        </w:tc>
      </w:tr>
    </w:tbl>
    <w:p w:rsidR="00ED39DE" w:rsidRPr="000279BE" w:rsidRDefault="00ED39DE" w:rsidP="000279BE"/>
    <w:p w:rsidR="00823B5E" w:rsidRPr="003F73FF" w:rsidRDefault="00D67386" w:rsidP="00823B5E">
      <w:pPr>
        <w:pStyle w:val="1"/>
        <w:spacing w:before="0" w:after="0"/>
        <w:rPr>
          <w:rFonts w:cs="Times New Roman"/>
          <w:b w:val="0"/>
          <w:color w:val="auto"/>
        </w:rPr>
      </w:pPr>
      <w:r w:rsidRPr="003F73FF">
        <w:rPr>
          <w:rFonts w:cs="Times New Roman"/>
          <w:b w:val="0"/>
          <w:color w:val="auto"/>
        </w:rPr>
        <w:t>1. Стимулирование инвестиционно</w:t>
      </w:r>
      <w:r w:rsidR="00332C7F" w:rsidRPr="003F73FF">
        <w:rPr>
          <w:rFonts w:cs="Times New Roman"/>
          <w:b w:val="0"/>
          <w:color w:val="auto"/>
        </w:rPr>
        <w:t>й и инновационной деятельности</w:t>
      </w:r>
      <w:r w:rsidRPr="003F73FF">
        <w:rPr>
          <w:rFonts w:cs="Times New Roman"/>
          <w:b w:val="0"/>
          <w:color w:val="auto"/>
        </w:rPr>
        <w:t>, формирование благоприятных социально-экономических условий на территории</w:t>
      </w:r>
    </w:p>
    <w:p w:rsidR="00823B5E" w:rsidRPr="003F73FF" w:rsidRDefault="00823B5E" w:rsidP="00823B5E">
      <w:pPr>
        <w:jc w:val="center"/>
      </w:pPr>
    </w:p>
    <w:p w:rsidR="00D67386" w:rsidRPr="003F73FF" w:rsidRDefault="00D67386" w:rsidP="00823B5E">
      <w:pPr>
        <w:ind w:firstLine="709"/>
        <w:rPr>
          <w:rFonts w:cs="Times New Roman"/>
        </w:rPr>
      </w:pPr>
      <w:bookmarkStart w:id="1" w:name="sub_1410"/>
      <w:r w:rsidRPr="003F73FF">
        <w:rPr>
          <w:rFonts w:cs="Times New Roman"/>
        </w:rPr>
        <w:t xml:space="preserve">Мероприятия муниципальной программы </w:t>
      </w:r>
      <w:r w:rsidR="0057621B" w:rsidRPr="003F73FF">
        <w:rPr>
          <w:rFonts w:cs="Times New Roman"/>
        </w:rPr>
        <w:t>по улучшению жилищных условий населения, проживающего на территории</w:t>
      </w:r>
      <w:r w:rsidR="004D04AA">
        <w:rPr>
          <w:rFonts w:cs="Times New Roman"/>
        </w:rPr>
        <w:t xml:space="preserve"> городского округа город Мегион, </w:t>
      </w:r>
      <w:r w:rsidR="0057621B" w:rsidRPr="003F73FF">
        <w:rPr>
          <w:rFonts w:cs="Times New Roman"/>
        </w:rPr>
        <w:t xml:space="preserve">оказывают социально-благоприятные условия для проживания граждан и непосредственного их участия в развитии города. </w:t>
      </w:r>
    </w:p>
    <w:p w:rsidR="00AB3287" w:rsidRPr="003F73FF" w:rsidRDefault="00AB3287" w:rsidP="006920BC">
      <w:pPr>
        <w:ind w:firstLine="709"/>
        <w:rPr>
          <w:rFonts w:cs="Times New Roman"/>
        </w:rPr>
      </w:pPr>
      <w:r w:rsidRPr="003F73FF">
        <w:rPr>
          <w:rFonts w:cs="Times New Roman"/>
        </w:rPr>
        <w:t xml:space="preserve">Данная программа предусматривает обеспечение жилыми помещениями граждан, состоящих на учёте в качестве нуждающихся в жилых помещениях, предоставляемых по договорам социального найма, улучшение жилищных условий </w:t>
      </w:r>
      <w:r w:rsidR="006920BC">
        <w:rPr>
          <w:rFonts w:cs="Times New Roman"/>
        </w:rPr>
        <w:t>отдельных категорий граждан, таких как участников боевых действий, инвалидов и семей имеющих детей инвалидов, семей</w:t>
      </w:r>
      <w:r w:rsidRPr="003F73FF">
        <w:rPr>
          <w:rFonts w:cs="Times New Roman"/>
        </w:rPr>
        <w:t xml:space="preserve"> проживающих в жилых помещениях, признанных непригодными для проживания, а также в аварийных жилых домах</w:t>
      </w:r>
      <w:r w:rsidR="00687DA6" w:rsidRPr="003F73FF">
        <w:rPr>
          <w:rFonts w:cs="Times New Roman"/>
        </w:rPr>
        <w:t>, предоставление мер</w:t>
      </w:r>
      <w:r w:rsidR="006920BC">
        <w:t xml:space="preserve"> государственной поддержки</w:t>
      </w:r>
      <w:r w:rsidR="00687DA6" w:rsidRPr="003F73FF">
        <w:t xml:space="preserve"> в форме субсидии  на приобретение жилого помещения в собственность</w:t>
      </w:r>
      <w:r w:rsidR="00687DA6" w:rsidRPr="003F73FF">
        <w:rPr>
          <w:rFonts w:cs="Times New Roman"/>
        </w:rPr>
        <w:t xml:space="preserve">  гражданам</w:t>
      </w:r>
      <w:r w:rsidR="006920BC">
        <w:rPr>
          <w:rFonts w:cs="Times New Roman"/>
        </w:rPr>
        <w:t>,</w:t>
      </w:r>
      <w:r w:rsidR="00687DA6" w:rsidRPr="003F73FF">
        <w:rPr>
          <w:rFonts w:cs="Times New Roman"/>
        </w:rPr>
        <w:t xml:space="preserve"> проживающим в строениях</w:t>
      </w:r>
      <w:r w:rsidR="006920BC">
        <w:rPr>
          <w:rFonts w:cs="Times New Roman"/>
        </w:rPr>
        <w:t>,</w:t>
      </w:r>
      <w:r w:rsidR="00687DA6" w:rsidRPr="003F73FF">
        <w:rPr>
          <w:rFonts w:cs="Times New Roman"/>
        </w:rPr>
        <w:t xml:space="preserve"> приспосо</w:t>
      </w:r>
      <w:r w:rsidR="006920BC">
        <w:rPr>
          <w:rFonts w:cs="Times New Roman"/>
        </w:rPr>
        <w:t>бленных для проживания (балках), решает вопросы об улучшении жилищных условий молодых семей и детей-сирот и детей</w:t>
      </w:r>
      <w:r w:rsidR="00A0001C">
        <w:rPr>
          <w:rFonts w:cs="Times New Roman"/>
        </w:rPr>
        <w:t>,</w:t>
      </w:r>
      <w:r w:rsidR="006920BC">
        <w:rPr>
          <w:rFonts w:cs="Times New Roman"/>
        </w:rPr>
        <w:t xml:space="preserve"> оставшихся без попечения родителей </w:t>
      </w:r>
    </w:p>
    <w:p w:rsidR="00823B5E" w:rsidRPr="003F73FF" w:rsidRDefault="00823B5E" w:rsidP="00823B5E">
      <w:pPr>
        <w:ind w:firstLine="709"/>
      </w:pPr>
      <w:r w:rsidRPr="003F73FF">
        <w:t>Между тем</w:t>
      </w:r>
      <w:r w:rsidR="00FD4326">
        <w:t>,</w:t>
      </w:r>
      <w:r w:rsidRPr="003F73FF">
        <w:t xml:space="preserve"> большинство граждан, проживающих в городском округе город Мегион, не имеют возможности самостоятельно</w:t>
      </w:r>
      <w:r w:rsidR="00FD4326">
        <w:t xml:space="preserve"> улучшить свои жилищные условия</w:t>
      </w:r>
      <w:r w:rsidRPr="003F73FF">
        <w:t xml:space="preserve"> путем приобретения жилья за счет собственных или заемных средств. В таких условиях требуется продуманная, реалистичная политика в отношении граждан, которые признаны нуждающимся в улучшении жилищных условий, но не отнесены к категории малоимущих граждан, а доходы и стоимость имущества гражданина и членов его семьи не позволяют самостоятельно приобрести жилье на территории городского округа.</w:t>
      </w:r>
    </w:p>
    <w:p w:rsidR="00823B5E" w:rsidRPr="003F73FF" w:rsidRDefault="00823B5E" w:rsidP="00823B5E">
      <w:pPr>
        <w:ind w:firstLine="709"/>
      </w:pPr>
      <w:r w:rsidRPr="003F73FF">
        <w:t>В настоящее время задача формирования рынка доступного арендного жилья и развития жилищного фонда социального использования для граждан, имеющих невысокий уровень дохода, в рамках государственной жилищной политики становится все более актуальной.</w:t>
      </w:r>
    </w:p>
    <w:p w:rsidR="00823B5E" w:rsidRPr="003F73FF" w:rsidRDefault="00E444CF" w:rsidP="00F749A2">
      <w:pPr>
        <w:widowControl/>
        <w:ind w:firstLine="720"/>
        <w:rPr>
          <w:rFonts w:cs="Times New Roman"/>
        </w:rPr>
      </w:pPr>
      <w:r w:rsidRPr="003F73FF">
        <w:rPr>
          <w:rFonts w:cs="Times New Roman"/>
        </w:rPr>
        <w:t xml:space="preserve">Реализация мероприятий на территории городского округа по содействию развитию жилищного строительства, строительства </w:t>
      </w:r>
      <w:r w:rsidR="000F4CB3" w:rsidRPr="003F73FF">
        <w:rPr>
          <w:rFonts w:cs="Times New Roman"/>
        </w:rPr>
        <w:t>стандартного жилья по договорам о комплексном освоении территорий,</w:t>
      </w:r>
      <w:r w:rsidR="00AB3287" w:rsidRPr="003F73FF">
        <w:rPr>
          <w:rFonts w:cs="Times New Roman"/>
        </w:rPr>
        <w:t xml:space="preserve"> при </w:t>
      </w:r>
      <w:r w:rsidR="00F749A2" w:rsidRPr="003F73FF">
        <w:rPr>
          <w:rFonts w:cs="Times New Roman"/>
        </w:rPr>
        <w:t>условии софинансирования</w:t>
      </w:r>
      <w:r w:rsidR="00AB3287" w:rsidRPr="003F73FF">
        <w:rPr>
          <w:rFonts w:cs="Times New Roman"/>
        </w:rPr>
        <w:t xml:space="preserve"> </w:t>
      </w:r>
      <w:r w:rsidR="00F749A2" w:rsidRPr="003F73FF">
        <w:rPr>
          <w:rFonts w:cs="Times New Roman"/>
        </w:rPr>
        <w:t>из бюджета автономного округа и бюджета муниципального образования способствует решению вопроса по обеспечению</w:t>
      </w:r>
      <w:r w:rsidR="00823B5E" w:rsidRPr="003F73FF">
        <w:rPr>
          <w:rFonts w:cs="Times New Roman"/>
        </w:rPr>
        <w:t xml:space="preserve"> граждан жильем</w:t>
      </w:r>
      <w:r w:rsidR="00F749A2" w:rsidRPr="003F73FF">
        <w:rPr>
          <w:rFonts w:cs="Times New Roman"/>
        </w:rPr>
        <w:t>, что является</w:t>
      </w:r>
      <w:r w:rsidR="00823B5E" w:rsidRPr="003F73FF">
        <w:rPr>
          <w:rFonts w:cs="Times New Roman"/>
        </w:rPr>
        <w:t xml:space="preserve"> стратегическим фактором социального характера.</w:t>
      </w:r>
    </w:p>
    <w:p w:rsidR="00E444CF" w:rsidRPr="003F73FF" w:rsidRDefault="00E444CF" w:rsidP="00823B5E">
      <w:pPr>
        <w:ind w:firstLine="709"/>
        <w:rPr>
          <w:rFonts w:cs="Times New Roman"/>
        </w:rPr>
      </w:pPr>
    </w:p>
    <w:p w:rsidR="00823B5E" w:rsidRPr="003F73FF" w:rsidRDefault="00823B5E" w:rsidP="00823B5E">
      <w:pPr>
        <w:pStyle w:val="1"/>
        <w:shd w:val="clear" w:color="auto" w:fill="FFFFFF"/>
        <w:spacing w:before="0" w:after="0"/>
        <w:ind w:firstLine="709"/>
        <w:rPr>
          <w:rFonts w:cs="Times New Roman"/>
          <w:b w:val="0"/>
          <w:color w:val="auto"/>
        </w:rPr>
      </w:pPr>
      <w:r w:rsidRPr="003F73FF">
        <w:rPr>
          <w:rFonts w:cs="Times New Roman"/>
          <w:b w:val="0"/>
          <w:color w:val="auto"/>
        </w:rPr>
        <w:t xml:space="preserve">2. </w:t>
      </w:r>
      <w:r w:rsidR="00A878CA" w:rsidRPr="003F73FF">
        <w:rPr>
          <w:rFonts w:cs="Times New Roman"/>
          <w:b w:val="0"/>
          <w:color w:val="auto"/>
        </w:rPr>
        <w:t>Механизм реализации муниципальной программы</w:t>
      </w:r>
    </w:p>
    <w:p w:rsidR="00823B5E" w:rsidRPr="003F73FF" w:rsidRDefault="00823B5E" w:rsidP="00823B5E">
      <w:pPr>
        <w:shd w:val="clear" w:color="auto" w:fill="FFFFFF"/>
        <w:ind w:firstLine="709"/>
        <w:rPr>
          <w:rFonts w:cs="Times New Roman"/>
        </w:rPr>
      </w:pPr>
    </w:p>
    <w:p w:rsidR="00DD79EB" w:rsidRPr="00B250CE" w:rsidRDefault="008D27A9" w:rsidP="009D6231">
      <w:pPr>
        <w:shd w:val="clear" w:color="auto" w:fill="FFFFFF"/>
        <w:ind w:firstLine="709"/>
        <w:rPr>
          <w:rFonts w:eastAsia="Times New Roman" w:cs="Times New Roman"/>
        </w:rPr>
      </w:pPr>
      <w:r w:rsidRPr="00B250CE">
        <w:rPr>
          <w:rFonts w:eastAsia="Times New Roman" w:cs="Times New Roman"/>
        </w:rPr>
        <w:t>2.1.</w:t>
      </w:r>
      <w:r w:rsidR="00A878CA" w:rsidRPr="00B250CE">
        <w:rPr>
          <w:rFonts w:eastAsia="Times New Roman" w:cs="Times New Roman"/>
        </w:rPr>
        <w:t>Муниципальная программа направлена на дост</w:t>
      </w:r>
      <w:r w:rsidR="0002777F" w:rsidRPr="00B250CE">
        <w:rPr>
          <w:rFonts w:eastAsia="Times New Roman" w:cs="Times New Roman"/>
        </w:rPr>
        <w:t>ижение показателей по обеспечен</w:t>
      </w:r>
      <w:r w:rsidR="002415AC" w:rsidRPr="00B250CE">
        <w:rPr>
          <w:rFonts w:eastAsia="Times New Roman" w:cs="Times New Roman"/>
        </w:rPr>
        <w:t>ности</w:t>
      </w:r>
      <w:r w:rsidR="00A878CA" w:rsidRPr="00B250CE">
        <w:rPr>
          <w:rFonts w:eastAsia="Times New Roman" w:cs="Times New Roman"/>
        </w:rPr>
        <w:t xml:space="preserve"> населения благоустроенным жильем, сокращени</w:t>
      </w:r>
      <w:r w:rsidR="002415AC" w:rsidRPr="00B250CE">
        <w:rPr>
          <w:rFonts w:eastAsia="Times New Roman" w:cs="Times New Roman"/>
        </w:rPr>
        <w:t>ю</w:t>
      </w:r>
      <w:r w:rsidR="00A878CA" w:rsidRPr="00B250CE">
        <w:rPr>
          <w:rFonts w:eastAsia="Times New Roman" w:cs="Times New Roman"/>
        </w:rPr>
        <w:t xml:space="preserve"> аварийного и непригодного для проживания жилищного фонда, ликвидации строений, приспособленных для проживания.</w:t>
      </w:r>
    </w:p>
    <w:p w:rsidR="00DD79EB" w:rsidRPr="003F73FF" w:rsidRDefault="00687DA6" w:rsidP="009D6231">
      <w:pPr>
        <w:ind w:firstLine="709"/>
        <w:rPr>
          <w:rFonts w:cs="Times New Roman"/>
        </w:rPr>
      </w:pPr>
      <w:r w:rsidRPr="003F73FF">
        <w:rPr>
          <w:rFonts w:cs="Times New Roman"/>
        </w:rPr>
        <w:t xml:space="preserve">Жилищный фонд городского округа город Мегион составляет </w:t>
      </w:r>
      <w:r w:rsidRPr="003F73FF">
        <w:rPr>
          <w:rFonts w:cs="Times New Roman"/>
          <w:color w:val="000000" w:themeColor="text1"/>
        </w:rPr>
        <w:t>1 047,7</w:t>
      </w:r>
      <w:r w:rsidRPr="003F73FF">
        <w:rPr>
          <w:rFonts w:cs="Times New Roman"/>
          <w:color w:val="FF0000"/>
        </w:rPr>
        <w:t xml:space="preserve"> </w:t>
      </w:r>
      <w:r w:rsidRPr="003F73FF">
        <w:rPr>
          <w:rFonts w:cs="Times New Roman"/>
        </w:rPr>
        <w:t>тыс. кв. м., что не покрывает потребности населения в жилье.</w:t>
      </w:r>
    </w:p>
    <w:p w:rsidR="00687DA6" w:rsidRDefault="00687DA6" w:rsidP="00687DA6">
      <w:pPr>
        <w:ind w:firstLine="709"/>
        <w:rPr>
          <w:rFonts w:cs="Times New Roman"/>
        </w:rPr>
      </w:pPr>
      <w:r w:rsidRPr="003F73FF">
        <w:rPr>
          <w:rFonts w:cs="Times New Roman"/>
        </w:rPr>
        <w:lastRenderedPageBreak/>
        <w:t>Количество аварийных жилых</w:t>
      </w:r>
      <w:r w:rsidR="006920BC">
        <w:rPr>
          <w:rFonts w:cs="Times New Roman"/>
        </w:rPr>
        <w:t xml:space="preserve"> домов</w:t>
      </w:r>
      <w:r w:rsidRPr="003F73FF">
        <w:rPr>
          <w:rFonts w:cs="Times New Roman"/>
        </w:rPr>
        <w:t xml:space="preserve"> на территории городского округа город Мегион составляет 19</w:t>
      </w:r>
      <w:r w:rsidR="00FA2421" w:rsidRPr="003F73FF">
        <w:rPr>
          <w:rFonts w:cs="Times New Roman"/>
        </w:rPr>
        <w:t>0</w:t>
      </w:r>
      <w:r w:rsidR="00FC328B" w:rsidRPr="003F73FF">
        <w:rPr>
          <w:rFonts w:cs="Times New Roman"/>
        </w:rPr>
        <w:t xml:space="preserve"> шт., общей площадью 75 938,4</w:t>
      </w:r>
      <w:r w:rsidR="001E7664">
        <w:rPr>
          <w:rFonts w:cs="Times New Roman"/>
        </w:rPr>
        <w:t xml:space="preserve"> кв. м.,</w:t>
      </w:r>
      <w:r w:rsidRPr="003F73FF">
        <w:rPr>
          <w:rFonts w:cs="Times New Roman"/>
        </w:rPr>
        <w:t xml:space="preserve"> количество проживающих – 5 729 человек. Количество жилых помещений, признанных, непригодными для проживания 43 шт., о</w:t>
      </w:r>
      <w:r w:rsidR="001E7664">
        <w:rPr>
          <w:rFonts w:cs="Times New Roman"/>
        </w:rPr>
        <w:t>бщей площадью 2 059,8 кв. м.</w:t>
      </w:r>
      <w:r w:rsidRPr="003F73FF">
        <w:rPr>
          <w:rFonts w:cs="Times New Roman"/>
        </w:rPr>
        <w:t xml:space="preserve">, количество проживающих – 149 человек. </w:t>
      </w:r>
    </w:p>
    <w:p w:rsidR="00DD79EB" w:rsidRPr="003F73FF" w:rsidRDefault="00687DA6" w:rsidP="00BF629C">
      <w:pPr>
        <w:ind w:firstLine="709"/>
        <w:rPr>
          <w:rFonts w:cs="Times New Roman"/>
        </w:rPr>
      </w:pPr>
      <w:r w:rsidRPr="003F73FF">
        <w:rPr>
          <w:rFonts w:cs="Times New Roman"/>
        </w:rPr>
        <w:t>Решение вопросов по переселению граждан из аварийного жилищного фонда является приоритетом для городского округа город Мегион.</w:t>
      </w:r>
    </w:p>
    <w:p w:rsidR="00DD79EB" w:rsidRPr="003F73FF" w:rsidRDefault="00687DA6" w:rsidP="00BF629C">
      <w:pPr>
        <w:widowControl/>
        <w:ind w:firstLine="720"/>
        <w:rPr>
          <w:rFonts w:cs="Times New Roman"/>
          <w:color w:val="000000" w:themeColor="text1"/>
        </w:rPr>
      </w:pPr>
      <w:r w:rsidRPr="003F73FF">
        <w:rPr>
          <w:rFonts w:cs="Times New Roman"/>
        </w:rPr>
        <w:t>Количество семей, состоящих на учете в качестве нуждающихся в жилых помещениях, предоставляемых по договорам социального найма</w:t>
      </w:r>
      <w:r w:rsidR="005D5743">
        <w:rPr>
          <w:rFonts w:cs="Times New Roman"/>
        </w:rPr>
        <w:t xml:space="preserve"> по состоянию на 01.</w:t>
      </w:r>
      <w:r w:rsidR="000B4676">
        <w:rPr>
          <w:rFonts w:cs="Times New Roman"/>
        </w:rPr>
        <w:t>04</w:t>
      </w:r>
      <w:r w:rsidR="005D5743">
        <w:rPr>
          <w:rFonts w:cs="Times New Roman"/>
        </w:rPr>
        <w:t>.2018</w:t>
      </w:r>
      <w:r w:rsidRPr="003F73FF">
        <w:rPr>
          <w:rFonts w:cs="Times New Roman"/>
        </w:rPr>
        <w:t xml:space="preserve"> составляет </w:t>
      </w:r>
      <w:r w:rsidRPr="003F73FF">
        <w:rPr>
          <w:rFonts w:cs="Times New Roman"/>
          <w:color w:val="000000" w:themeColor="text1"/>
        </w:rPr>
        <w:t>24</w:t>
      </w:r>
      <w:r w:rsidR="000B4676">
        <w:rPr>
          <w:rFonts w:cs="Times New Roman"/>
          <w:color w:val="000000" w:themeColor="text1"/>
        </w:rPr>
        <w:t>1</w:t>
      </w:r>
      <w:r w:rsidRPr="003F73FF">
        <w:rPr>
          <w:rFonts w:cs="Times New Roman"/>
          <w:color w:val="000000" w:themeColor="text1"/>
        </w:rPr>
        <w:t>9 семей.</w:t>
      </w:r>
      <w:r w:rsidR="00A868EF">
        <w:rPr>
          <w:rFonts w:cs="Times New Roman"/>
          <w:color w:val="000000" w:themeColor="text1"/>
        </w:rPr>
        <w:t xml:space="preserve"> </w:t>
      </w:r>
    </w:p>
    <w:p w:rsidR="00687DA6" w:rsidRDefault="00687DA6" w:rsidP="00687DA6">
      <w:pPr>
        <w:widowControl/>
        <w:ind w:firstLine="720"/>
        <w:rPr>
          <w:rFonts w:cs="Times New Roman"/>
        </w:rPr>
      </w:pPr>
      <w:r w:rsidRPr="003F73FF">
        <w:rPr>
          <w:rFonts w:cs="Times New Roman"/>
          <w:color w:val="000000" w:themeColor="text1"/>
        </w:rPr>
        <w:t xml:space="preserve">При этом на территории городского округа город Мегион расположено </w:t>
      </w:r>
      <w:r w:rsidR="006C7A5D">
        <w:rPr>
          <w:rFonts w:cs="Times New Roman"/>
          <w:color w:val="000000" w:themeColor="text1"/>
        </w:rPr>
        <w:t>291</w:t>
      </w:r>
      <w:r w:rsidR="001E7664">
        <w:rPr>
          <w:rFonts w:cs="Times New Roman"/>
          <w:color w:val="000000" w:themeColor="text1"/>
        </w:rPr>
        <w:t xml:space="preserve"> строение</w:t>
      </w:r>
      <w:r w:rsidRPr="003F73FF">
        <w:rPr>
          <w:rFonts w:cs="Times New Roman"/>
          <w:color w:val="000000" w:themeColor="text1"/>
        </w:rPr>
        <w:t>, приспособ</w:t>
      </w:r>
      <w:r w:rsidR="001E7664">
        <w:rPr>
          <w:rFonts w:cs="Times New Roman"/>
          <w:color w:val="000000" w:themeColor="text1"/>
        </w:rPr>
        <w:t>ленное</w:t>
      </w:r>
      <w:r w:rsidRPr="003F73FF">
        <w:rPr>
          <w:rFonts w:cs="Times New Roman"/>
          <w:color w:val="000000" w:themeColor="text1"/>
        </w:rPr>
        <w:t xml:space="preserve"> для проживания, в которых проживает </w:t>
      </w:r>
      <w:r w:rsidR="006C7A5D">
        <w:rPr>
          <w:rFonts w:cs="Times New Roman"/>
          <w:color w:val="000000" w:themeColor="text1"/>
        </w:rPr>
        <w:t>291</w:t>
      </w:r>
      <w:r w:rsidR="001E7664">
        <w:rPr>
          <w:rFonts w:cs="Times New Roman"/>
          <w:color w:val="000000" w:themeColor="text1"/>
        </w:rPr>
        <w:t xml:space="preserve"> семья</w:t>
      </w:r>
      <w:r w:rsidRPr="003F73FF">
        <w:rPr>
          <w:rFonts w:cs="Times New Roman"/>
          <w:color w:val="000000" w:themeColor="text1"/>
        </w:rPr>
        <w:t xml:space="preserve"> (</w:t>
      </w:r>
      <w:r w:rsidR="00A40D66" w:rsidRPr="003F73FF">
        <w:rPr>
          <w:rFonts w:cs="Times New Roman"/>
          <w:color w:val="000000" w:themeColor="text1"/>
        </w:rPr>
        <w:t>825</w:t>
      </w:r>
      <w:r w:rsidRPr="003F73FF">
        <w:rPr>
          <w:rFonts w:cs="Times New Roman"/>
          <w:color w:val="000000" w:themeColor="text1"/>
        </w:rPr>
        <w:t xml:space="preserve"> человек), большинство из которых расположены в зонах с неблагоприятными условиями</w:t>
      </w:r>
      <w:r w:rsidRPr="003F73FF">
        <w:rPr>
          <w:rFonts w:cs="Times New Roman"/>
        </w:rPr>
        <w:t xml:space="preserve"> проживания.</w:t>
      </w:r>
    </w:p>
    <w:p w:rsidR="008D27A9" w:rsidRPr="00B250CE" w:rsidRDefault="008D27A9" w:rsidP="008D27A9">
      <w:pPr>
        <w:shd w:val="clear" w:color="auto" w:fill="FFFFFF"/>
        <w:ind w:firstLine="709"/>
        <w:rPr>
          <w:rFonts w:eastAsia="Times New Roman" w:cs="Times New Roman"/>
        </w:rPr>
      </w:pPr>
      <w:r w:rsidRPr="00B250CE">
        <w:rPr>
          <w:rFonts w:eastAsia="Times New Roman" w:cs="Times New Roman"/>
        </w:rPr>
        <w:t xml:space="preserve">2.2.Реализация мероприятий муниципальной программы осуществляется с учетом принципов «бережливого производства» путем повышения прозрачности и открытости деятельности </w:t>
      </w:r>
      <w:r w:rsidR="00AE50B9" w:rsidRPr="00B250CE">
        <w:rPr>
          <w:rFonts w:eastAsia="Times New Roman" w:cs="Times New Roman"/>
        </w:rPr>
        <w:t>департамента муниципальной собственности администрации города (далее – Департамент)</w:t>
      </w:r>
      <w:r w:rsidRPr="00B250CE">
        <w:rPr>
          <w:rFonts w:eastAsia="Times New Roman" w:cs="Times New Roman"/>
          <w:b/>
        </w:rPr>
        <w:t>,</w:t>
      </w:r>
      <w:r w:rsidRPr="00B250CE">
        <w:rPr>
          <w:rFonts w:eastAsia="Times New Roman" w:cs="Times New Roman"/>
        </w:rPr>
        <w:t xml:space="preserve"> устранения административных барьеров, уменьшения временных потерь, с целью совершенствования проводимой жилищной политики, повышения качества услуг населению, мониторинга состояния жилищной сферы.</w:t>
      </w:r>
    </w:p>
    <w:p w:rsidR="008D27A9" w:rsidRPr="003F73FF" w:rsidRDefault="008D27A9" w:rsidP="008D27A9">
      <w:pPr>
        <w:shd w:val="clear" w:color="auto" w:fill="FFFFFF"/>
        <w:ind w:firstLine="709"/>
        <w:rPr>
          <w:rFonts w:eastAsia="Times New Roman" w:cs="Times New Roman"/>
        </w:rPr>
      </w:pPr>
      <w:r w:rsidRPr="003F73FF">
        <w:rPr>
          <w:rFonts w:eastAsia="Times New Roman" w:cs="Times New Roman"/>
        </w:rPr>
        <w:t>Комплексный подход внедрения «бережливого производства» предусматривает масштабное вовлечение сотрудников всех уровней в новый способ работы, с применением методов и инструментов «бережливого производства»</w:t>
      </w:r>
      <w:r w:rsidR="001E7664">
        <w:rPr>
          <w:rFonts w:eastAsia="Times New Roman" w:cs="Times New Roman"/>
        </w:rPr>
        <w:t>,</w:t>
      </w:r>
      <w:r w:rsidRPr="003F73FF">
        <w:rPr>
          <w:rFonts w:eastAsia="Times New Roman" w:cs="Times New Roman"/>
        </w:rPr>
        <w:t xml:space="preserve"> позволяющих осуществлять оптимизацию</w:t>
      </w:r>
      <w:r w:rsidR="002415AC">
        <w:rPr>
          <w:rFonts w:eastAsia="Times New Roman" w:cs="Times New Roman"/>
        </w:rPr>
        <w:t xml:space="preserve"> рабочих процессов, формирование</w:t>
      </w:r>
      <w:r w:rsidRPr="003F73FF">
        <w:rPr>
          <w:rFonts w:eastAsia="Times New Roman" w:cs="Times New Roman"/>
        </w:rPr>
        <w:t xml:space="preserve"> образа мы</w:t>
      </w:r>
      <w:r w:rsidR="00B250CE">
        <w:rPr>
          <w:rFonts w:eastAsia="Times New Roman" w:cs="Times New Roman"/>
        </w:rPr>
        <w:t>шления и поведения сотрудников Департамента</w:t>
      </w:r>
      <w:r w:rsidRPr="003F73FF">
        <w:rPr>
          <w:rFonts w:eastAsia="Times New Roman" w:cs="Times New Roman"/>
        </w:rPr>
        <w:t>.</w:t>
      </w:r>
    </w:p>
    <w:p w:rsidR="007015A0" w:rsidRPr="003F73FF" w:rsidRDefault="008D27A9" w:rsidP="007015A0">
      <w:pPr>
        <w:ind w:firstLine="709"/>
        <w:rPr>
          <w:rFonts w:cs="Times New Roman"/>
        </w:rPr>
      </w:pPr>
      <w:r w:rsidRPr="003F73FF">
        <w:rPr>
          <w:rFonts w:cs="Times New Roman"/>
        </w:rPr>
        <w:t>2.3.</w:t>
      </w:r>
      <w:r w:rsidR="007015A0" w:rsidRPr="003F73FF">
        <w:rPr>
          <w:rFonts w:cs="Times New Roman"/>
        </w:rPr>
        <w:t>Механизм реализации муниципальной программы определяет ежегодное формирование перечня программных мероприятий на очередной финансовый год и плановый период с уточнением затрат по ним в соответствии с мониторингом фактиче</w:t>
      </w:r>
      <w:r w:rsidR="002415AC">
        <w:rPr>
          <w:rFonts w:cs="Times New Roman"/>
        </w:rPr>
        <w:t>ски достигнутый целевой показатель</w:t>
      </w:r>
      <w:r w:rsidR="007015A0" w:rsidRPr="003F73FF">
        <w:rPr>
          <w:rFonts w:cs="Times New Roman"/>
        </w:rPr>
        <w:t xml:space="preserve"> реализации программы.</w:t>
      </w:r>
    </w:p>
    <w:p w:rsidR="006E29DC" w:rsidRPr="00B250CE" w:rsidRDefault="008D27A9" w:rsidP="00790FB9">
      <w:pPr>
        <w:ind w:firstLine="709"/>
      </w:pPr>
      <w:r w:rsidRPr="00B250CE">
        <w:rPr>
          <w:rFonts w:cs="Times New Roman"/>
        </w:rPr>
        <w:t>2.4</w:t>
      </w:r>
      <w:r w:rsidR="00F04BF2" w:rsidRPr="00B250CE">
        <w:rPr>
          <w:rFonts w:cs="Times New Roman"/>
        </w:rPr>
        <w:t>.</w:t>
      </w:r>
      <w:r w:rsidR="007015A0" w:rsidRPr="00B250CE">
        <w:rPr>
          <w:rFonts w:cs="Times New Roman"/>
        </w:rPr>
        <w:t xml:space="preserve">Координатор </w:t>
      </w:r>
      <w:r w:rsidR="006E29DC" w:rsidRPr="00B250CE">
        <w:rPr>
          <w:rFonts w:cs="Times New Roman"/>
        </w:rPr>
        <w:t xml:space="preserve">программы </w:t>
      </w:r>
      <w:r w:rsidR="00AE50B9" w:rsidRPr="00B250CE">
        <w:rPr>
          <w:rFonts w:cs="Times New Roman"/>
        </w:rPr>
        <w:t>Д</w:t>
      </w:r>
      <w:r w:rsidR="007015A0" w:rsidRPr="00B250CE">
        <w:rPr>
          <w:rFonts w:cs="Times New Roman"/>
        </w:rPr>
        <w:t>епартамент</w:t>
      </w:r>
      <w:r w:rsidR="008548F8" w:rsidRPr="00B250CE">
        <w:rPr>
          <w:rFonts w:cs="Times New Roman"/>
        </w:rPr>
        <w:t xml:space="preserve">, </w:t>
      </w:r>
      <w:r w:rsidR="00790FB9" w:rsidRPr="00B250CE">
        <w:rPr>
          <w:rFonts w:cs="Times New Roman"/>
        </w:rPr>
        <w:t xml:space="preserve">в соответствии с </w:t>
      </w:r>
      <w:r w:rsidR="00790FB9" w:rsidRPr="00B250CE">
        <w:t>установленным порядком разработки и утверждения муниципальных программ</w:t>
      </w:r>
      <w:r w:rsidR="002415AC" w:rsidRPr="00B250CE">
        <w:t xml:space="preserve">, утвержденным </w:t>
      </w:r>
      <w:r w:rsidR="00790FB9" w:rsidRPr="00B250CE">
        <w:t>постановлением администрации города от 19.10.2018 №2207 «О модельной муниципальной программе, порядке разработки и утверждения муниципальных программ городского округа город Мегион» (далее - Порядок):</w:t>
      </w:r>
    </w:p>
    <w:p w:rsidR="00542F68" w:rsidRPr="003F73FF" w:rsidRDefault="00542F68" w:rsidP="00542F68">
      <w:pPr>
        <w:ind w:firstLine="709"/>
      </w:pPr>
      <w:r w:rsidRPr="003F73FF">
        <w:t>обеспечивает внесение в Программу изменений, их согласование и направление в установленном порядке на одобрение в Думу города Мегиона, на утверждение главы города;</w:t>
      </w:r>
    </w:p>
    <w:p w:rsidR="00542F68" w:rsidRPr="003F73FF" w:rsidRDefault="00542F68" w:rsidP="00542F68">
      <w:pPr>
        <w:ind w:firstLine="709"/>
      </w:pPr>
      <w:r w:rsidRPr="003F73FF">
        <w:t>организует реализацию муниципальной программы, формирует предложения о внесении в нее изменений</w:t>
      </w:r>
      <w:r w:rsidR="002415AC">
        <w:t>,</w:t>
      </w:r>
      <w:r w:rsidRPr="003F73FF">
        <w:t xml:space="preserve"> обеспечивает проведение процедуры оценки регулирующего воздействия проекта муниципальной программы в порядке, установленным администрацией города;</w:t>
      </w:r>
    </w:p>
    <w:p w:rsidR="00542F68" w:rsidRPr="003F73FF" w:rsidRDefault="00542F68" w:rsidP="00542F68">
      <w:pPr>
        <w:ind w:firstLine="709"/>
      </w:pPr>
      <w:r w:rsidRPr="00AD3414">
        <w:t>предоставляет по за</w:t>
      </w:r>
      <w:r w:rsidR="00AD3414" w:rsidRPr="00AD3414">
        <w:t xml:space="preserve">просу департамента экономического развития и инвестиций </w:t>
      </w:r>
      <w:r w:rsidRPr="00AD3414">
        <w:t xml:space="preserve">администрации </w:t>
      </w:r>
      <w:r w:rsidRPr="003F73FF">
        <w:t>города сведения, необходимые для проведения мониторинга реализации муниципальной программы;</w:t>
      </w:r>
    </w:p>
    <w:p w:rsidR="00542F68" w:rsidRDefault="001E7664" w:rsidP="00542F68">
      <w:pPr>
        <w:ind w:firstLine="709"/>
      </w:pPr>
      <w:r>
        <w:t>проводит оценку эффективности з</w:t>
      </w:r>
      <w:r w:rsidR="00542F68" w:rsidRPr="003F73FF">
        <w:t>адач и (или) отдельных мероприятий муниципальной программы в соответствии с Методикой оценки эффективности муниципальной программы;</w:t>
      </w:r>
    </w:p>
    <w:p w:rsidR="00FC3BDB" w:rsidRDefault="00FC3BDB" w:rsidP="00542F68">
      <w:pPr>
        <w:ind w:firstLine="709"/>
      </w:pPr>
      <w:r>
        <w:t>координирует деятельность исполнителей по реализации программных мероприятий;</w:t>
      </w:r>
    </w:p>
    <w:p w:rsidR="00542F68" w:rsidRPr="003F73FF" w:rsidRDefault="00542F68" w:rsidP="00542F68">
      <w:pPr>
        <w:ind w:firstLine="709"/>
        <w:rPr>
          <w:rFonts w:cs="Times New Roman"/>
        </w:rPr>
      </w:pPr>
      <w:r w:rsidRPr="003F73FF">
        <w:t xml:space="preserve">осуществляет подготовку отчета и представляет его в департамент экономического развития и инвестиций администрации города в сроки, установленные </w:t>
      </w:r>
      <w:r w:rsidR="001E7664">
        <w:t>Порядком.</w:t>
      </w:r>
    </w:p>
    <w:p w:rsidR="006E29DC" w:rsidRDefault="001E7664" w:rsidP="006E29DC">
      <w:pPr>
        <w:ind w:firstLine="709"/>
      </w:pPr>
      <w:r>
        <w:t>О</w:t>
      </w:r>
      <w:r w:rsidR="00FC3BDB">
        <w:t xml:space="preserve">беспечивает размещение </w:t>
      </w:r>
      <w:r w:rsidR="006E29DC">
        <w:t>в соответствующем разделе официаль</w:t>
      </w:r>
      <w:r>
        <w:t xml:space="preserve">ного сайта </w:t>
      </w:r>
      <w:r>
        <w:lastRenderedPageBreak/>
        <w:t>администрации города:</w:t>
      </w:r>
    </w:p>
    <w:p w:rsidR="006E29DC" w:rsidRDefault="006E29DC" w:rsidP="006E29DC">
      <w:pPr>
        <w:ind w:firstLine="709"/>
      </w:pPr>
      <w:r>
        <w:t>текс</w:t>
      </w:r>
      <w:r w:rsidR="001E7664">
        <w:t>т</w:t>
      </w:r>
      <w:r>
        <w:t xml:space="preserve"> муниципальной программы в актуальной редакции;</w:t>
      </w:r>
    </w:p>
    <w:p w:rsidR="006E29DC" w:rsidRDefault="001E7664" w:rsidP="001E7664">
      <w:pPr>
        <w:ind w:left="708" w:firstLine="1"/>
      </w:pPr>
      <w:r>
        <w:t>текст</w:t>
      </w:r>
      <w:r w:rsidR="006E29DC">
        <w:t xml:space="preserve"> изменений, внесенных в муниципальную программу;</w:t>
      </w:r>
      <w:r w:rsidR="006E29DC">
        <w:br/>
        <w:t>ежемесячных отчетов о ходе реа</w:t>
      </w:r>
      <w:r w:rsidR="00006E8E">
        <w:t>ли</w:t>
      </w:r>
      <w:r>
        <w:t>зации муниципальной программы;</w:t>
      </w:r>
      <w:r>
        <w:br/>
      </w:r>
      <w:r w:rsidR="00006E8E">
        <w:t xml:space="preserve">годовой </w:t>
      </w:r>
      <w:r w:rsidR="00542F68">
        <w:t>отчет о ходе реализации муниципальной программы</w:t>
      </w:r>
      <w:r w:rsidR="00FC3BDB">
        <w:t>;</w:t>
      </w:r>
    </w:p>
    <w:p w:rsidR="00790FB9" w:rsidRDefault="00FC3BDB" w:rsidP="00120247">
      <w:pPr>
        <w:ind w:firstLine="709"/>
      </w:pPr>
      <w:r>
        <w:t xml:space="preserve">размещает муниципальную программу </w:t>
      </w:r>
      <w:r w:rsidR="004F21FA">
        <w:t>в актуальной редакции на официальном сайте администрации города и в государственной автоматизированной информации системе «Управление»</w:t>
      </w:r>
      <w:r w:rsidR="001E7664">
        <w:t xml:space="preserve"> и иные мероприятия</w:t>
      </w:r>
      <w:r w:rsidR="00790FB9">
        <w:t xml:space="preserve"> в сроки</w:t>
      </w:r>
      <w:r w:rsidR="001E7664">
        <w:t>,</w:t>
      </w:r>
      <w:r w:rsidR="00790FB9">
        <w:t xml:space="preserve"> установленные Порядком.</w:t>
      </w:r>
    </w:p>
    <w:p w:rsidR="007015A0" w:rsidRPr="003F73FF" w:rsidRDefault="00787470" w:rsidP="007015A0">
      <w:pPr>
        <w:ind w:firstLine="709"/>
        <w:rPr>
          <w:rFonts w:cs="Times New Roman"/>
        </w:rPr>
      </w:pPr>
      <w:r w:rsidRPr="003F73FF">
        <w:rPr>
          <w:rFonts w:cs="Times New Roman"/>
        </w:rPr>
        <w:t>2.6</w:t>
      </w:r>
      <w:r w:rsidR="007015A0" w:rsidRPr="003F73FF">
        <w:rPr>
          <w:rFonts w:cs="Times New Roman"/>
        </w:rPr>
        <w:t>. Порядок реализации программы (далее - Порядок):</w:t>
      </w:r>
    </w:p>
    <w:bookmarkStart w:id="2" w:name="sub_741"/>
    <w:bookmarkStart w:id="3" w:name="sub_743"/>
    <w:p w:rsidR="007015A0" w:rsidRPr="003F73FF" w:rsidRDefault="00262DAD" w:rsidP="007015A0">
      <w:pPr>
        <w:ind w:firstLine="709"/>
        <w:rPr>
          <w:rStyle w:val="a4"/>
          <w:b w:val="0"/>
          <w:bCs/>
          <w:color w:val="auto"/>
        </w:rPr>
      </w:pPr>
      <w:r w:rsidRPr="003F73FF">
        <w:fldChar w:fldCharType="begin"/>
      </w:r>
      <w:r w:rsidR="007015A0" w:rsidRPr="003F73FF">
        <w:instrText xml:space="preserve"> HYPERLINK \l "sub_101" </w:instrText>
      </w:r>
      <w:r w:rsidRPr="003F73FF">
        <w:fldChar w:fldCharType="separate"/>
      </w:r>
      <w:r w:rsidR="007015A0" w:rsidRPr="003F73FF">
        <w:rPr>
          <w:rStyle w:val="a3"/>
          <w:color w:val="auto"/>
        </w:rPr>
        <w:t>Подпрограмма 1</w:t>
      </w:r>
      <w:r w:rsidRPr="003F73FF">
        <w:fldChar w:fldCharType="end"/>
      </w:r>
      <w:r w:rsidR="007015A0" w:rsidRPr="003F73FF">
        <w:rPr>
          <w:b/>
        </w:rPr>
        <w:t xml:space="preserve"> </w:t>
      </w:r>
      <w:r w:rsidR="007015A0" w:rsidRPr="003F73FF">
        <w:rPr>
          <w:rStyle w:val="a4"/>
          <w:b w:val="0"/>
          <w:bCs/>
          <w:color w:val="auto"/>
        </w:rPr>
        <w:t>«Обеспечение жильем молодых семей».</w:t>
      </w:r>
    </w:p>
    <w:p w:rsidR="00FA12A3" w:rsidRPr="001E7664" w:rsidRDefault="00FA12A3" w:rsidP="00FA12A3">
      <w:pPr>
        <w:ind w:firstLine="720"/>
      </w:pPr>
      <w:r w:rsidRPr="001E7664">
        <w:t xml:space="preserve">1.1.Государственная поддержка участников мероприятия осуществляется в виде: </w:t>
      </w:r>
    </w:p>
    <w:p w:rsidR="00FA12A3" w:rsidRPr="001E7664" w:rsidRDefault="00FA12A3" w:rsidP="00FA12A3">
      <w:pPr>
        <w:ind w:firstLine="720"/>
      </w:pPr>
      <w:r w:rsidRPr="001E7664">
        <w:t>социальной выплаты на оплату договора купли-продажи жилого помещения, договора строительного подряда на строительство индивидуального жилого дома,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для осуществления последнего платежа в счет уплаты паевого взноса в полном размере;</w:t>
      </w:r>
    </w:p>
    <w:p w:rsidR="00FA12A3" w:rsidRPr="001E7664" w:rsidRDefault="00FA12A3" w:rsidP="00FA12A3">
      <w:pPr>
        <w:ind w:firstLine="720"/>
      </w:pPr>
      <w:r w:rsidRPr="001E7664">
        <w:t>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w:t>
      </w:r>
      <w:r w:rsidR="002520C0" w:rsidRPr="001E7664">
        <w:t>ального жилого дома</w:t>
      </w:r>
      <w:r w:rsidRPr="001E7664">
        <w:t>, за исключением иных процентов, штрафов, комиссий и пеней за просрочку исполнения обязательств по этим кредитам или займам.</w:t>
      </w:r>
    </w:p>
    <w:p w:rsidR="001E7664" w:rsidRPr="001E7664" w:rsidRDefault="001E7664" w:rsidP="001E7664">
      <w:pPr>
        <w:widowControl/>
        <w:ind w:firstLine="540"/>
        <w:rPr>
          <w:rFonts w:eastAsiaTheme="minorHAnsi" w:cs="Times New Roman"/>
          <w:lang w:eastAsia="en-US"/>
        </w:rPr>
      </w:pPr>
      <w:r>
        <w:rPr>
          <w:rFonts w:eastAsiaTheme="minorHAnsi" w:cs="Times New Roman"/>
          <w:lang w:eastAsia="en-US"/>
        </w:rPr>
        <w:t>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7015A0" w:rsidRPr="000279BE" w:rsidRDefault="00FA12A3" w:rsidP="007015A0">
      <w:pPr>
        <w:ind w:firstLine="709"/>
      </w:pPr>
      <w:bookmarkStart w:id="4" w:name="sub_1011"/>
      <w:bookmarkEnd w:id="2"/>
      <w:r w:rsidRPr="000279BE">
        <w:t>1.2</w:t>
      </w:r>
      <w:r w:rsidR="006405B6">
        <w:t>.</w:t>
      </w:r>
      <w:r w:rsidR="007015A0" w:rsidRPr="000279BE">
        <w:t>Финансирование программных мероприятий осуществляется из следующих источников: федерального бюджета, бюджета автономного округа и бюджета городского округа город Мегион, при этом софинансирование программы из средств бюджета городского округа город Мегион составляет не менее 5%;</w:t>
      </w:r>
    </w:p>
    <w:bookmarkEnd w:id="4"/>
    <w:p w:rsidR="007015A0" w:rsidRPr="000279BE" w:rsidRDefault="007015A0" w:rsidP="007015A0">
      <w:pPr>
        <w:ind w:firstLine="709"/>
      </w:pPr>
      <w:r w:rsidRPr="000279BE">
        <w:t>средства кредитных и других организаций, предоставляющих молодым семьям кредиты и займы на приобретение или строительство жилья, в том числе ипотечные жилищные кредиты;</w:t>
      </w:r>
    </w:p>
    <w:p w:rsidR="007015A0" w:rsidRPr="003F73FF" w:rsidRDefault="00FA12A3" w:rsidP="007015A0">
      <w:pPr>
        <w:ind w:firstLine="709"/>
      </w:pPr>
      <w:r w:rsidRPr="003F73FF">
        <w:rPr>
          <w:rFonts w:cs="Times New Roman"/>
        </w:rPr>
        <w:t>1.3</w:t>
      </w:r>
      <w:r w:rsidR="007015A0" w:rsidRPr="003F73FF">
        <w:rPr>
          <w:rFonts w:cs="Times New Roman"/>
        </w:rPr>
        <w:t>.</w:t>
      </w:r>
      <w:r w:rsidR="002520C0" w:rsidRPr="003F73FF">
        <w:rPr>
          <w:rFonts w:cs="Times New Roman"/>
        </w:rPr>
        <w:t>За счет средств федерального бюджета социальная выплата в виде субсидии участникам Подпрограммы предоставляется в размере, определяемом в соответствии с Правилами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молодым семьям социальных выплат на приобретение (строительство) жилья в рамках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года №1710.</w:t>
      </w:r>
      <w:r w:rsidR="00CA74B2">
        <w:rPr>
          <w:rFonts w:cs="Times New Roman"/>
        </w:rPr>
        <w:t xml:space="preserve"> </w:t>
      </w:r>
      <w:r w:rsidR="007015A0" w:rsidRPr="003F73FF">
        <w:t>Оставшийся размер социальной выплаты в виде субсидии предоставляется за счет средств бюджета автономного округа.</w:t>
      </w:r>
    </w:p>
    <w:p w:rsidR="007015A0" w:rsidRPr="00B250CE" w:rsidRDefault="00FA12A3" w:rsidP="007015A0">
      <w:pPr>
        <w:ind w:firstLine="709"/>
      </w:pPr>
      <w:bookmarkStart w:id="5" w:name="sub_1013"/>
      <w:r w:rsidRPr="00B250CE">
        <w:t>1.4</w:t>
      </w:r>
      <w:r w:rsidR="006405B6">
        <w:t>.</w:t>
      </w:r>
      <w:r w:rsidR="007015A0" w:rsidRPr="00B250CE">
        <w:t>Механизм реализации программы</w:t>
      </w:r>
      <w:r w:rsidR="00A61DAF" w:rsidRPr="00B250CE">
        <w:t>.</w:t>
      </w:r>
      <w:r w:rsidR="002415AC" w:rsidRPr="00B250CE">
        <w:t xml:space="preserve"> </w:t>
      </w:r>
    </w:p>
    <w:p w:rsidR="002520C0" w:rsidRPr="00B250CE" w:rsidRDefault="00FA12A3" w:rsidP="007015A0">
      <w:pPr>
        <w:ind w:firstLine="709"/>
        <w:rPr>
          <w:rFonts w:eastAsia="Times New Roman" w:cs="Times New Roman"/>
        </w:rPr>
      </w:pPr>
      <w:bookmarkStart w:id="6" w:name="sub_1131"/>
      <w:bookmarkEnd w:id="5"/>
      <w:r w:rsidRPr="00B250CE">
        <w:t>1.4</w:t>
      </w:r>
      <w:r w:rsidR="007015A0" w:rsidRPr="00B250CE">
        <w:t>.1.</w:t>
      </w:r>
      <w:bookmarkStart w:id="7" w:name="sub_1132"/>
      <w:bookmarkEnd w:id="6"/>
      <w:r w:rsidR="002520C0" w:rsidRPr="00B250CE">
        <w:rPr>
          <w:rFonts w:eastAsia="Times New Roman" w:cs="Times New Roman"/>
        </w:rPr>
        <w:t>Социальные выплаты в виде субсидий молодым семьям предоставляются Департаментом за счет средств бюджета городского округа город Мегион, а также средств федерального и окружного бюджетов, передаваемых в виде субсидий в бюджет городского округа город Мегион, в соответствии с порядком реализации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w:t>
      </w:r>
      <w:r w:rsidR="00120247">
        <w:rPr>
          <w:rFonts w:eastAsia="Times New Roman" w:cs="Times New Roman"/>
        </w:rPr>
        <w:t>йской Федерации», утвержденной п</w:t>
      </w:r>
      <w:r w:rsidR="002520C0" w:rsidRPr="00B250CE">
        <w:rPr>
          <w:rFonts w:eastAsia="Times New Roman" w:cs="Times New Roman"/>
        </w:rPr>
        <w:t>остановлением Правительства Российской Федерации от 30.12.2017 №</w:t>
      </w:r>
      <w:r w:rsidR="002520C0" w:rsidRPr="00AD3414">
        <w:rPr>
          <w:rFonts w:eastAsia="Times New Roman" w:cs="Times New Roman"/>
        </w:rPr>
        <w:t>1710</w:t>
      </w:r>
      <w:r w:rsidR="00AD3414" w:rsidRPr="00AD3414">
        <w:rPr>
          <w:rFonts w:eastAsia="Times New Roman" w:cs="Times New Roman"/>
        </w:rPr>
        <w:t>, постановлением Правительства Ханты-</w:t>
      </w:r>
      <w:r w:rsidR="00AD3414" w:rsidRPr="00AD3414">
        <w:rPr>
          <w:rFonts w:eastAsia="Times New Roman" w:cs="Times New Roman"/>
        </w:rPr>
        <w:lastRenderedPageBreak/>
        <w:t>Мансийского автономного округа – Югры  от 05.10.2018 №346-п «О государственной программе Ханты-Мансийского автономного округа - Югры «Развитие жилищной сферы».</w:t>
      </w:r>
    </w:p>
    <w:p w:rsidR="007015A0" w:rsidRPr="00B250CE" w:rsidRDefault="00FA12A3" w:rsidP="007015A0">
      <w:pPr>
        <w:ind w:firstLine="709"/>
      </w:pPr>
      <w:r w:rsidRPr="00EE3777">
        <w:t>1.4</w:t>
      </w:r>
      <w:r w:rsidR="006405B6" w:rsidRPr="00EE3777">
        <w:t>.2.</w:t>
      </w:r>
      <w:bookmarkEnd w:id="7"/>
      <w:r w:rsidR="007015A0" w:rsidRPr="00EE3777">
        <w:t xml:space="preserve">В качестве </w:t>
      </w:r>
      <w:r w:rsidR="007015A0" w:rsidRPr="00B250CE">
        <w:t>механизма доведения социальной выплаты до молодой семьи будет использоваться Свидетельство на получение субсидии</w:t>
      </w:r>
      <w:r w:rsidR="002415AC" w:rsidRPr="00B250CE">
        <w:t xml:space="preserve"> (далее – Свидетельство)</w:t>
      </w:r>
      <w:r w:rsidR="00A61DAF" w:rsidRPr="00B250CE">
        <w:t>,</w:t>
      </w:r>
      <w:r w:rsidR="007015A0" w:rsidRPr="00B250CE">
        <w:t xml:space="preserve"> выда</w:t>
      </w:r>
      <w:r w:rsidR="00F623DF" w:rsidRPr="00B250CE">
        <w:t>нное</w:t>
      </w:r>
      <w:r w:rsidR="007015A0" w:rsidRPr="00B250CE">
        <w:t xml:space="preserve"> Департаментом, принявшим решение об участии молодой семьи в подпрограмме, в соответствии с выпиской из утвержденного Департаментом Ханты-Мансийского автономного округа - Югры единого списка претендентов на получение социальных выплат в соответствующем году.</w:t>
      </w:r>
      <w:r w:rsidR="002415AC" w:rsidRPr="00B250CE">
        <w:t xml:space="preserve"> </w:t>
      </w:r>
    </w:p>
    <w:p w:rsidR="007015A0" w:rsidRPr="00B250CE" w:rsidRDefault="00FA12A3" w:rsidP="007015A0">
      <w:pPr>
        <w:ind w:firstLine="709"/>
      </w:pPr>
      <w:bookmarkStart w:id="8" w:name="sub_1133"/>
      <w:r w:rsidRPr="00B250CE">
        <w:t>1.4</w:t>
      </w:r>
      <w:r w:rsidR="007015A0" w:rsidRPr="00B250CE">
        <w:t>.3. Департамент в целях реализации подпрограммы осуществляет:</w:t>
      </w:r>
    </w:p>
    <w:bookmarkEnd w:id="8"/>
    <w:p w:rsidR="007015A0" w:rsidRPr="003F73FF" w:rsidRDefault="007015A0" w:rsidP="007015A0">
      <w:pPr>
        <w:ind w:firstLine="709"/>
      </w:pPr>
      <w:r w:rsidRPr="003F73FF">
        <w:t>доведение до граждан информации об условиях и порядке реализации подпрограммы;</w:t>
      </w:r>
    </w:p>
    <w:p w:rsidR="007015A0" w:rsidRPr="003F73FF" w:rsidRDefault="007015A0" w:rsidP="007015A0">
      <w:pPr>
        <w:ind w:firstLine="709"/>
      </w:pPr>
      <w:r w:rsidRPr="003F73FF">
        <w:t>прием документов в целях признания граждан участниками подпрограммы;</w:t>
      </w:r>
    </w:p>
    <w:p w:rsidR="007015A0" w:rsidRPr="003F73FF" w:rsidRDefault="007015A0" w:rsidP="007015A0">
      <w:pPr>
        <w:ind w:firstLine="709"/>
      </w:pPr>
      <w:r w:rsidRPr="003F73FF">
        <w:t>принятие решения о признании граждан участниками подпрограммы или об отказе в признании участниками подпрограммы;</w:t>
      </w:r>
    </w:p>
    <w:p w:rsidR="007015A0" w:rsidRPr="003F73FF" w:rsidRDefault="007015A0" w:rsidP="007015A0">
      <w:pPr>
        <w:ind w:firstLine="709"/>
      </w:pPr>
      <w:r w:rsidRPr="003F73FF">
        <w:t>формирование списков молодых семе</w:t>
      </w:r>
      <w:r w:rsidR="00AE50B9">
        <w:t>й для участия в П</w:t>
      </w:r>
      <w:r w:rsidRPr="003F73FF">
        <w:t>одпрограмме.</w:t>
      </w:r>
    </w:p>
    <w:p w:rsidR="007015A0" w:rsidRPr="003F73FF" w:rsidRDefault="007015A0" w:rsidP="007015A0">
      <w:pPr>
        <w:ind w:firstLine="709"/>
      </w:pPr>
      <w:r w:rsidRPr="003F73FF">
        <w:t xml:space="preserve">Решение о признании молодой семьи участником подпрограммы принимается на основании документов, предоставленных заявителем в соответствии с пунктами </w:t>
      </w:r>
      <w:r w:rsidR="00FA12A3" w:rsidRPr="003F73FF">
        <w:t>1.5.4., 1.5</w:t>
      </w:r>
      <w:r w:rsidRPr="003F73FF">
        <w:t>.5.</w:t>
      </w:r>
      <w:r w:rsidRPr="003F73FF">
        <w:rPr>
          <w:color w:val="FF0000"/>
        </w:rPr>
        <w:t xml:space="preserve"> </w:t>
      </w:r>
      <w:r w:rsidRPr="003F73FF">
        <w:t>подпрограммы.</w:t>
      </w:r>
    </w:p>
    <w:p w:rsidR="007015A0" w:rsidRPr="003F73FF" w:rsidRDefault="007015A0" w:rsidP="007015A0">
      <w:pPr>
        <w:ind w:firstLine="709"/>
      </w:pPr>
      <w:r w:rsidRPr="003F73FF">
        <w:t>Департамент также осуществляет:</w:t>
      </w:r>
    </w:p>
    <w:p w:rsidR="007015A0" w:rsidRPr="003F73FF" w:rsidRDefault="007015A0" w:rsidP="007015A0">
      <w:pPr>
        <w:ind w:firstLine="709"/>
      </w:pPr>
      <w:r w:rsidRPr="003F73FF">
        <w:t>формирование учетных дел заявителей;</w:t>
      </w:r>
    </w:p>
    <w:p w:rsidR="007015A0" w:rsidRPr="003F73FF" w:rsidRDefault="007015A0" w:rsidP="007015A0">
      <w:pPr>
        <w:ind w:firstLine="709"/>
      </w:pPr>
      <w:r w:rsidRPr="003F73FF">
        <w:t>ведение учетных дел участников подпрограммы;</w:t>
      </w:r>
    </w:p>
    <w:p w:rsidR="007015A0" w:rsidRPr="003F73FF" w:rsidRDefault="007015A0" w:rsidP="007015A0">
      <w:pPr>
        <w:ind w:firstLine="709"/>
      </w:pPr>
      <w:r w:rsidRPr="003F73FF">
        <w:t>вручение гражданам уведомлений о сроках и перечне документов для получения Свидетельства на получение субсидии;</w:t>
      </w:r>
    </w:p>
    <w:p w:rsidR="007015A0" w:rsidRPr="003F73FF" w:rsidRDefault="007015A0" w:rsidP="007015A0">
      <w:pPr>
        <w:ind w:firstLine="709"/>
      </w:pPr>
      <w:r w:rsidRPr="003F73FF">
        <w:t>вручение молодым семьям участникам Подпрограммы Свидетельств;</w:t>
      </w:r>
    </w:p>
    <w:p w:rsidR="007015A0" w:rsidRPr="003F73FF" w:rsidRDefault="007015A0" w:rsidP="007015A0">
      <w:pPr>
        <w:ind w:firstLine="709"/>
      </w:pPr>
      <w:r w:rsidRPr="003F73FF">
        <w:t xml:space="preserve">представление </w:t>
      </w:r>
      <w:r w:rsidRPr="00B250CE">
        <w:t xml:space="preserve">Департаменту Ханты - Мансийского автономного округа - Югры </w:t>
      </w:r>
      <w:r w:rsidRPr="003F73FF">
        <w:t>отчетности об исполнении подпрограммы.</w:t>
      </w:r>
    </w:p>
    <w:p w:rsidR="007015A0" w:rsidRPr="003F73FF" w:rsidRDefault="00FA12A3" w:rsidP="007015A0">
      <w:pPr>
        <w:ind w:firstLine="709"/>
      </w:pPr>
      <w:r w:rsidRPr="003F73FF">
        <w:t>1.4</w:t>
      </w:r>
      <w:r w:rsidR="007015A0" w:rsidRPr="003F73FF">
        <w:t>.4.Заявление на участие в подпрограмме подается лично</w:t>
      </w:r>
      <w:r w:rsidR="00F623DF">
        <w:t>,</w:t>
      </w:r>
      <w:r w:rsidR="007015A0" w:rsidRPr="003F73FF">
        <w:t xml:space="preserve"> либо законным представителем заявителя по доверенности</w:t>
      </w:r>
      <w:r w:rsidR="00F623DF">
        <w:t>,</w:t>
      </w:r>
      <w:r w:rsidR="007015A0" w:rsidRPr="003F73FF">
        <w:t xml:space="preserve"> и подписывается всеми совершеннолетними членами семьи, указанными в заявлении. Заявление подается с предъявлением оригин</w:t>
      </w:r>
      <w:r w:rsidR="00F623DF">
        <w:t>алов соответствующих документов</w:t>
      </w:r>
      <w:r w:rsidR="007015A0" w:rsidRPr="003F73FF">
        <w:t xml:space="preserve"> </w:t>
      </w:r>
      <w:r w:rsidR="00F623DF">
        <w:t>и их копий,</w:t>
      </w:r>
      <w:r w:rsidR="007015A0" w:rsidRPr="003F73FF">
        <w:t xml:space="preserve"> которы</w:t>
      </w:r>
      <w:r w:rsidR="00F623DF">
        <w:t>е</w:t>
      </w:r>
      <w:r w:rsidR="007015A0" w:rsidRPr="003F73FF">
        <w:t xml:space="preserve"> заверяются ответственным сотрудником, принимающим документы.</w:t>
      </w:r>
    </w:p>
    <w:p w:rsidR="007015A0" w:rsidRPr="003F73FF" w:rsidRDefault="007015A0" w:rsidP="007015A0">
      <w:pPr>
        <w:ind w:firstLine="709"/>
      </w:pPr>
      <w:r w:rsidRPr="003F73FF">
        <w:t>Ответственность за достоверность сведений, указанных в заявлении и представленных документах, возлагается на заявителя.</w:t>
      </w:r>
    </w:p>
    <w:p w:rsidR="007015A0" w:rsidRPr="003F73FF" w:rsidRDefault="007015A0" w:rsidP="007015A0">
      <w:pPr>
        <w:ind w:firstLine="709"/>
      </w:pPr>
      <w:r w:rsidRPr="003F73FF">
        <w:t>Заявление на участие в подпрограмме и соответствующие документы могут быть поданы заявителем через федеральную государственную информационную систему «Единый портал государственных и муниципальных услуг (функций)» (</w:t>
      </w:r>
      <w:hyperlink r:id="rId8" w:history="1">
        <w:r w:rsidRPr="003F73FF">
          <w:rPr>
            <w:rStyle w:val="a3"/>
            <w:color w:val="auto"/>
          </w:rPr>
          <w:t>http://gosuslugi.ru</w:t>
        </w:r>
      </w:hyperlink>
      <w:r w:rsidRPr="003F73FF">
        <w:t>), портал государственных и муниципальных услуг (функций) автономного округа (</w:t>
      </w:r>
      <w:hyperlink r:id="rId9" w:history="1">
        <w:r w:rsidRPr="003F73FF">
          <w:rPr>
            <w:rStyle w:val="a3"/>
            <w:color w:val="auto"/>
          </w:rPr>
          <w:t>http://86.gosuslugi.ru</w:t>
        </w:r>
      </w:hyperlink>
      <w:r w:rsidRPr="003F73FF">
        <w:t>).</w:t>
      </w:r>
    </w:p>
    <w:p w:rsidR="007015A0" w:rsidRPr="003F73FF" w:rsidRDefault="007015A0" w:rsidP="00B250CE">
      <w:pPr>
        <w:ind w:firstLine="709"/>
      </w:pPr>
      <w:r w:rsidRPr="003F73FF">
        <w:t>В случае направления заявления в электронном виде и подписания его электронной подписью, вид которой предусмотрен законодательством Российской Федерации, заявителя и совершеннолетними членами его семьи датой и временем регистрации заявления является дата и врем</w:t>
      </w:r>
      <w:r w:rsidR="00B250CE">
        <w:t>я его поступления в Департамент</w:t>
      </w:r>
      <w:r w:rsidRPr="003F73FF">
        <w:t>.</w:t>
      </w:r>
    </w:p>
    <w:p w:rsidR="007015A0" w:rsidRPr="003F73FF" w:rsidRDefault="00FA12A3" w:rsidP="007015A0">
      <w:pPr>
        <w:ind w:firstLine="709"/>
      </w:pPr>
      <w:bookmarkStart w:id="9" w:name="sub_1014"/>
      <w:r w:rsidRPr="003F73FF">
        <w:t>1.5</w:t>
      </w:r>
      <w:r w:rsidR="007015A0" w:rsidRPr="003F73FF">
        <w:t>. Признание молодой семьи участниками подпрограммы:</w:t>
      </w:r>
    </w:p>
    <w:p w:rsidR="007015A0" w:rsidRPr="003F73FF" w:rsidRDefault="00FA12A3" w:rsidP="007015A0">
      <w:pPr>
        <w:ind w:firstLine="709"/>
      </w:pPr>
      <w:bookmarkStart w:id="10" w:name="sub_1141"/>
      <w:bookmarkEnd w:id="9"/>
      <w:r w:rsidRPr="003F73FF">
        <w:t>1.5</w:t>
      </w:r>
      <w:r w:rsidR="007015A0" w:rsidRPr="003F73FF">
        <w:t>.1. Участником подпрограммы признается:</w:t>
      </w:r>
    </w:p>
    <w:bookmarkEnd w:id="10"/>
    <w:p w:rsidR="007015A0" w:rsidRPr="003F73FF" w:rsidRDefault="007015A0" w:rsidP="007015A0">
      <w:pPr>
        <w:ind w:firstLine="720"/>
      </w:pPr>
      <w:r w:rsidRPr="003F73FF">
        <w:t xml:space="preserve">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возраст каждого из супругов либо одного родителя в неполной семье не превышает 35 лет на день принятия Департаментом строительства автономного округа решения о включении молодой семьи - участницы Подпрограммы в список претендентов на получение социальной выплаты в планируемом </w:t>
      </w:r>
      <w:r w:rsidRPr="003F73FF">
        <w:lastRenderedPageBreak/>
        <w:t>году, при наличии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признанная нуждающейся в улучшении жилищных условий;</w:t>
      </w:r>
    </w:p>
    <w:p w:rsidR="007015A0" w:rsidRPr="003F73FF" w:rsidRDefault="00FA12A3" w:rsidP="007015A0">
      <w:pPr>
        <w:ind w:firstLine="709"/>
      </w:pPr>
      <w:r w:rsidRPr="003F73FF">
        <w:t>1.5</w:t>
      </w:r>
      <w:r w:rsidR="007015A0" w:rsidRPr="003F73FF">
        <w:t>.1.1.В целях настоящей подпрограммы нуждающимся в улучшении жилищных условий признается заявитель:</w:t>
      </w:r>
    </w:p>
    <w:p w:rsidR="007015A0" w:rsidRPr="003F73FF" w:rsidRDefault="007015A0" w:rsidP="007015A0">
      <w:pPr>
        <w:spacing w:line="280" w:lineRule="exact"/>
        <w:ind w:firstLine="709"/>
      </w:pPr>
      <w:bookmarkStart w:id="11" w:name="sub_1142"/>
      <w:r w:rsidRPr="003F73FF">
        <w:t>состоящий на учете в качестве нуждающегося в улучшении жилищных условий                      до 01.03.2005 или признанный органами местного самоуправления по месту его постоянного жительства нуждающимися в жилых помещениях после 01.03.2005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7015A0" w:rsidRPr="003F73FF" w:rsidRDefault="007015A0" w:rsidP="007015A0">
      <w:pPr>
        <w:spacing w:line="280" w:lineRule="exact"/>
        <w:ind w:firstLine="709"/>
      </w:pPr>
      <w:r w:rsidRPr="003F73FF">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w:t>
      </w:r>
      <w:r w:rsidR="008B59BB" w:rsidRPr="003F73FF">
        <w:t>социального найма,</w:t>
      </w:r>
      <w:r w:rsidRPr="003F73FF">
        <w:t xml:space="preserve"> и (или) жилых помещений и (или) части жилого помещения (жилых помещений), принадлежащих членам молодой се</w:t>
      </w:r>
      <w:r w:rsidR="00A40D66" w:rsidRPr="003F73FF">
        <w:t>м</w:t>
      </w:r>
      <w:r w:rsidRPr="003F73FF">
        <w:t>ьи на праве собственности;</w:t>
      </w:r>
    </w:p>
    <w:p w:rsidR="007015A0" w:rsidRPr="003F73FF" w:rsidRDefault="007015A0" w:rsidP="007015A0">
      <w:pPr>
        <w:spacing w:line="280" w:lineRule="exact"/>
        <w:ind w:firstLine="709"/>
      </w:pPr>
      <w:r w:rsidRPr="003F73FF">
        <w:t>для целей определения нуждаемости в улучшении жилищных условий членами семьи нанимателя жилого помещения по договору социального найма признаются проживающие совместно с ним его супруг, а также их дети и родители.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соответствии с федеральным законодательством в судебном порядке;</w:t>
      </w:r>
    </w:p>
    <w:p w:rsidR="007015A0" w:rsidRPr="003F73FF" w:rsidRDefault="007015A0" w:rsidP="007015A0">
      <w:pPr>
        <w:ind w:firstLine="709"/>
      </w:pPr>
      <w:r w:rsidRPr="003F73FF">
        <w:t>для целей определения нуждаемости в улучшении жилищных условий членами семьи собственника жилого помещения признаются проживающие совместно с ним                                              в принадлежащем ему жилом помещении супруг(а), их дети, родители, а также совместно проживающие с ним супруг(а) его детей и внуки.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его семьи и признаны таковыми в судебном порядке.</w:t>
      </w:r>
    </w:p>
    <w:p w:rsidR="007015A0" w:rsidRPr="003F73FF" w:rsidRDefault="00FA12A3" w:rsidP="007015A0">
      <w:pPr>
        <w:ind w:firstLine="709"/>
      </w:pPr>
      <w:r w:rsidRPr="003F73FF">
        <w:t>1.5</w:t>
      </w:r>
      <w:r w:rsidR="006405B6">
        <w:t>.2.</w:t>
      </w:r>
      <w:r w:rsidR="007015A0" w:rsidRPr="003F73FF">
        <w:t>Молодой семьей по подпрограмме в целях использования соц</w:t>
      </w:r>
      <w:r w:rsidR="00EE3777">
        <w:t>иальной выплаты в виде субсидии</w:t>
      </w:r>
      <w:r w:rsidR="007015A0" w:rsidRPr="003F73FF">
        <w:t xml:space="preserve"> на оплату договора купли - продажи жилого помещения, договора строительного подряда на строительство индивидуального жилого дома,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строительства индивидуального жилого дома; для осуществления последнего платежа в счет уплаты паевого взноса в полном размере признается семья:</w:t>
      </w:r>
    </w:p>
    <w:bookmarkEnd w:id="11"/>
    <w:p w:rsidR="007015A0" w:rsidRPr="003F73FF" w:rsidRDefault="007015A0" w:rsidP="007015A0">
      <w:pPr>
        <w:ind w:firstLine="709"/>
      </w:pPr>
      <w:r w:rsidRPr="003F73FF">
        <w:t>не получавшая меры государственной поддержки на улучшение жилищных условий</w:t>
      </w:r>
      <w:r w:rsidR="006B00E3">
        <w:t xml:space="preserve"> за счет средств за счет средств бюджетной системы Российской Федерации</w:t>
      </w:r>
      <w:r w:rsidRPr="003F73FF">
        <w:t xml:space="preserve"> (</w:t>
      </w:r>
      <w:r w:rsidR="006B00E3">
        <w:t>за исключением получения в установленном порядке гражданами, имеющими трех и более детей, земельного участка бесплатно в собственность для строительства индивидуального жилого дома, использования на улучшение жилищных условий материнского (семейного) капитала, Югорского семейного капитала</w:t>
      </w:r>
      <w:r w:rsidRPr="003F73FF">
        <w:t>);</w:t>
      </w:r>
    </w:p>
    <w:p w:rsidR="007015A0" w:rsidRPr="003F73FF" w:rsidRDefault="007015A0" w:rsidP="007015A0">
      <w:pPr>
        <w:ind w:firstLine="709"/>
      </w:pPr>
      <w:r w:rsidRPr="003F73FF">
        <w:t xml:space="preserve">которая в расчетный период на основании заключения Департамента имеет доходы, позволяющие получить кредит, либо </w:t>
      </w:r>
      <w:r w:rsidR="006B00E3">
        <w:t xml:space="preserve">имеющая иные денежные средства </w:t>
      </w:r>
      <w:r w:rsidRPr="003F73FF">
        <w:t>достаточные для оплаты расчетной (средней) стоимости жилья в части, превышающей размер предоставляемой социальной выплаты</w:t>
      </w:r>
      <w:r w:rsidR="006B00E3">
        <w:t>,</w:t>
      </w:r>
      <w:r w:rsidRPr="003F73FF">
        <w:t xml:space="preserve"> </w:t>
      </w:r>
      <w:r w:rsidR="006B00E3">
        <w:t>нуждающаяся</w:t>
      </w:r>
      <w:r w:rsidRPr="003F73FF">
        <w:t xml:space="preserve"> в улучшении жилищных условий.</w:t>
      </w:r>
    </w:p>
    <w:p w:rsidR="007015A0" w:rsidRPr="003F73FF" w:rsidRDefault="00FA12A3" w:rsidP="007015A0">
      <w:pPr>
        <w:ind w:firstLine="709"/>
      </w:pPr>
      <w:bookmarkStart w:id="12" w:name="sub_1143"/>
      <w:r w:rsidRPr="003F73FF">
        <w:t>1.5</w:t>
      </w:r>
      <w:r w:rsidR="006405B6">
        <w:t>.3.</w:t>
      </w:r>
      <w:r w:rsidR="007015A0" w:rsidRPr="003F73FF">
        <w:t xml:space="preserve">Для участия в подпрограмме признается заявитель, имеющий место </w:t>
      </w:r>
      <w:r w:rsidR="007015A0" w:rsidRPr="003F73FF">
        <w:lastRenderedPageBreak/>
        <w:t>жительства на территории автономного округа совокупно в течение 15 лет.</w:t>
      </w:r>
    </w:p>
    <w:p w:rsidR="007015A0" w:rsidRPr="003F73FF" w:rsidRDefault="007015A0" w:rsidP="007015A0">
      <w:pPr>
        <w:ind w:firstLine="709"/>
      </w:pPr>
      <w:r w:rsidRPr="003F73FF">
        <w:t>Для участия в мероприятии соответствовать критерию проживания на территории автономного округа должен каждый из супругов молодой семьи, а в неполной молодой семье - молодой родитель.</w:t>
      </w:r>
    </w:p>
    <w:bookmarkEnd w:id="12"/>
    <w:p w:rsidR="007015A0" w:rsidRPr="003F73FF" w:rsidRDefault="00FA12A3" w:rsidP="007015A0">
      <w:pPr>
        <w:ind w:firstLine="709"/>
      </w:pPr>
      <w:r w:rsidRPr="003F73FF">
        <w:t>1.5</w:t>
      </w:r>
      <w:r w:rsidR="007015A0" w:rsidRPr="003F73FF">
        <w:t>.4.Решение о признании заявителя в качестве участника подпрограммы принимается Департаментом на основании следующих документов</w:t>
      </w:r>
      <w:r w:rsidR="006B00E3">
        <w:t xml:space="preserve"> и сведений</w:t>
      </w:r>
      <w:r w:rsidR="007015A0" w:rsidRPr="003F73FF">
        <w:t>:</w:t>
      </w:r>
    </w:p>
    <w:p w:rsidR="006C09B3" w:rsidRDefault="00FA12A3" w:rsidP="006C09B3">
      <w:pPr>
        <w:ind w:firstLine="720"/>
      </w:pPr>
      <w:bookmarkStart w:id="13" w:name="sub_10016"/>
      <w:r w:rsidRPr="003F73FF">
        <w:t>1.5</w:t>
      </w:r>
      <w:r w:rsidR="007015A0" w:rsidRPr="003F73FF">
        <w:t xml:space="preserve">.4.1.Заявления по форме, установленной Департаментом строительства автономного </w:t>
      </w:r>
      <w:r w:rsidR="007015A0" w:rsidRPr="003F73FF">
        <w:rPr>
          <w:color w:val="000000" w:themeColor="text1"/>
        </w:rPr>
        <w:t>округа</w:t>
      </w:r>
      <w:r w:rsidR="006B00E3">
        <w:t>;</w:t>
      </w:r>
      <w:bookmarkStart w:id="14" w:name="sub_10017"/>
      <w:bookmarkEnd w:id="13"/>
    </w:p>
    <w:p w:rsidR="006C09B3" w:rsidRDefault="00FA12A3" w:rsidP="006C09B3">
      <w:pPr>
        <w:ind w:firstLine="720"/>
      </w:pPr>
      <w:r w:rsidRPr="003F73FF">
        <w:t>1.5</w:t>
      </w:r>
      <w:r w:rsidR="007015A0" w:rsidRPr="003F73FF">
        <w:t>.4.2.</w:t>
      </w:r>
      <w:r w:rsidR="006C09B3" w:rsidRPr="006C09B3">
        <w:t xml:space="preserve"> </w:t>
      </w:r>
      <w:r w:rsidR="006C09B3">
        <w:t>Удостоверяющих личность гражданина Российской Федерации, членов его семьи и всех совместно проживающих с ним граждан (паспорта, свидетельства о рождении, решения об усыновлении (удочерении), свидетельства о заключении (расторжении) брака, свидетельства о перемене имени);</w:t>
      </w:r>
    </w:p>
    <w:p w:rsidR="007015A0" w:rsidRPr="003F73FF" w:rsidRDefault="00FA12A3" w:rsidP="006C09B3">
      <w:pPr>
        <w:ind w:firstLine="720"/>
      </w:pPr>
      <w:bookmarkStart w:id="15" w:name="sub_10021"/>
      <w:bookmarkEnd w:id="14"/>
      <w:r w:rsidRPr="003F73FF">
        <w:t>1.5</w:t>
      </w:r>
      <w:r w:rsidR="007015A0" w:rsidRPr="003F73FF">
        <w:t>.4.3.</w:t>
      </w:r>
      <w:r w:rsidR="006C09B3">
        <w:t>Сведений, содержащих информацию о технических характеристиках жилых помещений, находящихся в собственности заявителя и (или) членов его семьи или находящихся в пользовании на основании договора социального найма</w:t>
      </w:r>
      <w:r w:rsidR="006B00E3">
        <w:t>;</w:t>
      </w:r>
    </w:p>
    <w:p w:rsidR="007015A0" w:rsidRPr="003F73FF" w:rsidRDefault="00FA12A3" w:rsidP="007015A0">
      <w:pPr>
        <w:ind w:firstLine="720"/>
      </w:pPr>
      <w:bookmarkStart w:id="16" w:name="sub_10022"/>
      <w:bookmarkEnd w:id="15"/>
      <w:r w:rsidRPr="003F73FF">
        <w:t>1.5</w:t>
      </w:r>
      <w:r w:rsidR="007015A0" w:rsidRPr="003F73FF">
        <w:t>.4.4.Сведений из органа, осуществляющего государственную регистрацию прав,                о наличии или отсутствии жилого помещения в собственности заявителя(ей) и его (их) детей, в том числе на ранее существовавшее имя в случае изменения фамилии</w:t>
      </w:r>
      <w:r w:rsidR="006B00E3">
        <w:t>, имени, отчества;</w:t>
      </w:r>
    </w:p>
    <w:p w:rsidR="007015A0" w:rsidRPr="003F73FF" w:rsidRDefault="00FA12A3" w:rsidP="007015A0">
      <w:pPr>
        <w:ind w:firstLine="720"/>
      </w:pPr>
      <w:bookmarkStart w:id="17" w:name="sub_10023"/>
      <w:bookmarkEnd w:id="16"/>
      <w:r w:rsidRPr="003F73FF">
        <w:t>1.5</w:t>
      </w:r>
      <w:r w:rsidR="007015A0" w:rsidRPr="003F73FF">
        <w:t>.4.5.Свидетельств о постановке на учет в налоговом органе на всех совершен</w:t>
      </w:r>
      <w:r w:rsidR="006B00E3">
        <w:t>нолетних членов семьи заявителя;</w:t>
      </w:r>
    </w:p>
    <w:p w:rsidR="007015A0" w:rsidRPr="003F73FF" w:rsidRDefault="00FA12A3" w:rsidP="007015A0">
      <w:pPr>
        <w:ind w:firstLine="720"/>
      </w:pPr>
      <w:bookmarkStart w:id="18" w:name="sub_10024"/>
      <w:bookmarkEnd w:id="17"/>
      <w:r w:rsidRPr="003F73FF">
        <w:t>1.5</w:t>
      </w:r>
      <w:r w:rsidR="007015A0" w:rsidRPr="003F73FF">
        <w:t>.4.6.Документа, подтверждающего признание семьи молодой семьей, имеющей доходы, позволяющие получить кредит, либо имеющей иные денежные средства для оплаты расчетной (средней) стоимости жилья в части, превышающей размер пре</w:t>
      </w:r>
      <w:r w:rsidR="006B00E3">
        <w:t>доставляемой социальной выплаты;</w:t>
      </w:r>
    </w:p>
    <w:p w:rsidR="007015A0" w:rsidRPr="003F73FF" w:rsidRDefault="00FA12A3" w:rsidP="007015A0">
      <w:pPr>
        <w:widowControl/>
        <w:ind w:firstLine="720"/>
      </w:pPr>
      <w:bookmarkStart w:id="19" w:name="sub_1840"/>
      <w:bookmarkEnd w:id="18"/>
      <w:r w:rsidRPr="003F73FF">
        <w:t>1.5</w:t>
      </w:r>
      <w:r w:rsidR="006B00E3">
        <w:t>.4.7.Выписки</w:t>
      </w:r>
      <w:r w:rsidR="007015A0" w:rsidRPr="003F73FF">
        <w:t xml:space="preserve"> из Единого государственного реестра прав на приобретенное жилое помещение (построенный индивидуальный жилой дом) с использованием средств ипотечного жилищного кредита (займа) (при незавершенном строительстве индивидуального жилого дома представляются документы </w:t>
      </w:r>
      <w:r w:rsidR="006B00E3">
        <w:t>на строительство) (при наличии);</w:t>
      </w:r>
    </w:p>
    <w:p w:rsidR="007015A0" w:rsidRPr="003F73FF" w:rsidRDefault="00FA12A3" w:rsidP="006C09B3">
      <w:pPr>
        <w:ind w:firstLine="720"/>
      </w:pPr>
      <w:bookmarkStart w:id="20" w:name="sub_1841"/>
      <w:bookmarkEnd w:id="19"/>
      <w:r w:rsidRPr="003F73FF">
        <w:t>1.5</w:t>
      </w:r>
      <w:r w:rsidR="007015A0" w:rsidRPr="003F73FF">
        <w:t>.4.8.Копии кредитного договора</w:t>
      </w:r>
      <w:r w:rsidR="006B00E3">
        <w:t xml:space="preserve"> (договора займа) (при наличии);</w:t>
      </w:r>
    </w:p>
    <w:p w:rsidR="007015A0" w:rsidRPr="003F73FF" w:rsidRDefault="00FA12A3" w:rsidP="006C09B3">
      <w:pPr>
        <w:ind w:firstLine="720"/>
      </w:pPr>
      <w:bookmarkStart w:id="21" w:name="sub_1842"/>
      <w:bookmarkEnd w:id="20"/>
      <w:r w:rsidRPr="003F73FF">
        <w:t>1.5</w:t>
      </w:r>
      <w:r w:rsidR="007015A0" w:rsidRPr="003F73FF">
        <w:t xml:space="preserve">.4.9.Справки кредитора (заимодавца) о сумме остатка основного долга и сумме задолженности по уплате процентов за пользование ипотечным жилищным </w:t>
      </w:r>
      <w:r w:rsidR="006B00E3">
        <w:t>кредитом (займом) (при наличии);</w:t>
      </w:r>
    </w:p>
    <w:p w:rsidR="007015A0" w:rsidRPr="003F73FF" w:rsidRDefault="006C09B3" w:rsidP="006C09B3">
      <w:pPr>
        <w:ind w:firstLine="540"/>
      </w:pPr>
      <w:bookmarkStart w:id="22" w:name="sub_1843"/>
      <w:bookmarkEnd w:id="21"/>
      <w:r>
        <w:t xml:space="preserve">   </w:t>
      </w:r>
      <w:r w:rsidR="00FA12A3" w:rsidRPr="003F73FF">
        <w:t>1.5</w:t>
      </w:r>
      <w:r w:rsidR="007015A0" w:rsidRPr="003F73FF">
        <w:t>.4.10.</w:t>
      </w:r>
      <w:bookmarkStart w:id="23" w:name="sub_130062"/>
      <w:r>
        <w:t xml:space="preserve">Документа, подтверждающего, что молодая семья была признана нуждающейся в жилом помещении в соответствии с </w:t>
      </w:r>
      <w:hyperlink w:anchor="Par31" w:history="1">
        <w:r w:rsidRPr="006C09B3">
          <w:t xml:space="preserve"> пунктом </w:t>
        </w:r>
      </w:hyperlink>
      <w:r w:rsidRPr="006C09B3">
        <w:t>1.5.1.1</w:t>
      </w:r>
      <w:r w:rsidR="00A96A50">
        <w:t xml:space="preserve">. пункта 1.5.4. </w:t>
      </w:r>
      <w:r>
        <w:t xml:space="preserve">настоящей </w:t>
      </w:r>
      <w:r w:rsidR="00D57008">
        <w:t>под</w:t>
      </w:r>
      <w:r>
        <w:t>программы</w:t>
      </w:r>
      <w:r w:rsidRPr="006C09B3">
        <w:t xml:space="preserve"> на момент заключения кредитного договора (договора займа), указанного в </w:t>
      </w:r>
      <w:hyperlink w:anchor="Par69" w:history="1">
        <w:r w:rsidRPr="006C09B3">
          <w:t>пункте 1.5.4.</w:t>
        </w:r>
        <w:r w:rsidR="00D57008">
          <w:t>8</w:t>
        </w:r>
        <w:r w:rsidR="003F6FA4">
          <w:t>.</w:t>
        </w:r>
        <w:r w:rsidR="00D57008">
          <w:t xml:space="preserve"> </w:t>
        </w:r>
      </w:hyperlink>
      <w:r>
        <w:t xml:space="preserve">настоящей </w:t>
      </w:r>
      <w:r w:rsidR="00D57008">
        <w:t>под</w:t>
      </w:r>
      <w:r>
        <w:t>программы (при наличии)</w:t>
      </w:r>
      <w:r w:rsidR="006B00E3">
        <w:t>;</w:t>
      </w:r>
    </w:p>
    <w:p w:rsidR="007015A0" w:rsidRPr="003F73FF" w:rsidRDefault="00FA12A3" w:rsidP="007015A0">
      <w:pPr>
        <w:ind w:firstLine="720"/>
      </w:pPr>
      <w:bookmarkStart w:id="24" w:name="sub_1844"/>
      <w:bookmarkEnd w:id="22"/>
      <w:bookmarkEnd w:id="23"/>
      <w:r w:rsidRPr="003F73FF">
        <w:t>1.5</w:t>
      </w:r>
      <w:r w:rsidR="007015A0" w:rsidRPr="003F73FF">
        <w:t>.4.11.Документа, подтверждающего предоставление (</w:t>
      </w:r>
      <w:r w:rsidR="0093596D" w:rsidRPr="003F73FF">
        <w:t>непредставление</w:t>
      </w:r>
      <w:r w:rsidR="007015A0" w:rsidRPr="003F73FF">
        <w:t>) заявителю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w:t>
      </w:r>
      <w:r w:rsidR="006B00E3">
        <w:t>дан, имеющих трех и более детей;</w:t>
      </w:r>
    </w:p>
    <w:bookmarkEnd w:id="24"/>
    <w:p w:rsidR="003B256B" w:rsidRDefault="00FA12A3" w:rsidP="003B256B">
      <w:pPr>
        <w:widowControl/>
        <w:ind w:firstLine="720"/>
      </w:pPr>
      <w:r w:rsidRPr="003F73FF">
        <w:t>1.5</w:t>
      </w:r>
      <w:r w:rsidR="007015A0" w:rsidRPr="003F73FF">
        <w:t>.4.12.</w:t>
      </w:r>
      <w:r w:rsidR="006C09B3" w:rsidRPr="006C09B3">
        <w:t xml:space="preserve"> </w:t>
      </w:r>
      <w:r w:rsidR="006C09B3">
        <w:t>Сведений, подтверждающих проживание на территории автономного округа не м</w:t>
      </w:r>
      <w:r w:rsidR="003B256B">
        <w:t>енее 15 лет;</w:t>
      </w:r>
    </w:p>
    <w:p w:rsidR="003B256B" w:rsidRDefault="003B256B" w:rsidP="003B256B">
      <w:pPr>
        <w:widowControl/>
        <w:ind w:firstLine="720"/>
        <w:rPr>
          <w:rFonts w:cs="Times New Roman"/>
        </w:rPr>
      </w:pPr>
      <w:r w:rsidRPr="003F73FF">
        <w:t>1.5.4.1</w:t>
      </w:r>
      <w:r>
        <w:t>3.</w:t>
      </w:r>
      <w:r w:rsidRPr="003F73FF">
        <w:rPr>
          <w:rFonts w:cs="Times New Roman"/>
        </w:rPr>
        <w:t>Выписка из домовой книги или копия домовой книги с одновременным предоставлением оригинала, или копия поквартирной карточки, заверенная лицом, ответственным за прием и передачу в органы ре</w:t>
      </w:r>
      <w:r>
        <w:rPr>
          <w:rFonts w:cs="Times New Roman"/>
        </w:rPr>
        <w:t>гистрационного учета документов;</w:t>
      </w:r>
    </w:p>
    <w:p w:rsidR="003B256B" w:rsidRPr="003B256B" w:rsidRDefault="003B256B" w:rsidP="003B256B">
      <w:pPr>
        <w:widowControl/>
        <w:ind w:firstLine="720"/>
        <w:rPr>
          <w:rFonts w:cs="Times New Roman"/>
        </w:rPr>
      </w:pPr>
      <w:r>
        <w:t>1.5.4.14.</w:t>
      </w:r>
      <w:r w:rsidRPr="003B256B">
        <w:t xml:space="preserve"> </w:t>
      </w:r>
      <w:r>
        <w:t>Копий страховых свидетельств обязательного пенсионного страхования на каждого совершеннолетнего члена семьи.</w:t>
      </w:r>
    </w:p>
    <w:p w:rsidR="003B256B" w:rsidRDefault="003B256B" w:rsidP="006C09B3">
      <w:pPr>
        <w:ind w:firstLine="720"/>
      </w:pPr>
    </w:p>
    <w:p w:rsidR="003B256B" w:rsidRDefault="003B256B" w:rsidP="00D57008">
      <w:pPr>
        <w:ind w:firstLine="720"/>
      </w:pPr>
    </w:p>
    <w:p w:rsidR="00D57008" w:rsidRDefault="003B256B" w:rsidP="00D57008">
      <w:pPr>
        <w:ind w:firstLine="720"/>
      </w:pPr>
      <w:r w:rsidRPr="003F73FF">
        <w:t>Документы</w:t>
      </w:r>
      <w:r w:rsidR="00D57008">
        <w:t xml:space="preserve"> и сведения</w:t>
      </w:r>
      <w:r w:rsidRPr="003F73FF">
        <w:t xml:space="preserve">, указанные в </w:t>
      </w:r>
      <w:r w:rsidR="00A96A50">
        <w:t>под</w:t>
      </w:r>
      <w:hyperlink w:anchor="sub_10017" w:history="1">
        <w:r w:rsidR="00D57008">
          <w:t>пунктах 1.5</w:t>
        </w:r>
        <w:r w:rsidRPr="003F73FF">
          <w:t>.4.1</w:t>
        </w:r>
        <w:r w:rsidR="00D57008">
          <w:t>, 1.5.4.2</w:t>
        </w:r>
        <w:r w:rsidRPr="003F73FF">
          <w:t>.</w:t>
        </w:r>
      </w:hyperlink>
      <w:r w:rsidRPr="003F73FF">
        <w:t xml:space="preserve">, </w:t>
      </w:r>
      <w:r w:rsidR="00D57008">
        <w:t xml:space="preserve">1.5.4.8., 1.5.4.9., </w:t>
      </w:r>
      <w:r w:rsidR="00D57008">
        <w:lastRenderedPageBreak/>
        <w:t>1.5.4.12.-</w:t>
      </w:r>
      <w:r w:rsidR="00D57008" w:rsidRPr="00D57008">
        <w:t xml:space="preserve"> </w:t>
      </w:r>
      <w:r w:rsidR="00D57008">
        <w:t xml:space="preserve">1.5.4.14. </w:t>
      </w:r>
      <w:r w:rsidR="00A96A50">
        <w:t xml:space="preserve">пункта 1.5.4. </w:t>
      </w:r>
      <w:r w:rsidR="00D57008">
        <w:t>настоящей</w:t>
      </w:r>
      <w:r w:rsidRPr="003F73FF">
        <w:t xml:space="preserve"> п</w:t>
      </w:r>
      <w:r w:rsidR="00D57008">
        <w:t>одпрограммы</w:t>
      </w:r>
      <w:r w:rsidRPr="003F73FF">
        <w:t xml:space="preserve">, </w:t>
      </w:r>
      <w:r w:rsidR="00D57008">
        <w:t>представляет заявитель (с предъявлением их оригиналов, включая документы о регистрации родителей по месту жительства, в случае если гражданин проживал в автономном округе до 14 лет, и (или) справку с места обучения в государственной образовательной организации автономного округа или муниципальной образовательной организации, реализующих образовательные программы начального, общего, основного общего и среднего (полного) общего образования, с указанием фактического периода обучения, подписанную руководителем организации; судебные решения об установлении факта проживания на территории автономного округа по месту жительства с указанием периода проживания, копии которых заверяет ответственное лицо, принимающее документы, после чего оригиналы возвращает заявителю).</w:t>
      </w:r>
    </w:p>
    <w:p w:rsidR="00D57008" w:rsidRPr="00D57008" w:rsidRDefault="00D57008" w:rsidP="00D57008">
      <w:pPr>
        <w:ind w:firstLine="540"/>
      </w:pPr>
      <w:r>
        <w:t xml:space="preserve">Остальные </w:t>
      </w:r>
      <w:r w:rsidRPr="00D57008">
        <w:t>документы представляют в уполномоченную организацию исполнительные органы государственной власти и Департамент по запросам.</w:t>
      </w:r>
    </w:p>
    <w:p w:rsidR="003B256B" w:rsidRPr="00D57008" w:rsidRDefault="00D57008" w:rsidP="00D57008">
      <w:pPr>
        <w:ind w:firstLine="540"/>
      </w:pPr>
      <w:r w:rsidRPr="00D57008">
        <w:t xml:space="preserve">Гражданин вправе представить указанные в </w:t>
      </w:r>
      <w:r w:rsidR="00A96A50">
        <w:t>под</w:t>
      </w:r>
      <w:hyperlink w:anchor="Par64" w:history="1">
        <w:r w:rsidRPr="00D57008">
          <w:t>пунктах 1.5.4.3</w:t>
        </w:r>
      </w:hyperlink>
      <w:r w:rsidRPr="00D57008">
        <w:t xml:space="preserve"> – </w:t>
      </w:r>
      <w:hyperlink w:anchor="Par68" w:history="1">
        <w:r w:rsidRPr="00D57008">
          <w:t>1.5.4.7</w:t>
        </w:r>
      </w:hyperlink>
      <w:r w:rsidRPr="00D57008">
        <w:t>, 1.5.4.9., 1.5.4.11.</w:t>
      </w:r>
      <w:r w:rsidR="00A96A50">
        <w:t xml:space="preserve"> пункта 1.5.4.</w:t>
      </w:r>
      <w:r w:rsidRPr="00D57008">
        <w:t xml:space="preserve"> настоящей подпрограммы  документы и сведения в Департамент по собственной инициативе.</w:t>
      </w:r>
    </w:p>
    <w:p w:rsidR="007015A0" w:rsidRPr="003F73FF" w:rsidRDefault="00FA12A3" w:rsidP="007015A0">
      <w:pPr>
        <w:ind w:firstLine="709"/>
      </w:pPr>
      <w:r w:rsidRPr="003F73FF">
        <w:t>1.5</w:t>
      </w:r>
      <w:r w:rsidR="007015A0" w:rsidRPr="003F73FF">
        <w:t>.5.Молодой семьей с целью принятия решения о наличии у семьи доходов, позволяющих получить кредит, либо наличии иных денежных средств и иного имущества, достаточного для оплаты расчетной (средней) стоимости жилья в части, превышающей размер предоставляемой социальной выплаты, предоставляются документы:</w:t>
      </w:r>
    </w:p>
    <w:p w:rsidR="007015A0" w:rsidRPr="003F73FF" w:rsidRDefault="00FA12A3" w:rsidP="007015A0">
      <w:pPr>
        <w:ind w:firstLine="720"/>
      </w:pPr>
      <w:bookmarkStart w:id="25" w:name="sub_10025"/>
      <w:r w:rsidRPr="003F73FF">
        <w:t>1.5</w:t>
      </w:r>
      <w:r w:rsidR="007015A0" w:rsidRPr="003F73FF">
        <w:t>.5.1.Заявление.</w:t>
      </w:r>
    </w:p>
    <w:p w:rsidR="007015A0" w:rsidRPr="003F73FF" w:rsidRDefault="00FA12A3" w:rsidP="007015A0">
      <w:pPr>
        <w:ind w:firstLine="720"/>
      </w:pPr>
      <w:bookmarkStart w:id="26" w:name="sub_10026"/>
      <w:bookmarkEnd w:id="25"/>
      <w:r w:rsidRPr="003F73FF">
        <w:t>1.5</w:t>
      </w:r>
      <w:r w:rsidR="007015A0" w:rsidRPr="003F73FF">
        <w:t>.5.2.Справки о среднемесячной заработной плате работающих членов семьи за шесть месяцев, предшествующих подаче заявления.</w:t>
      </w:r>
    </w:p>
    <w:p w:rsidR="007015A0" w:rsidRPr="003F73FF" w:rsidRDefault="00FA12A3" w:rsidP="007015A0">
      <w:pPr>
        <w:ind w:firstLine="720"/>
      </w:pPr>
      <w:bookmarkStart w:id="27" w:name="sub_10027"/>
      <w:bookmarkEnd w:id="26"/>
      <w:r w:rsidRPr="003F73FF">
        <w:t>1.5</w:t>
      </w:r>
      <w:r w:rsidR="007015A0" w:rsidRPr="003F73FF">
        <w:t>.5.3.Справки о получаемых ежемесячных социальных выплатах, включая пенсии, стипендии, пособия.</w:t>
      </w:r>
    </w:p>
    <w:p w:rsidR="007015A0" w:rsidRPr="003F73FF" w:rsidRDefault="00FA12A3" w:rsidP="007015A0">
      <w:pPr>
        <w:ind w:firstLine="720"/>
      </w:pPr>
      <w:bookmarkStart w:id="28" w:name="sub_10028"/>
      <w:bookmarkEnd w:id="27"/>
      <w:r w:rsidRPr="003F73FF">
        <w:t>1.5</w:t>
      </w:r>
      <w:r w:rsidR="007015A0" w:rsidRPr="003F73FF">
        <w:t>.5.4.Справки банка о размере кредита, который банк готов предоставить члену (членам) молодой семьи для приобретения жилья, с указанием цели и срока его предоставления.</w:t>
      </w:r>
    </w:p>
    <w:p w:rsidR="007015A0" w:rsidRPr="003F73FF" w:rsidRDefault="00FA12A3" w:rsidP="007015A0">
      <w:pPr>
        <w:ind w:firstLine="720"/>
      </w:pPr>
      <w:bookmarkStart w:id="29" w:name="sub_10029"/>
      <w:bookmarkEnd w:id="28"/>
      <w:r w:rsidRPr="003F73FF">
        <w:t>1.5</w:t>
      </w:r>
      <w:r w:rsidR="007015A0" w:rsidRPr="003F73FF">
        <w:t>.5.5.Выписки банка о наличии собственных средств, находящихся на счете членов молодой семьи.</w:t>
      </w:r>
    </w:p>
    <w:p w:rsidR="007015A0" w:rsidRPr="003F73FF" w:rsidRDefault="00FA12A3" w:rsidP="007015A0">
      <w:pPr>
        <w:ind w:firstLine="720"/>
      </w:pPr>
      <w:bookmarkStart w:id="30" w:name="sub_10030"/>
      <w:bookmarkEnd w:id="29"/>
      <w:r w:rsidRPr="003F73FF">
        <w:t>1.5</w:t>
      </w:r>
      <w:r w:rsidR="007015A0" w:rsidRPr="003F73FF">
        <w:t>.5.6.Договор займа, заключенный с организацией или физическим лицом, с указанием цели и срока его использования.</w:t>
      </w:r>
    </w:p>
    <w:p w:rsidR="007015A0" w:rsidRPr="003F73FF" w:rsidRDefault="00FA12A3" w:rsidP="007015A0">
      <w:pPr>
        <w:ind w:firstLine="720"/>
      </w:pPr>
      <w:bookmarkStart w:id="31" w:name="sub_10031"/>
      <w:bookmarkEnd w:id="30"/>
      <w:r w:rsidRPr="003F73FF">
        <w:t>1.5</w:t>
      </w:r>
      <w:r w:rsidR="007015A0" w:rsidRPr="003F73FF">
        <w:t>.5.7.Разрешения на строительство индивидуального жилого дома и акта обследования строящегося индивидуального жилого дома, утвержденного органом местного самоуправления, подтверждающего готовность жилого дома в процентах (в случае намерения молодой семьи строить индивидуальный жилой дом).</w:t>
      </w:r>
    </w:p>
    <w:p w:rsidR="007015A0" w:rsidRPr="003F73FF" w:rsidRDefault="00FA12A3" w:rsidP="007015A0">
      <w:pPr>
        <w:ind w:firstLine="720"/>
      </w:pPr>
      <w:bookmarkStart w:id="32" w:name="sub_10032"/>
      <w:bookmarkEnd w:id="31"/>
      <w:r w:rsidRPr="003F73FF">
        <w:t>1.5</w:t>
      </w:r>
      <w:r w:rsidR="007015A0" w:rsidRPr="003F73FF">
        <w:t>.5.8.Государственный сертификат на материнский (семейный) капитал.</w:t>
      </w:r>
    </w:p>
    <w:p w:rsidR="007015A0" w:rsidRPr="003F73FF" w:rsidRDefault="00FA12A3" w:rsidP="007015A0">
      <w:pPr>
        <w:ind w:firstLine="720"/>
      </w:pPr>
      <w:bookmarkStart w:id="33" w:name="sub_10033"/>
      <w:bookmarkEnd w:id="32"/>
      <w:r w:rsidRPr="003F73FF">
        <w:t>1.5</w:t>
      </w:r>
      <w:r w:rsidR="007015A0" w:rsidRPr="003F73FF">
        <w:t>.5.9.Правоустанавливающих документов на недвижимое имущество, принадлежащее на праве собственности членам (члену) молодой семьи.</w:t>
      </w:r>
    </w:p>
    <w:bookmarkEnd w:id="33"/>
    <w:p w:rsidR="007015A0" w:rsidRPr="003F73FF" w:rsidRDefault="007015A0" w:rsidP="007015A0">
      <w:pPr>
        <w:ind w:firstLine="709"/>
      </w:pPr>
      <w:r w:rsidRPr="003F73FF">
        <w:t>В качестве расчетного периода принимается шесть полных календарных месяцев с даты подачи заявления молодой семьей на участие в мероприятии до даты выдачи свидетельства.</w:t>
      </w:r>
    </w:p>
    <w:p w:rsidR="007015A0" w:rsidRPr="003F73FF" w:rsidRDefault="007015A0" w:rsidP="007015A0">
      <w:pPr>
        <w:ind w:firstLine="709"/>
      </w:pPr>
      <w:r w:rsidRPr="003F73FF">
        <w:t xml:space="preserve">В случае представления документов, указанных в </w:t>
      </w:r>
      <w:hyperlink w:anchor="sub_149182" w:history="1">
        <w:r w:rsidRPr="003F73FF">
          <w:rPr>
            <w:rStyle w:val="a3"/>
            <w:color w:val="auto"/>
          </w:rPr>
          <w:t xml:space="preserve">подпунктах </w:t>
        </w:r>
      </w:hyperlink>
      <w:r w:rsidR="00FA12A3" w:rsidRPr="003F73FF">
        <w:t>1.5.5.2, 1.5.5.3 пункта 1.5</w:t>
      </w:r>
      <w:r w:rsidRPr="003F73FF">
        <w:t>.5. настоящей подпрограммы, сумма доходов считается достаточной, если она не менее суммы, подлежащей оплате части расчетной (средней) стоимости жилья, превышающей размер предоставляемой социальной выплаты.</w:t>
      </w:r>
    </w:p>
    <w:p w:rsidR="007015A0" w:rsidRPr="003F73FF" w:rsidRDefault="007015A0" w:rsidP="007015A0">
      <w:pPr>
        <w:ind w:firstLine="709"/>
      </w:pPr>
      <w:r w:rsidRPr="003F73FF">
        <w:t xml:space="preserve">В случае представления документов, указанных в </w:t>
      </w:r>
      <w:hyperlink w:anchor="sub_149184" w:history="1">
        <w:r w:rsidR="00FA12A3" w:rsidRPr="003F73FF">
          <w:rPr>
            <w:rStyle w:val="a3"/>
            <w:color w:val="auto"/>
          </w:rPr>
          <w:t>подпунктах 1.5</w:t>
        </w:r>
        <w:r w:rsidRPr="003F73FF">
          <w:rPr>
            <w:rStyle w:val="a3"/>
            <w:color w:val="auto"/>
          </w:rPr>
          <w:t>.5.4-1</w:t>
        </w:r>
      </w:hyperlink>
      <w:r w:rsidR="00FA12A3" w:rsidRPr="003F73FF">
        <w:t>.5</w:t>
      </w:r>
      <w:r w:rsidRPr="003F73FF">
        <w:t xml:space="preserve">.5.6, </w:t>
      </w:r>
      <w:hyperlink w:anchor="sub_149188" w:history="1">
        <w:r w:rsidR="00FA12A3" w:rsidRPr="003F73FF">
          <w:rPr>
            <w:rStyle w:val="a3"/>
            <w:color w:val="auto"/>
          </w:rPr>
          <w:t>1.5.5.8 пункта 1.5</w:t>
        </w:r>
        <w:r w:rsidRPr="003F73FF">
          <w:rPr>
            <w:rStyle w:val="a3"/>
            <w:color w:val="auto"/>
          </w:rPr>
          <w:t>.5</w:t>
        </w:r>
      </w:hyperlink>
      <w:r w:rsidRPr="003F73FF">
        <w:t xml:space="preserve"> настоящей подпрограммы, сумма доходов считается достаточной, если сумма кредитов, займов, имеющихся собственных средств, средств материнского (семейного) капитала не менее суммы, подлежащей оплате части расчетной (средней) стоимости жилья, превышающей размер предоставляемой социальной выплаты.</w:t>
      </w:r>
    </w:p>
    <w:p w:rsidR="007015A0" w:rsidRDefault="007015A0" w:rsidP="00A96A50">
      <w:pPr>
        <w:ind w:firstLine="709"/>
      </w:pPr>
      <w:r w:rsidRPr="003F73FF">
        <w:t xml:space="preserve">Положения настоящего пункта не распространяются на молодые семьи в случае, </w:t>
      </w:r>
      <w:r w:rsidRPr="003F73FF">
        <w:lastRenderedPageBreak/>
        <w:t>если они претендуют на получение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A96A50" w:rsidRPr="003F73FF" w:rsidRDefault="00A96A50" w:rsidP="00A96A50">
      <w:pPr>
        <w:ind w:firstLine="540"/>
      </w:pPr>
      <w:r>
        <w:t>Решение о признании заявителя участником мероприятия принимает уполномоченный орган, по месту жительства заявителя.</w:t>
      </w:r>
    </w:p>
    <w:p w:rsidR="007015A0" w:rsidRPr="003F73FF" w:rsidRDefault="00FA12A3" w:rsidP="00A96A50">
      <w:pPr>
        <w:ind w:firstLine="709"/>
      </w:pPr>
      <w:r w:rsidRPr="003F73FF">
        <w:t>1.5</w:t>
      </w:r>
      <w:r w:rsidR="007015A0" w:rsidRPr="003F73FF">
        <w:t xml:space="preserve">.6.Из документов, указанных в </w:t>
      </w:r>
      <w:hyperlink w:anchor="sub_1251472" w:history="1">
        <w:r w:rsidRPr="003F73FF">
          <w:rPr>
            <w:rStyle w:val="a3"/>
            <w:color w:val="auto"/>
          </w:rPr>
          <w:t>пунктах 1.5</w:t>
        </w:r>
        <w:r w:rsidR="007015A0" w:rsidRPr="003F73FF">
          <w:rPr>
            <w:rStyle w:val="a3"/>
            <w:color w:val="auto"/>
          </w:rPr>
          <w:t>.4</w:t>
        </w:r>
      </w:hyperlink>
      <w:r w:rsidR="007015A0" w:rsidRPr="003F73FF">
        <w:t xml:space="preserve">, </w:t>
      </w:r>
      <w:hyperlink w:anchor="sub_1251474" w:history="1">
        <w:r w:rsidR="007015A0" w:rsidRPr="003F73FF">
          <w:rPr>
            <w:rStyle w:val="a3"/>
          </w:rPr>
          <w:t>1</w:t>
        </w:r>
      </w:hyperlink>
      <w:r w:rsidRPr="003F73FF">
        <w:t>.5</w:t>
      </w:r>
      <w:r w:rsidR="007015A0" w:rsidRPr="003F73FF">
        <w:t>.5. настоящей подпрограммы, Департамент формирует учетное дело заявителя.</w:t>
      </w:r>
    </w:p>
    <w:p w:rsidR="007015A0" w:rsidRPr="003F73FF" w:rsidRDefault="007015A0" w:rsidP="00A96A50">
      <w:pPr>
        <w:ind w:firstLine="709"/>
      </w:pPr>
      <w:r w:rsidRPr="003F73FF">
        <w:t>Заявления и документы, полученные в электронном виде и подписанные электронной подписью, вид которой предусмотрен законодательством Российской Федерации, заявителя и совершеннолетних членов его семьи, хранятся Департаментом в электронном виде.</w:t>
      </w:r>
    </w:p>
    <w:p w:rsidR="007015A0" w:rsidRPr="003F73FF" w:rsidRDefault="007015A0" w:rsidP="007015A0">
      <w:pPr>
        <w:ind w:firstLine="709"/>
      </w:pPr>
      <w:r w:rsidRPr="003F73FF">
        <w:t>Учетному делу участника подпрограммы присваивается номер, соответствующий регистрационному номеру в книге регистрации и учета.</w:t>
      </w:r>
    </w:p>
    <w:p w:rsidR="007015A0" w:rsidRPr="003F73FF" w:rsidRDefault="00FA12A3" w:rsidP="007015A0">
      <w:pPr>
        <w:ind w:firstLine="709"/>
      </w:pPr>
      <w:r w:rsidRPr="003F73FF">
        <w:t>1.5</w:t>
      </w:r>
      <w:r w:rsidR="007015A0" w:rsidRPr="003F73FF">
        <w:t>.7.Департамент регистрирует заявление в книге регистрации и учета граждан, подавших заявление на получение социальной выплаты (далее в настоящей подпрограмме- книга регистрации и учета), в день его поступления и присваивает ему регистрационный номер.</w:t>
      </w:r>
    </w:p>
    <w:p w:rsidR="007015A0" w:rsidRPr="003F73FF" w:rsidRDefault="00FA12A3" w:rsidP="007015A0">
      <w:pPr>
        <w:ind w:firstLine="709"/>
      </w:pPr>
      <w:bookmarkStart w:id="34" w:name="sub_1251478"/>
      <w:r w:rsidRPr="003F73FF">
        <w:t>1.5</w:t>
      </w:r>
      <w:r w:rsidR="007015A0" w:rsidRPr="003F73FF">
        <w:t>.8.Департамент проверяет представленные документы на соответствие требованиям настоящей подпрограммы и в течение 20 рабочих дней со дня представления заявления принимает решение о признании либо об отказе в признании заявителя участником подпрограммы.</w:t>
      </w:r>
    </w:p>
    <w:p w:rsidR="007015A0" w:rsidRPr="003F73FF" w:rsidRDefault="00FA12A3" w:rsidP="007015A0">
      <w:pPr>
        <w:ind w:firstLine="709"/>
      </w:pPr>
      <w:bookmarkStart w:id="35" w:name="sub_1251479"/>
      <w:bookmarkEnd w:id="34"/>
      <w:r w:rsidRPr="003F73FF">
        <w:t>1.5</w:t>
      </w:r>
      <w:r w:rsidR="007015A0" w:rsidRPr="003F73FF">
        <w:t>.9.Решение Департамента о признании заявителя участником подпрограммы либо отказе вручается заявителю (ям) в течение 3 рабочих дней со дня принятия такого решения. В случае невозможности вручения лично решение направляется почтовым отправлением либо иным способом, подтверждающим дату передачи.</w:t>
      </w:r>
    </w:p>
    <w:bookmarkEnd w:id="35"/>
    <w:p w:rsidR="007015A0" w:rsidRPr="003F73FF" w:rsidRDefault="00FA12A3" w:rsidP="007015A0">
      <w:pPr>
        <w:ind w:firstLine="720"/>
      </w:pPr>
      <w:r w:rsidRPr="003F73FF">
        <w:t>1.5</w:t>
      </w:r>
      <w:r w:rsidR="007015A0" w:rsidRPr="003F73FF">
        <w:t>.10.Департамент принимает решение об отказе в признании заявителя участником подпрограммы в следующих случаях:</w:t>
      </w:r>
    </w:p>
    <w:p w:rsidR="007015A0" w:rsidRPr="003F73FF" w:rsidRDefault="007015A0" w:rsidP="007015A0">
      <w:pPr>
        <w:pStyle w:val="Style3"/>
        <w:widowControl/>
        <w:spacing w:line="240" w:lineRule="auto"/>
        <w:ind w:firstLine="730"/>
        <w:rPr>
          <w:rStyle w:val="FontStyle14"/>
          <w:sz w:val="24"/>
        </w:rPr>
      </w:pPr>
      <w:bookmarkStart w:id="36" w:name="sub_1018594"/>
      <w:r w:rsidRPr="003F73FF">
        <w:t>несоответствия заявителя требованиям, предусмотренным</w:t>
      </w:r>
      <w:bookmarkStart w:id="37" w:name="sub_1018595"/>
      <w:bookmarkEnd w:id="36"/>
      <w:r w:rsidRPr="003F73FF">
        <w:t xml:space="preserve"> пунктами </w:t>
      </w:r>
      <w:r w:rsidRPr="003F73FF">
        <w:rPr>
          <w:rStyle w:val="FontStyle14"/>
          <w:sz w:val="24"/>
        </w:rPr>
        <w:t>1.4.1. и 1.4.3. настоящей подпрограммы;</w:t>
      </w:r>
    </w:p>
    <w:bookmarkEnd w:id="37"/>
    <w:p w:rsidR="007015A0" w:rsidRPr="003F73FF" w:rsidRDefault="007015A0" w:rsidP="007015A0">
      <w:pPr>
        <w:pStyle w:val="Style3"/>
        <w:widowControl/>
        <w:spacing w:line="240" w:lineRule="auto"/>
        <w:ind w:firstLine="727"/>
        <w:rPr>
          <w:rStyle w:val="FontStyle14"/>
          <w:sz w:val="24"/>
        </w:rPr>
      </w:pPr>
      <w:r w:rsidRPr="003F73FF">
        <w:rPr>
          <w:rStyle w:val="FontStyle14"/>
          <w:sz w:val="24"/>
        </w:rPr>
        <w:t>использования им ранее права на улучшение жилищных условий с использованием государственной поддержки за счет средств бюджетной системы Российской Федерации (за исключением получения в установленном порядке гражданами, имеющими трех и более детей, земельного участка бесплатно в собственность для строительства индивидуального жилого дома, использования на улучшение жилищных условий материнского (семейного) капитала, Югорского семейного капитала);</w:t>
      </w:r>
    </w:p>
    <w:p w:rsidR="007015A0" w:rsidRPr="003F73FF" w:rsidRDefault="007015A0" w:rsidP="007015A0">
      <w:pPr>
        <w:pStyle w:val="Style3"/>
        <w:widowControl/>
        <w:spacing w:line="240" w:lineRule="auto"/>
        <w:ind w:right="53" w:firstLine="727"/>
        <w:rPr>
          <w:rStyle w:val="FontStyle14"/>
          <w:sz w:val="24"/>
        </w:rPr>
      </w:pPr>
      <w:r w:rsidRPr="003F73FF">
        <w:rPr>
          <w:rStyle w:val="FontStyle14"/>
          <w:sz w:val="24"/>
        </w:rPr>
        <w:t>установления факта недостоверности сведений, содержащихся в представленных документах;</w:t>
      </w:r>
    </w:p>
    <w:p w:rsidR="007015A0" w:rsidRPr="003F73FF" w:rsidRDefault="007015A0" w:rsidP="00C8490E">
      <w:pPr>
        <w:pStyle w:val="Style3"/>
        <w:widowControl/>
        <w:spacing w:line="240" w:lineRule="auto"/>
        <w:rPr>
          <w:rStyle w:val="FontStyle14"/>
          <w:sz w:val="24"/>
        </w:rPr>
      </w:pPr>
      <w:r w:rsidRPr="003F73FF">
        <w:rPr>
          <w:rStyle w:val="FontStyle14"/>
          <w:sz w:val="24"/>
        </w:rPr>
        <w:t xml:space="preserve">непредставления документов, указанных в </w:t>
      </w:r>
      <w:r w:rsidR="003F6FA4">
        <w:rPr>
          <w:rStyle w:val="FontStyle14"/>
          <w:sz w:val="24"/>
        </w:rPr>
        <w:t>подпунктах</w:t>
      </w:r>
      <w:r w:rsidR="00C8490E" w:rsidRPr="003F73FF">
        <w:t xml:space="preserve"> </w:t>
      </w:r>
      <w:r w:rsidR="00C8490E">
        <w:t>1.5.4.8., 1.5.4.9., 1.5.4.12.-</w:t>
      </w:r>
      <w:r w:rsidR="00C8490E" w:rsidRPr="00D57008">
        <w:t xml:space="preserve"> </w:t>
      </w:r>
      <w:r w:rsidR="00C8490E">
        <w:t>1.5.4.14. пункта 1.5.4</w:t>
      </w:r>
      <w:r w:rsidR="00C8490E">
        <w:rPr>
          <w:rStyle w:val="FontStyle14"/>
          <w:sz w:val="24"/>
        </w:rPr>
        <w:t xml:space="preserve"> </w:t>
      </w:r>
      <w:r w:rsidRPr="003F73FF">
        <w:rPr>
          <w:rStyle w:val="FontStyle14"/>
          <w:sz w:val="24"/>
        </w:rPr>
        <w:t>настоящей подпрограммы;</w:t>
      </w:r>
    </w:p>
    <w:p w:rsidR="007015A0" w:rsidRPr="003F73FF" w:rsidRDefault="007015A0" w:rsidP="007015A0">
      <w:pPr>
        <w:ind w:firstLine="720"/>
      </w:pPr>
      <w:r w:rsidRPr="003F73FF">
        <w:t>если члены молодой семьи в течение 5 лет, предшествующих обращению с целью получения социальной выплаты, ухудшили свои жилищные условия путем продажи, дарения или отчуждения иным способом жилого помещения, принадлежащего ему (им) на праве собственности, за исключением случаев, когда до ухудшения жилищных условий члены молодой семьи нуждались в улучшении жилищных условий в соответствии с подпунктом 1.4.1.1. пункта 1.4.1. настоящей подпрограммы;</w:t>
      </w:r>
    </w:p>
    <w:p w:rsidR="007015A0" w:rsidRPr="003F73FF" w:rsidRDefault="007015A0" w:rsidP="007015A0">
      <w:pPr>
        <w:ind w:firstLine="720"/>
      </w:pPr>
      <w:r w:rsidRPr="003F73FF">
        <w:t>в связи с личным обращением заявителя об отзыве заявления.</w:t>
      </w:r>
    </w:p>
    <w:p w:rsidR="007015A0" w:rsidRPr="003F73FF" w:rsidRDefault="00FA12A3" w:rsidP="007015A0">
      <w:pPr>
        <w:ind w:firstLine="709"/>
      </w:pPr>
      <w:bookmarkStart w:id="38" w:name="sub_1015"/>
      <w:r w:rsidRPr="003F73FF">
        <w:t>1.6</w:t>
      </w:r>
      <w:r w:rsidR="00814FB6">
        <w:t>.</w:t>
      </w:r>
      <w:r w:rsidR="007015A0" w:rsidRPr="003F73FF">
        <w:t>Расчет размера социальной выплаты участникам подпрограммы и механизм её реализации.</w:t>
      </w:r>
    </w:p>
    <w:p w:rsidR="007015A0" w:rsidRPr="003F73FF" w:rsidRDefault="00FA12A3" w:rsidP="007015A0">
      <w:pPr>
        <w:ind w:firstLine="709"/>
      </w:pPr>
      <w:bookmarkStart w:id="39" w:name="sub_1151"/>
      <w:bookmarkEnd w:id="38"/>
      <w:r w:rsidRPr="003F73FF">
        <w:t>1.6</w:t>
      </w:r>
      <w:r w:rsidR="007015A0" w:rsidRPr="003F73FF">
        <w:t>.1. Социальная выплата в виде субсидии предоставляется в размере:</w:t>
      </w:r>
    </w:p>
    <w:bookmarkEnd w:id="39"/>
    <w:p w:rsidR="007015A0" w:rsidRPr="003F73FF" w:rsidRDefault="007015A0" w:rsidP="007015A0">
      <w:pPr>
        <w:ind w:firstLine="709"/>
      </w:pPr>
      <w:r w:rsidRPr="003F73FF">
        <w:t>30% расчетной (средней) стоимости жилья, для молодых семей, не имеющих детей;</w:t>
      </w:r>
    </w:p>
    <w:p w:rsidR="007015A0" w:rsidRPr="003F73FF" w:rsidRDefault="007015A0" w:rsidP="007015A0">
      <w:pPr>
        <w:ind w:firstLine="709"/>
      </w:pPr>
      <w:r w:rsidRPr="003F73FF">
        <w:lastRenderedPageBreak/>
        <w:t>35% расчетной (средней) стоимости жилья, для молодых семей, имеющих 1 ребенка или более, а также для неполных молодых семей, состоящих из 1 молодого родителя и 1 или более детей.</w:t>
      </w:r>
    </w:p>
    <w:p w:rsidR="007015A0" w:rsidRPr="003F73FF" w:rsidRDefault="00BA60ED" w:rsidP="007015A0">
      <w:pPr>
        <w:ind w:firstLine="709"/>
      </w:pPr>
      <w:r w:rsidRPr="003F73FF">
        <w:t>1.6</w:t>
      </w:r>
      <w:r w:rsidR="007015A0" w:rsidRPr="003F73FF">
        <w:t>.2. 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участников Подпрограммы и норматива стоимости 1 кв. м</w:t>
      </w:r>
      <w:r w:rsidR="006D4CC1">
        <w:t>.</w:t>
      </w:r>
      <w:r w:rsidR="007015A0" w:rsidRPr="003F73FF">
        <w:t xml:space="preserve"> общей площади жилья по муниципальному образованию, в котором молодая семья включена в список участников </w:t>
      </w:r>
      <w:r w:rsidR="007015A0" w:rsidRPr="003F73FF">
        <w:rPr>
          <w:rStyle w:val="FontStyle14"/>
          <w:sz w:val="24"/>
        </w:rPr>
        <w:t>Подпрограммы</w:t>
      </w:r>
      <w:r w:rsidR="007015A0" w:rsidRPr="003F73FF">
        <w:t>. Норматив стоимости 1 кв. м</w:t>
      </w:r>
      <w:r w:rsidR="006D4CC1">
        <w:t>.</w:t>
      </w:r>
      <w:r w:rsidR="007015A0" w:rsidRPr="003F73FF">
        <w:t xml:space="preserve"> общей площади жилья по муниципальному образованию для расчета размера социальной выплаты устанавливается </w:t>
      </w:r>
      <w:r w:rsidR="006D4CC1">
        <w:t>Департаментом</w:t>
      </w:r>
      <w:r w:rsidR="007015A0" w:rsidRPr="003F73FF">
        <w:t>, но не выше средней рыночной стоимости 1 кв. м</w:t>
      </w:r>
      <w:r w:rsidR="006D4CC1">
        <w:t>.</w:t>
      </w:r>
      <w:r w:rsidR="007015A0" w:rsidRPr="003F73FF">
        <w:t xml:space="preserve">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7015A0" w:rsidRPr="003F73FF" w:rsidRDefault="007015A0" w:rsidP="007015A0">
      <w:pPr>
        <w:ind w:firstLine="709"/>
      </w:pPr>
      <w:r w:rsidRPr="003F73FF">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7015A0" w:rsidRPr="003F73FF" w:rsidRDefault="00BA60ED" w:rsidP="007015A0">
      <w:pPr>
        <w:ind w:firstLine="709"/>
      </w:pPr>
      <w:r w:rsidRPr="003F73FF">
        <w:t xml:space="preserve"> 1.6</w:t>
      </w:r>
      <w:r w:rsidR="007015A0" w:rsidRPr="003F73FF">
        <w:t>.3.Размер субсидии не может превышать остатка задолженности перед продавцом жилого помещения или остатка задолженности по кредиту на цели приобретения жилого помещения.</w:t>
      </w:r>
    </w:p>
    <w:p w:rsidR="007015A0" w:rsidRPr="003F73FF" w:rsidRDefault="00BA60ED" w:rsidP="007015A0">
      <w:pPr>
        <w:ind w:firstLine="709"/>
      </w:pPr>
      <w:r w:rsidRPr="003F73FF">
        <w:t>1.6</w:t>
      </w:r>
      <w:r w:rsidR="007015A0" w:rsidRPr="003F73FF">
        <w:t>.4.Размер общей площади жилого помещения, с учетом которой определяется размер социальной выплаты, составляет:</w:t>
      </w:r>
    </w:p>
    <w:p w:rsidR="007015A0" w:rsidRPr="003F73FF" w:rsidRDefault="007015A0" w:rsidP="007015A0">
      <w:pPr>
        <w:ind w:firstLine="709"/>
      </w:pPr>
      <w:r w:rsidRPr="003F73FF">
        <w:t>для семьи, состоящей из 2 человек (молодые супруги или 1 молодой родитель и ребенок) - 42 кв. метра;</w:t>
      </w:r>
    </w:p>
    <w:p w:rsidR="007015A0" w:rsidRPr="003F73FF" w:rsidRDefault="007015A0" w:rsidP="007015A0">
      <w:pPr>
        <w:ind w:firstLine="709"/>
      </w:pPr>
      <w:r w:rsidRPr="003F73FF">
        <w:t>для семьи, состоящей из 3 или более человек, включающей помимо молодых супругов, 1 или более детей (либо семьи, состоящей из 1 молодого родителя и 2 или более детей) - по 18 кв. метров на 1 человека.</w:t>
      </w:r>
    </w:p>
    <w:p w:rsidR="007015A0" w:rsidRDefault="00BA60ED" w:rsidP="00530F16">
      <w:pPr>
        <w:ind w:firstLine="709"/>
      </w:pPr>
      <w:r w:rsidRPr="003F73FF">
        <w:t>1.6</w:t>
      </w:r>
      <w:r w:rsidR="007015A0" w:rsidRPr="003F73FF">
        <w:t>.5.Расчетная (средняя) стоимость жилья, используемая при расчете размера социальной вы</w:t>
      </w:r>
      <w:r w:rsidR="00530F16">
        <w:t>платы, определяется по формуле:</w:t>
      </w:r>
    </w:p>
    <w:p w:rsidR="00530F16" w:rsidRPr="003F73FF" w:rsidRDefault="00530F16" w:rsidP="00530F16">
      <w:pPr>
        <w:ind w:firstLine="709"/>
      </w:pPr>
    </w:p>
    <w:p w:rsidR="007015A0" w:rsidRPr="003F73FF" w:rsidRDefault="007015A0" w:rsidP="007015A0">
      <w:pPr>
        <w:ind w:firstLine="709"/>
      </w:pPr>
      <w:r w:rsidRPr="003F73FF">
        <w:rPr>
          <w:noProof/>
        </w:rPr>
        <w:drawing>
          <wp:inline distT="0" distB="0" distL="0" distR="0" wp14:anchorId="78D932C0" wp14:editId="3F7CD953">
            <wp:extent cx="942975" cy="200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2975" cy="200025"/>
                    </a:xfrm>
                    <a:prstGeom prst="rect">
                      <a:avLst/>
                    </a:prstGeom>
                    <a:noFill/>
                    <a:ln>
                      <a:noFill/>
                    </a:ln>
                  </pic:spPr>
                </pic:pic>
              </a:graphicData>
            </a:graphic>
          </wp:inline>
        </w:drawing>
      </w:r>
    </w:p>
    <w:p w:rsidR="007015A0" w:rsidRPr="003F73FF" w:rsidRDefault="007015A0" w:rsidP="007015A0">
      <w:pPr>
        <w:ind w:firstLine="709"/>
        <w:rPr>
          <w:rFonts w:cs="Times New Roman"/>
        </w:rPr>
      </w:pPr>
      <w:r w:rsidRPr="003F73FF">
        <w:rPr>
          <w:rFonts w:cs="Times New Roman"/>
        </w:rPr>
        <w:t>где:</w:t>
      </w:r>
    </w:p>
    <w:p w:rsidR="007015A0" w:rsidRPr="003F73FF" w:rsidRDefault="007015A0" w:rsidP="007015A0">
      <w:pPr>
        <w:ind w:firstLine="709"/>
        <w:rPr>
          <w:rFonts w:cs="Times New Roman"/>
        </w:rPr>
      </w:pPr>
      <w:r w:rsidRPr="003F73FF">
        <w:rPr>
          <w:rFonts w:cs="Times New Roman"/>
        </w:rPr>
        <w:t>Н - норматив стоимости 1 кв. метра общей площади жилья;</w:t>
      </w:r>
    </w:p>
    <w:p w:rsidR="007015A0" w:rsidRPr="003F73FF" w:rsidRDefault="007015A0" w:rsidP="007015A0">
      <w:pPr>
        <w:ind w:firstLine="709"/>
        <w:rPr>
          <w:rFonts w:cs="Times New Roman"/>
        </w:rPr>
      </w:pPr>
      <w:r w:rsidRPr="003F73FF">
        <w:rPr>
          <w:rFonts w:cs="Times New Roman"/>
        </w:rPr>
        <w:t>РЖ - размер общей площади жилого помещения, с учетом которой определяется размер субсидии.</w:t>
      </w:r>
    </w:p>
    <w:p w:rsidR="007015A0" w:rsidRPr="003F73FF" w:rsidRDefault="00BA60ED" w:rsidP="007015A0">
      <w:pPr>
        <w:widowControl/>
        <w:ind w:firstLine="720"/>
        <w:rPr>
          <w:rFonts w:cs="Times New Roman"/>
        </w:rPr>
      </w:pPr>
      <w:bookmarkStart w:id="40" w:name="sub_1251493"/>
      <w:r w:rsidRPr="003F73FF">
        <w:rPr>
          <w:rFonts w:cs="Times New Roman"/>
        </w:rPr>
        <w:t>1.6</w:t>
      </w:r>
      <w:r w:rsidR="00814FB6">
        <w:rPr>
          <w:rFonts w:cs="Times New Roman"/>
        </w:rPr>
        <w:t>.6.</w:t>
      </w:r>
      <w:r w:rsidR="007015A0" w:rsidRPr="003F73FF">
        <w:rPr>
          <w:rFonts w:cs="Times New Roman"/>
        </w:rPr>
        <w:t>Социальная выплата предоставляется за счет средств федерального бюджета, бюджета автономного округа, средств местных бюджетов.</w:t>
      </w:r>
    </w:p>
    <w:bookmarkEnd w:id="40"/>
    <w:p w:rsidR="007015A0" w:rsidRPr="003F73FF" w:rsidRDefault="007015A0" w:rsidP="007015A0">
      <w:pPr>
        <w:widowControl/>
        <w:ind w:firstLine="720"/>
        <w:rPr>
          <w:rFonts w:cs="Times New Roman"/>
        </w:rPr>
      </w:pPr>
      <w:r w:rsidRPr="003F73FF">
        <w:rPr>
          <w:rFonts w:cs="Times New Roman"/>
        </w:rPr>
        <w:t>Доля средств федерального бюджета определяется в соответствии с Правилами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социальной выплаты в виде субсидии молодым семьям на приобретение (строительство) жилья.</w:t>
      </w:r>
    </w:p>
    <w:p w:rsidR="007015A0" w:rsidRPr="003F73FF" w:rsidRDefault="007015A0" w:rsidP="007015A0">
      <w:pPr>
        <w:widowControl/>
        <w:ind w:firstLine="720"/>
        <w:rPr>
          <w:rFonts w:cs="Times New Roman"/>
        </w:rPr>
      </w:pPr>
      <w:r w:rsidRPr="003F73FF">
        <w:rPr>
          <w:rFonts w:cs="Times New Roman"/>
        </w:rPr>
        <w:t>За счет средств местного бюджета предоставляется не менее 5 процентов от суммы социальной выплаты в виде субсидии, определяемой в соответствии с настоящим порядком.</w:t>
      </w:r>
    </w:p>
    <w:p w:rsidR="007015A0" w:rsidRPr="003F73FF" w:rsidRDefault="007015A0" w:rsidP="007015A0">
      <w:pPr>
        <w:widowControl/>
        <w:ind w:firstLine="720"/>
        <w:rPr>
          <w:rFonts w:cs="Times New Roman"/>
        </w:rPr>
      </w:pPr>
      <w:r w:rsidRPr="003F73FF">
        <w:rPr>
          <w:rFonts w:cs="Times New Roman"/>
        </w:rPr>
        <w:t>Оставшийся размер социальной выплаты предоставляется за счет средств бюджета автономного округа.</w:t>
      </w:r>
    </w:p>
    <w:p w:rsidR="007015A0" w:rsidRPr="003F73FF" w:rsidRDefault="00BA60ED" w:rsidP="007015A0">
      <w:pPr>
        <w:widowControl/>
        <w:ind w:firstLine="720"/>
        <w:rPr>
          <w:rFonts w:cs="Times New Roman"/>
        </w:rPr>
      </w:pPr>
      <w:bookmarkStart w:id="41" w:name="sub_1251494"/>
      <w:r w:rsidRPr="003F73FF">
        <w:rPr>
          <w:rFonts w:cs="Times New Roman"/>
        </w:rPr>
        <w:t>1.6</w:t>
      </w:r>
      <w:r w:rsidR="007015A0" w:rsidRPr="003F73FF">
        <w:rPr>
          <w:rFonts w:cs="Times New Roman"/>
        </w:rPr>
        <w:t>.7.Участнику Подпрограммы, получившему свидетельство на приобретение (строительство) жилья, при рождении (усыновлении) ребенка до окончания срока действия свидетельства предоставляется дополнительная субсидия за счет средств бюджета автономного округа в размере 5 процентов расчетной (средней) стоимости жилья</w:t>
      </w:r>
      <w:bookmarkEnd w:id="41"/>
      <w:r w:rsidR="007015A0" w:rsidRPr="003F73FF">
        <w:rPr>
          <w:rFonts w:cs="Times New Roman"/>
        </w:rPr>
        <w:t>.</w:t>
      </w:r>
    </w:p>
    <w:p w:rsidR="007015A0" w:rsidRPr="003F73FF" w:rsidRDefault="007015A0" w:rsidP="007015A0">
      <w:pPr>
        <w:widowControl/>
        <w:ind w:firstLine="720"/>
        <w:rPr>
          <w:rFonts w:cs="Times New Roman"/>
        </w:rPr>
      </w:pPr>
      <w:r w:rsidRPr="003F73FF">
        <w:rPr>
          <w:rFonts w:cs="Times New Roman"/>
        </w:rPr>
        <w:lastRenderedPageBreak/>
        <w:t>Срок действия свидетельства заканчивается в момент использования социальной выплаты.</w:t>
      </w:r>
    </w:p>
    <w:p w:rsidR="007015A0" w:rsidRPr="003F73FF" w:rsidRDefault="00BA60ED" w:rsidP="007015A0">
      <w:pPr>
        <w:ind w:firstLine="709"/>
        <w:rPr>
          <w:rFonts w:cs="Times New Roman"/>
        </w:rPr>
      </w:pPr>
      <w:r w:rsidRPr="003F73FF">
        <w:rPr>
          <w:rFonts w:cs="Times New Roman"/>
        </w:rPr>
        <w:t>1.6</w:t>
      </w:r>
      <w:r w:rsidR="007015A0" w:rsidRPr="003F73FF">
        <w:rPr>
          <w:rFonts w:cs="Times New Roman"/>
        </w:rPr>
        <w:t>.8.Право участника подпрограммы на получение субсидии возникает со дня предоставления Свидетельства и сохраняется в течение всего срока его действия.</w:t>
      </w:r>
    </w:p>
    <w:p w:rsidR="007015A0" w:rsidRPr="003F73FF" w:rsidRDefault="00BA60ED" w:rsidP="007015A0">
      <w:pPr>
        <w:ind w:firstLine="709"/>
      </w:pPr>
      <w:r w:rsidRPr="003F73FF">
        <w:rPr>
          <w:rFonts w:cs="Times New Roman"/>
        </w:rPr>
        <w:t>1.6</w:t>
      </w:r>
      <w:r w:rsidR="007015A0" w:rsidRPr="003F73FF">
        <w:rPr>
          <w:rFonts w:cs="Times New Roman"/>
        </w:rPr>
        <w:t>.9.Выдача свидетельства участнику подпрограммы осуществляется Департаментом в соответствии с выпиской из утвержденного Департаментом Ханты-Мансийского автономного округа -</w:t>
      </w:r>
      <w:r w:rsidR="007015A0" w:rsidRPr="003F73FF">
        <w:t xml:space="preserve"> Югры сводного списка молодых семей - претендентов на получение социальных выплат в виде субсидии в соответствующем году, на основании личного заявления заявителя (</w:t>
      </w:r>
      <w:r w:rsidR="007015A0" w:rsidRPr="003F73FF">
        <w:rPr>
          <w:rStyle w:val="a3"/>
          <w:color w:val="auto"/>
        </w:rPr>
        <w:t>приложение 4</w:t>
      </w:r>
      <w:r w:rsidR="007015A0" w:rsidRPr="003F73FF">
        <w:t xml:space="preserve"> к настоящей Программе).</w:t>
      </w:r>
    </w:p>
    <w:p w:rsidR="007015A0" w:rsidRPr="003F73FF" w:rsidRDefault="00BA60ED" w:rsidP="007015A0">
      <w:pPr>
        <w:ind w:firstLine="709"/>
      </w:pPr>
      <w:r w:rsidRPr="003F73FF">
        <w:t>1.6</w:t>
      </w:r>
      <w:r w:rsidR="007015A0" w:rsidRPr="003F73FF">
        <w:t>.10.Участник подпрограммы получает субсидию в банке при предъявлении Свидетельства и выполнении требований Подпрограммы.</w:t>
      </w:r>
    </w:p>
    <w:p w:rsidR="007015A0" w:rsidRPr="003F73FF" w:rsidRDefault="00BA60ED" w:rsidP="007015A0">
      <w:pPr>
        <w:ind w:firstLine="709"/>
      </w:pPr>
      <w:r w:rsidRPr="003F73FF">
        <w:t>1.6</w:t>
      </w:r>
      <w:r w:rsidR="007015A0" w:rsidRPr="003F73FF">
        <w:t>.11.Право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7015A0" w:rsidRPr="003F73FF" w:rsidRDefault="00BA60ED" w:rsidP="007015A0">
      <w:pPr>
        <w:ind w:firstLine="709"/>
      </w:pPr>
      <w:bookmarkStart w:id="42" w:name="sub_1016"/>
      <w:r w:rsidRPr="003F73FF">
        <w:t>1.7</w:t>
      </w:r>
      <w:r w:rsidR="00F93256">
        <w:t>.</w:t>
      </w:r>
      <w:r w:rsidR="007015A0" w:rsidRPr="003F73FF">
        <w:t>Основным организационным мероприятием подпрограммы является разработка финансовых и экономических механизмов оказания государственной поддержки молодым семьям для улучшения жилищных условий.</w:t>
      </w:r>
    </w:p>
    <w:bookmarkEnd w:id="42"/>
    <w:p w:rsidR="007015A0" w:rsidRPr="003F73FF" w:rsidRDefault="00BA60ED" w:rsidP="007015A0">
      <w:pPr>
        <w:ind w:firstLine="709"/>
      </w:pPr>
      <w:r w:rsidRPr="003F73FF">
        <w:t>1.7</w:t>
      </w:r>
      <w:r w:rsidR="007015A0" w:rsidRPr="003F73FF">
        <w:t>.1.Организационные мероприятия на муниципальном уровне включают в себя:</w:t>
      </w:r>
    </w:p>
    <w:p w:rsidR="007015A0" w:rsidRPr="003F73FF" w:rsidRDefault="007015A0" w:rsidP="007015A0">
      <w:pPr>
        <w:ind w:firstLine="709"/>
      </w:pPr>
      <w:r w:rsidRPr="003F73FF">
        <w:t>формирование списков молодых семей для участия в подпрограмме;</w:t>
      </w:r>
    </w:p>
    <w:p w:rsidR="007015A0" w:rsidRPr="003F73FF" w:rsidRDefault="007015A0" w:rsidP="007015A0">
      <w:pPr>
        <w:ind w:firstLine="709"/>
      </w:pPr>
      <w:r w:rsidRPr="003F73FF">
        <w:t>определение ежегодного объема бюджетных ассигнований, выделяемых из бюджета городского округа город Мегион на реализацию мероприятий настоящей подпрограммы;</w:t>
      </w:r>
    </w:p>
    <w:p w:rsidR="007015A0" w:rsidRPr="003F73FF" w:rsidRDefault="007015A0" w:rsidP="007015A0">
      <w:pPr>
        <w:ind w:firstLine="709"/>
      </w:pPr>
      <w:r w:rsidRPr="003F73FF">
        <w:t>выдачу молодым семьям в установленном порядке Свидетельств на получение социальной выплаты, исходя из объемов бюджетный ассигнований, предусмотренных на эти цели в местном бюджете, в том числе субсидий из окружного бюджета.</w:t>
      </w:r>
    </w:p>
    <w:p w:rsidR="007015A0" w:rsidRPr="003F73FF" w:rsidRDefault="00BA60ED" w:rsidP="007015A0">
      <w:pPr>
        <w:ind w:firstLine="709"/>
      </w:pPr>
      <w:bookmarkStart w:id="43" w:name="sub_1017"/>
      <w:r w:rsidRPr="003F73FF">
        <w:t>1.8</w:t>
      </w:r>
      <w:r w:rsidR="00F93256">
        <w:t>.</w:t>
      </w:r>
      <w:r w:rsidR="007015A0" w:rsidRPr="003F73FF">
        <w:t>Прогноз ожидаемых социально-экономических и иных результатов, и оценка эффективности реализации подпрограммы</w:t>
      </w:r>
      <w:r w:rsidR="00A61DAF">
        <w:t>.</w:t>
      </w:r>
    </w:p>
    <w:p w:rsidR="007015A0" w:rsidRPr="003F73FF" w:rsidRDefault="007015A0" w:rsidP="007015A0">
      <w:pPr>
        <w:ind w:firstLine="709"/>
      </w:pPr>
      <w:bookmarkStart w:id="44" w:name="sub_1018"/>
      <w:bookmarkEnd w:id="43"/>
      <w:r w:rsidRPr="003F73FF">
        <w:t>1.</w:t>
      </w:r>
      <w:r w:rsidR="00BA60ED" w:rsidRPr="003F73FF">
        <w:t>8</w:t>
      </w:r>
      <w:r w:rsidR="00F93256">
        <w:t>.1.</w:t>
      </w:r>
      <w:r w:rsidRPr="003F73FF">
        <w:t>Эффективность реализации, данной подпрограммы и использование выделенных на её мероприятия средств федерального бюджета, бюджета автономного округа и бюджета городского округа город Мегион, обеспечивается за счет:</w:t>
      </w:r>
    </w:p>
    <w:bookmarkEnd w:id="44"/>
    <w:p w:rsidR="007015A0" w:rsidRPr="003F73FF" w:rsidRDefault="007015A0" w:rsidP="007015A0">
      <w:pPr>
        <w:ind w:firstLine="709"/>
      </w:pPr>
      <w:r w:rsidRPr="003F73FF">
        <w:t>адресного предоставления социальных выплат;</w:t>
      </w:r>
    </w:p>
    <w:p w:rsidR="007015A0" w:rsidRPr="003F73FF" w:rsidRDefault="007015A0" w:rsidP="007015A0">
      <w:pPr>
        <w:ind w:firstLine="709"/>
      </w:pPr>
      <w:r w:rsidRPr="003F73FF">
        <w:t>привлечения молодыми семьями собственных, кредитных или заемных средств, для приобретения жилого помещения или строительства индивидуального жилого дома;</w:t>
      </w:r>
    </w:p>
    <w:p w:rsidR="007015A0" w:rsidRPr="003F73FF" w:rsidRDefault="007015A0" w:rsidP="007015A0">
      <w:pPr>
        <w:ind w:firstLine="709"/>
      </w:pPr>
      <w:r w:rsidRPr="003F73FF">
        <w:t>погашение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w:t>
      </w:r>
    </w:p>
    <w:p w:rsidR="007015A0" w:rsidRPr="003F73FF" w:rsidRDefault="007015A0" w:rsidP="007015A0">
      <w:pPr>
        <w:ind w:firstLine="709"/>
      </w:pPr>
      <w:bookmarkStart w:id="45" w:name="sub_1019"/>
      <w:r w:rsidRPr="003F73FF">
        <w:t>1.</w:t>
      </w:r>
      <w:r w:rsidR="00BA60ED" w:rsidRPr="003F73FF">
        <w:t>8</w:t>
      </w:r>
      <w:r w:rsidR="00F93256">
        <w:t>.2.</w:t>
      </w:r>
      <w:r w:rsidRPr="003F73FF">
        <w:t>Оценка эффективности реализации мер по обеспечению жильем молодых семей будет осуществляться из количественного состава молодых семей, улучшивших жилищные условия с использованием средств федерального бюджета, бюджета автономного округа и бюджета городского округа город Мегион.</w:t>
      </w:r>
    </w:p>
    <w:bookmarkEnd w:id="45"/>
    <w:p w:rsidR="007015A0" w:rsidRPr="003F73FF" w:rsidRDefault="00BA60ED" w:rsidP="007015A0">
      <w:pPr>
        <w:ind w:firstLine="709"/>
      </w:pPr>
      <w:r w:rsidRPr="003F73FF">
        <w:t>1.8</w:t>
      </w:r>
      <w:r w:rsidR="007015A0" w:rsidRPr="003F73FF">
        <w:t>.3.Успешное выполнение мероприятий подпрограммы позволит достигнуть: обеспечение жильем молодых семей городского округа город Мегион, нуждающихся в улучшении жилищных условий;</w:t>
      </w:r>
    </w:p>
    <w:p w:rsidR="007015A0" w:rsidRPr="003F73FF" w:rsidRDefault="007015A0" w:rsidP="007015A0">
      <w:pPr>
        <w:ind w:firstLine="709"/>
      </w:pPr>
      <w:r w:rsidRPr="003F73FF">
        <w:t>привлечение в жилищную сферу дополнительных финансовых средств, кредитных и других организаций, предоставляющих кредиты и займы на приобретение или строительство жилья, а также собственных средств граждан;</w:t>
      </w:r>
    </w:p>
    <w:p w:rsidR="007015A0" w:rsidRPr="003F73FF" w:rsidRDefault="007015A0" w:rsidP="007015A0">
      <w:pPr>
        <w:ind w:firstLine="709"/>
      </w:pPr>
      <w:r w:rsidRPr="003F73FF">
        <w:t>уменьшение количества молодых семей, состоящих на учёте в качестве нуждающихся в жилых помещениях, предоставляемых по договорам социального найма;</w:t>
      </w:r>
    </w:p>
    <w:p w:rsidR="007015A0" w:rsidRPr="003F73FF" w:rsidRDefault="007015A0" w:rsidP="007015A0">
      <w:pPr>
        <w:ind w:firstLine="709"/>
      </w:pPr>
      <w:r w:rsidRPr="003F73FF">
        <w:t>развитие системы ипотечного жилищного кредитования.</w:t>
      </w:r>
    </w:p>
    <w:p w:rsidR="007015A0" w:rsidRPr="003F73FF" w:rsidRDefault="00BA60ED" w:rsidP="007015A0">
      <w:pPr>
        <w:ind w:firstLine="709"/>
      </w:pPr>
      <w:r w:rsidRPr="003F73FF">
        <w:t>1.8</w:t>
      </w:r>
      <w:r w:rsidR="007015A0" w:rsidRPr="003F73FF">
        <w:t>.4.Реализация подпрограммы позволит:</w:t>
      </w:r>
    </w:p>
    <w:p w:rsidR="007015A0" w:rsidRPr="003F73FF" w:rsidRDefault="007015A0" w:rsidP="007015A0">
      <w:pPr>
        <w:ind w:firstLine="709"/>
      </w:pPr>
      <w:r w:rsidRPr="003F73FF">
        <w:t>увеличить объемы строительства жилья на территории городского округа город Мегион;</w:t>
      </w:r>
    </w:p>
    <w:p w:rsidR="007015A0" w:rsidRPr="003F73FF" w:rsidRDefault="007015A0" w:rsidP="007015A0">
      <w:pPr>
        <w:ind w:firstLine="709"/>
      </w:pPr>
      <w:r w:rsidRPr="003F73FF">
        <w:lastRenderedPageBreak/>
        <w:t>улучшить жилищные условий молодых семей (принявших участие в подпрограмме).</w:t>
      </w:r>
    </w:p>
    <w:p w:rsidR="00BA60ED" w:rsidRPr="003F73FF" w:rsidRDefault="00BA60ED" w:rsidP="007015A0">
      <w:pPr>
        <w:ind w:firstLine="709"/>
      </w:pPr>
      <w:bookmarkStart w:id="46" w:name="sub_742"/>
    </w:p>
    <w:p w:rsidR="007015A0" w:rsidRPr="003F73FF" w:rsidRDefault="002C5673" w:rsidP="007015A0">
      <w:pPr>
        <w:ind w:firstLine="709"/>
        <w:rPr>
          <w:rStyle w:val="a4"/>
          <w:rFonts w:cs="Times New Roman"/>
          <w:b w:val="0"/>
          <w:bCs/>
        </w:rPr>
      </w:pPr>
      <w:hyperlink w:anchor="sub_102" w:history="1">
        <w:r w:rsidR="007015A0" w:rsidRPr="003F73FF">
          <w:rPr>
            <w:rStyle w:val="a3"/>
            <w:color w:val="auto"/>
          </w:rPr>
          <w:t>Подпрограмма 2</w:t>
        </w:r>
      </w:hyperlink>
      <w:r w:rsidR="007015A0" w:rsidRPr="003F73FF">
        <w:rPr>
          <w:rFonts w:cs="Times New Roman"/>
        </w:rPr>
        <w:t xml:space="preserve"> </w:t>
      </w:r>
      <w:r w:rsidR="007015A0" w:rsidRPr="003F73FF">
        <w:rPr>
          <w:rStyle w:val="a4"/>
          <w:rFonts w:cs="Times New Roman"/>
          <w:b w:val="0"/>
          <w:bCs/>
        </w:rPr>
        <w:t>«Улучшение жилищных условий отдельных категорий граждан».</w:t>
      </w:r>
    </w:p>
    <w:p w:rsidR="00BA60ED" w:rsidRPr="003F73FF" w:rsidRDefault="00BA60ED" w:rsidP="00BA60ED">
      <w:pPr>
        <w:ind w:firstLine="709"/>
      </w:pPr>
      <w:r w:rsidRPr="003F73FF">
        <w:t>Основное мероприятие 2 «Повышение уровня благосостояния малоимущих граждан и граждан, нуждающихся в особой заботе государства»:</w:t>
      </w:r>
    </w:p>
    <w:p w:rsidR="00BA60ED" w:rsidRPr="003F73FF" w:rsidRDefault="00BA60ED" w:rsidP="00BA60ED">
      <w:pPr>
        <w:ind w:firstLine="709"/>
      </w:pPr>
      <w:r w:rsidRPr="003F73FF">
        <w:t>Улучшение жилищных условий следующих категорий граждан: дети-сироты                     и дети, оставшиеся без попечения родителей, ветераны</w:t>
      </w:r>
      <w:r w:rsidR="004A7954">
        <w:t xml:space="preserve"> боевых действий</w:t>
      </w:r>
      <w:r w:rsidRPr="003F73FF">
        <w:t>, инвалиды</w:t>
      </w:r>
      <w:r w:rsidR="004A7954">
        <w:t xml:space="preserve"> боевых действий, инвалиды</w:t>
      </w:r>
      <w:r w:rsidRPr="003F73FF">
        <w:t xml:space="preserve"> и семьи, имеющие детей – инвалидов, </w:t>
      </w:r>
      <w:r w:rsidRPr="003F73FF">
        <w:rPr>
          <w:rStyle w:val="FontStyle14"/>
          <w:sz w:val="24"/>
        </w:rPr>
        <w:t>ветераны Великой Отечественной войны</w:t>
      </w:r>
      <w:r w:rsidRPr="003F73FF">
        <w:t>.</w:t>
      </w:r>
    </w:p>
    <w:p w:rsidR="00BA60ED" w:rsidRPr="003F73FF" w:rsidRDefault="00BA60ED" w:rsidP="00BA60ED">
      <w:pPr>
        <w:ind w:firstLine="709"/>
      </w:pPr>
      <w:r w:rsidRPr="003F73FF">
        <w:t>Государственная поддержка ветеранам боевых действий, инвалидам</w:t>
      </w:r>
      <w:r w:rsidR="004A7954">
        <w:t xml:space="preserve"> боевых действий</w:t>
      </w:r>
      <w:r w:rsidRPr="003F73FF">
        <w:t>, и семьям, имеющим детей инвалидов оказывается в виде предоставления субсидий на приобретение индивидуального жилого дома (части индивидуального жилого дома) или квартиры (части квартиры, комнаты) в жилом многоквартирном доме; финансирование строительства квартиры по договору участия в долевом строительстве жилья; строительство индивидуального жилого дома за счет собственных (заемных) средств. При этом субсидия предоставляется после окончания строительства и государственной регистрации права собственности на жилой дом (часть жилого дома); на погашение ссуд</w:t>
      </w:r>
      <w:r w:rsidR="00530F16">
        <w:t xml:space="preserve">ной задолженности </w:t>
      </w:r>
      <w:r w:rsidRPr="003F73FF">
        <w:t>по полученным банковским (иным) кредитам, направленным на приобретение (строительство) жилого помещения по заключенным договорам при наличии доли собственности гражданина в приобретаемом (строящемся) жилом помещени</w:t>
      </w:r>
      <w:r w:rsidR="00530F16">
        <w:t xml:space="preserve">и; </w:t>
      </w:r>
      <w:r w:rsidRPr="003F73FF">
        <w:t>на компенсацию части расходов гражданина на приобретение (строительство) жилого помещения в случае, если он произвел полную оплату за счет собственных и (или) заемных средств по договору купли-продажи, договору долевого участия в строительстве жилого помещения или строительства индивидуального жилого дома.</w:t>
      </w:r>
    </w:p>
    <w:p w:rsidR="000B4676" w:rsidRDefault="00BA60ED" w:rsidP="00BA60ED">
      <w:pPr>
        <w:ind w:firstLine="709"/>
      </w:pPr>
      <w:r w:rsidRPr="003F73FF">
        <w:t>Государственная поддержка детям-сиротам и детям, оставшимся без попечения родителей в виде предоставления жилых помещений по договорам найма специализированных жилых помещений оказывается в Порядке утвержденном постановлением Правительства Ханты-Мансийского автономного округа - Югры                          от 29.12.2012 №559-п «О Порядке предоставления детям-сиротам и детям, оставшимся                без попечения родителей, лицам из числа детей-сирот и детей, оставшихся без попечения родителей, благоустроенных жилых помещений специализированного жилищного фонда               по договорам найма специализированных жилых помещений в Ханты-Мансийском автономном округе – Югре». Финансирование мероприятия о</w:t>
      </w:r>
      <w:r w:rsidR="000B4676">
        <w:t>существляется из средств бюджетов</w:t>
      </w:r>
      <w:r w:rsidRPr="003F73FF">
        <w:t xml:space="preserve"> ав</w:t>
      </w:r>
      <w:r w:rsidR="000B4676">
        <w:t>тономного округа и местного.</w:t>
      </w:r>
    </w:p>
    <w:p w:rsidR="00BA60ED" w:rsidRPr="003F73FF" w:rsidRDefault="00BA60ED" w:rsidP="00BA60ED">
      <w:pPr>
        <w:ind w:firstLine="709"/>
      </w:pPr>
      <w:r w:rsidRPr="003F73FF">
        <w:t>Государственная поддержка ветеранов Великой Отечественной войны осуществляется в виде единовременной денежной выплаты на приобретение (строительство) жилого помещения или предоставления жилого помещения по договору социального найма в соответствии с Указом Президента Российской Федерации от 07.05.2008 №714  «Об обеспечении жильем ветеранов Великой Отечественной войны 1941 - 1945 годов».</w:t>
      </w:r>
    </w:p>
    <w:bookmarkEnd w:id="46"/>
    <w:p w:rsidR="007015A0" w:rsidRPr="003F73FF" w:rsidRDefault="00F93256" w:rsidP="007015A0">
      <w:pPr>
        <w:pStyle w:val="Style3"/>
        <w:widowControl/>
        <w:spacing w:line="240" w:lineRule="auto"/>
        <w:ind w:firstLine="713"/>
        <w:rPr>
          <w:rStyle w:val="FontStyle14"/>
          <w:sz w:val="24"/>
        </w:rPr>
      </w:pPr>
      <w:r>
        <w:rPr>
          <w:rStyle w:val="FontStyle14"/>
          <w:sz w:val="24"/>
        </w:rPr>
        <w:t>2.1.</w:t>
      </w:r>
      <w:r w:rsidR="007015A0" w:rsidRPr="003F73FF">
        <w:rPr>
          <w:rStyle w:val="FontStyle14"/>
          <w:sz w:val="24"/>
        </w:rPr>
        <w:t xml:space="preserve">Улучшение жилищных условий отдельных категорий граждан по категории </w:t>
      </w:r>
      <w:r w:rsidR="007015A0" w:rsidRPr="00C3388C">
        <w:rPr>
          <w:rStyle w:val="FontStyle14"/>
          <w:sz w:val="24"/>
        </w:rPr>
        <w:t>ветераны</w:t>
      </w:r>
      <w:r w:rsidR="004A7954" w:rsidRPr="00C3388C">
        <w:rPr>
          <w:rStyle w:val="FontStyle14"/>
          <w:sz w:val="24"/>
        </w:rPr>
        <w:t xml:space="preserve"> боевых действий</w:t>
      </w:r>
      <w:r w:rsidR="007015A0" w:rsidRPr="00C3388C">
        <w:rPr>
          <w:rStyle w:val="FontStyle14"/>
          <w:sz w:val="24"/>
        </w:rPr>
        <w:t>, инвалиды</w:t>
      </w:r>
      <w:r w:rsidR="004A7954" w:rsidRPr="00C3388C">
        <w:rPr>
          <w:rStyle w:val="FontStyle14"/>
          <w:sz w:val="24"/>
        </w:rPr>
        <w:t xml:space="preserve"> боевых действий, инвалиды</w:t>
      </w:r>
      <w:r w:rsidR="007015A0" w:rsidRPr="00C3388C">
        <w:rPr>
          <w:rStyle w:val="FontStyle14"/>
          <w:sz w:val="24"/>
        </w:rPr>
        <w:t xml:space="preserve"> </w:t>
      </w:r>
      <w:r w:rsidR="007015A0" w:rsidRPr="003F73FF">
        <w:rPr>
          <w:rStyle w:val="FontStyle14"/>
          <w:sz w:val="24"/>
        </w:rPr>
        <w:t>и семьи, имеющие детей-инвалидов:</w:t>
      </w:r>
    </w:p>
    <w:p w:rsidR="007015A0" w:rsidRPr="003F73FF" w:rsidRDefault="007015A0" w:rsidP="007015A0">
      <w:pPr>
        <w:pStyle w:val="Style3"/>
        <w:widowControl/>
        <w:spacing w:line="240" w:lineRule="auto"/>
        <w:rPr>
          <w:rStyle w:val="FontStyle14"/>
          <w:sz w:val="24"/>
        </w:rPr>
      </w:pPr>
      <w:r w:rsidRPr="003F73FF">
        <w:rPr>
          <w:rStyle w:val="FontStyle14"/>
          <w:sz w:val="24"/>
        </w:rPr>
        <w:t>2.1.1.Финансирование программных мероприятий осуществляется за счет средств федерального бюджета.</w:t>
      </w:r>
    </w:p>
    <w:p w:rsidR="007015A0" w:rsidRPr="003F73FF" w:rsidRDefault="007015A0" w:rsidP="007015A0">
      <w:pPr>
        <w:pStyle w:val="1"/>
        <w:spacing w:before="0" w:after="0"/>
        <w:ind w:firstLine="709"/>
        <w:jc w:val="both"/>
        <w:rPr>
          <w:b w:val="0"/>
          <w:color w:val="auto"/>
        </w:rPr>
      </w:pPr>
      <w:r w:rsidRPr="003F73FF">
        <w:rPr>
          <w:rStyle w:val="FontStyle14"/>
          <w:b w:val="0"/>
          <w:color w:val="auto"/>
          <w:sz w:val="24"/>
        </w:rPr>
        <w:t>2.1.2.Государственная поддержка оказывается в виде приобретения жилых помещений в собственность категориям граждан, установленным статьями 14, 16, 21 Федерального закона от 12.01.1995 №5-ФЗ «О ветеранах» (за исключением инвалидов Великой Отечественной войны, членов семей погибших (умерших) инвалидов и участников Великой Отечественной войны), а также статьей 17 Федерального закона</w:t>
      </w:r>
      <w:r w:rsidR="00B53F89">
        <w:rPr>
          <w:rStyle w:val="FontStyle14"/>
          <w:b w:val="0"/>
          <w:color w:val="auto"/>
          <w:sz w:val="24"/>
        </w:rPr>
        <w:t xml:space="preserve">       </w:t>
      </w:r>
      <w:r w:rsidRPr="003F73FF">
        <w:rPr>
          <w:rStyle w:val="FontStyle14"/>
          <w:b w:val="0"/>
          <w:color w:val="auto"/>
          <w:sz w:val="24"/>
        </w:rPr>
        <w:t xml:space="preserve"> </w:t>
      </w:r>
      <w:r w:rsidRPr="003F73FF">
        <w:rPr>
          <w:rStyle w:val="FontStyle14"/>
          <w:b w:val="0"/>
          <w:color w:val="auto"/>
          <w:sz w:val="24"/>
        </w:rPr>
        <w:lastRenderedPageBreak/>
        <w:t xml:space="preserve">от 24.11.1995 №181-ФЗ «О социальной защите инвалидов в Российской Федерации», нуждающимся в улучшении жилищных условий, вставшим на учет до 01.01.2005 на территории автономного округа, </w:t>
      </w:r>
      <w:r w:rsidR="00B53F89">
        <w:rPr>
          <w:rStyle w:val="FontStyle14"/>
          <w:b w:val="0"/>
          <w:color w:val="auto"/>
          <w:sz w:val="24"/>
        </w:rPr>
        <w:t>механизм реализации программного мероприятия осуществляется в соответствии с</w:t>
      </w:r>
      <w:r w:rsidRPr="003F73FF">
        <w:rPr>
          <w:rStyle w:val="FontStyle14"/>
          <w:b w:val="0"/>
          <w:color w:val="auto"/>
          <w:sz w:val="24"/>
        </w:rPr>
        <w:t xml:space="preserve"> </w:t>
      </w:r>
      <w:r w:rsidRPr="003F73FF">
        <w:rPr>
          <w:b w:val="0"/>
          <w:color w:val="auto"/>
        </w:rPr>
        <w:t>Постановлением Правительства Ханты-Мансийского автономного округа - Югры от 10.10.2006 №237-п «Об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автономного округа – Югры для приобретения ж</w:t>
      </w:r>
      <w:r w:rsidR="00B53F89">
        <w:rPr>
          <w:b w:val="0"/>
          <w:color w:val="auto"/>
        </w:rPr>
        <w:t xml:space="preserve">илых помещений в собственность». </w:t>
      </w:r>
    </w:p>
    <w:p w:rsidR="007015A0" w:rsidRPr="003F73FF" w:rsidRDefault="007015A0" w:rsidP="00B250CE">
      <w:pPr>
        <w:pStyle w:val="Style3"/>
        <w:widowControl/>
        <w:spacing w:line="240" w:lineRule="auto"/>
        <w:ind w:firstLine="710"/>
        <w:rPr>
          <w:rStyle w:val="FontStyle14"/>
          <w:sz w:val="24"/>
        </w:rPr>
      </w:pPr>
      <w:r w:rsidRPr="003F73FF">
        <w:rPr>
          <w:rStyle w:val="FontStyle14"/>
          <w:sz w:val="24"/>
        </w:rPr>
        <w:t>2.1.3.Департамент в целях реализации подпрограммы осуществляет:</w:t>
      </w:r>
    </w:p>
    <w:p w:rsidR="007015A0" w:rsidRPr="003F73FF" w:rsidRDefault="007015A0" w:rsidP="000B4676">
      <w:pPr>
        <w:pStyle w:val="Style3"/>
        <w:widowControl/>
        <w:spacing w:line="240" w:lineRule="auto"/>
        <w:ind w:right="55" w:firstLine="710"/>
        <w:rPr>
          <w:rStyle w:val="FontStyle14"/>
          <w:sz w:val="24"/>
        </w:rPr>
      </w:pPr>
      <w:r w:rsidRPr="003F73FF">
        <w:rPr>
          <w:rStyle w:val="FontStyle14"/>
          <w:sz w:val="24"/>
        </w:rPr>
        <w:t>формирование и утверждение списков граждан главой муниципального образования, указанных в пункте 1.1. Положения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автономного округа - Югры для приобретения жилых помещений в собственность утвержденного постановлением Правительства Ханты-Мансийского автономного округа - Югры от 10.10.2006 №237-п (далее</w:t>
      </w:r>
      <w:r w:rsidR="00814FB6">
        <w:rPr>
          <w:rStyle w:val="FontStyle14"/>
          <w:sz w:val="24"/>
        </w:rPr>
        <w:t>-</w:t>
      </w:r>
      <w:r w:rsidRPr="003F73FF">
        <w:rPr>
          <w:rStyle w:val="FontStyle14"/>
          <w:sz w:val="24"/>
        </w:rPr>
        <w:t>Положение) путем извлечения из списка нуждающихся в улучшении жилищных условий, вс</w:t>
      </w:r>
      <w:r w:rsidR="00530F16">
        <w:rPr>
          <w:rStyle w:val="FontStyle14"/>
          <w:sz w:val="24"/>
        </w:rPr>
        <w:t>тавших на учет до 01.01.2005</w:t>
      </w:r>
      <w:r w:rsidR="000B4676">
        <w:rPr>
          <w:rStyle w:val="FontStyle14"/>
          <w:sz w:val="24"/>
        </w:rPr>
        <w:t>.</w:t>
      </w:r>
    </w:p>
    <w:p w:rsidR="007015A0" w:rsidRPr="003F73FF" w:rsidRDefault="007015A0" w:rsidP="007015A0">
      <w:pPr>
        <w:pStyle w:val="Style3"/>
        <w:widowControl/>
        <w:spacing w:line="240" w:lineRule="auto"/>
        <w:ind w:left="703" w:firstLine="0"/>
        <w:jc w:val="left"/>
        <w:rPr>
          <w:rStyle w:val="FontStyle14"/>
          <w:sz w:val="24"/>
        </w:rPr>
      </w:pPr>
      <w:r w:rsidRPr="003F73FF">
        <w:rPr>
          <w:rStyle w:val="FontStyle14"/>
          <w:sz w:val="24"/>
        </w:rPr>
        <w:t>2.1.4.Участниками подпрограммы признаются:</w:t>
      </w:r>
    </w:p>
    <w:p w:rsidR="007015A0" w:rsidRPr="003F73FF" w:rsidRDefault="007015A0" w:rsidP="007015A0">
      <w:pPr>
        <w:pStyle w:val="Style6"/>
        <w:widowControl/>
        <w:numPr>
          <w:ilvl w:val="0"/>
          <w:numId w:val="3"/>
        </w:numPr>
        <w:tabs>
          <w:tab w:val="left" w:pos="977"/>
        </w:tabs>
        <w:spacing w:line="240" w:lineRule="auto"/>
        <w:ind w:firstLine="698"/>
        <w:rPr>
          <w:rStyle w:val="FontStyle14"/>
          <w:sz w:val="24"/>
        </w:rPr>
      </w:pPr>
      <w:r w:rsidRPr="003F73FF">
        <w:rPr>
          <w:rStyle w:val="FontStyle14"/>
          <w:sz w:val="24"/>
        </w:rPr>
        <w:t>инвалиды боевых действий, а также военнослужащие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p w:rsidR="007015A0" w:rsidRPr="003F73FF" w:rsidRDefault="007015A0" w:rsidP="007015A0">
      <w:pPr>
        <w:pStyle w:val="Style6"/>
        <w:widowControl/>
        <w:numPr>
          <w:ilvl w:val="0"/>
          <w:numId w:val="4"/>
        </w:numPr>
        <w:tabs>
          <w:tab w:val="left" w:pos="840"/>
        </w:tabs>
        <w:spacing w:line="240" w:lineRule="auto"/>
        <w:ind w:left="706" w:firstLine="0"/>
        <w:jc w:val="left"/>
        <w:rPr>
          <w:rStyle w:val="FontStyle14"/>
          <w:sz w:val="24"/>
        </w:rPr>
      </w:pPr>
      <w:r w:rsidRPr="003F73FF">
        <w:rPr>
          <w:rStyle w:val="FontStyle14"/>
          <w:sz w:val="24"/>
        </w:rPr>
        <w:t>ветераны боевых действий;</w:t>
      </w:r>
    </w:p>
    <w:p w:rsidR="007015A0" w:rsidRPr="003F73FF" w:rsidRDefault="007015A0" w:rsidP="007015A0">
      <w:pPr>
        <w:pStyle w:val="Style6"/>
        <w:widowControl/>
        <w:numPr>
          <w:ilvl w:val="0"/>
          <w:numId w:val="5"/>
        </w:numPr>
        <w:tabs>
          <w:tab w:val="left" w:pos="922"/>
        </w:tabs>
        <w:spacing w:line="240" w:lineRule="auto"/>
        <w:ind w:right="60" w:firstLine="703"/>
        <w:rPr>
          <w:rStyle w:val="FontStyle14"/>
          <w:sz w:val="24"/>
        </w:rPr>
      </w:pPr>
      <w:r w:rsidRPr="003F73FF">
        <w:rPr>
          <w:rStyle w:val="FontStyle14"/>
          <w:sz w:val="24"/>
        </w:rPr>
        <w:t>члены семей погибших (умерших) инвалидов боевых действий и ветеранов боевых действий, члены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члены семей военнослужащих, погибших в плену, признанных в установленном порядке пропавшими без вести в районах боевых действий;</w:t>
      </w:r>
    </w:p>
    <w:p w:rsidR="007015A0" w:rsidRPr="003F73FF" w:rsidRDefault="007015A0" w:rsidP="007015A0">
      <w:pPr>
        <w:pStyle w:val="Style6"/>
        <w:widowControl/>
        <w:numPr>
          <w:ilvl w:val="0"/>
          <w:numId w:val="6"/>
        </w:numPr>
        <w:tabs>
          <w:tab w:val="left" w:pos="895"/>
        </w:tabs>
        <w:spacing w:line="240" w:lineRule="auto"/>
        <w:ind w:left="744" w:firstLine="0"/>
        <w:jc w:val="left"/>
        <w:rPr>
          <w:rStyle w:val="FontStyle14"/>
          <w:sz w:val="24"/>
        </w:rPr>
      </w:pPr>
      <w:r w:rsidRPr="003F73FF">
        <w:rPr>
          <w:rStyle w:val="FontStyle14"/>
          <w:sz w:val="24"/>
        </w:rPr>
        <w:t>инвалиды;</w:t>
      </w:r>
    </w:p>
    <w:p w:rsidR="007015A0" w:rsidRPr="003F73FF" w:rsidRDefault="007015A0" w:rsidP="007015A0">
      <w:pPr>
        <w:pStyle w:val="Style3"/>
        <w:widowControl/>
        <w:spacing w:line="240" w:lineRule="auto"/>
        <w:ind w:left="773" w:firstLine="0"/>
        <w:jc w:val="left"/>
        <w:rPr>
          <w:rStyle w:val="FontStyle14"/>
          <w:sz w:val="24"/>
        </w:rPr>
      </w:pPr>
      <w:r w:rsidRPr="003F73FF">
        <w:rPr>
          <w:rStyle w:val="FontStyle14"/>
          <w:sz w:val="24"/>
        </w:rPr>
        <w:t>- семьи, имеющие детей - инвалидов.</w:t>
      </w:r>
    </w:p>
    <w:p w:rsidR="007015A0" w:rsidRPr="003F73FF" w:rsidRDefault="007015A0" w:rsidP="000B4676">
      <w:pPr>
        <w:pStyle w:val="Style3"/>
        <w:widowControl/>
        <w:spacing w:line="240" w:lineRule="auto"/>
        <w:ind w:firstLine="715"/>
        <w:rPr>
          <w:rStyle w:val="FontStyle14"/>
          <w:sz w:val="24"/>
        </w:rPr>
      </w:pPr>
    </w:p>
    <w:p w:rsidR="007015A0" w:rsidRPr="003F73FF" w:rsidRDefault="00B53F89" w:rsidP="00795E13">
      <w:pPr>
        <w:pStyle w:val="Style2"/>
        <w:widowControl/>
        <w:spacing w:line="240" w:lineRule="auto"/>
        <w:ind w:firstLine="720"/>
        <w:jc w:val="both"/>
        <w:rPr>
          <w:rStyle w:val="FontStyle14"/>
          <w:sz w:val="24"/>
        </w:rPr>
      </w:pPr>
      <w:r>
        <w:rPr>
          <w:rStyle w:val="FontStyle14"/>
          <w:sz w:val="24"/>
        </w:rPr>
        <w:t>2.1.5</w:t>
      </w:r>
      <w:r w:rsidR="007015A0" w:rsidRPr="003F73FF">
        <w:rPr>
          <w:rStyle w:val="FontStyle14"/>
          <w:sz w:val="24"/>
        </w:rPr>
        <w:t>.Организационные мероприятия на муниципальном уровне включают в себя: формирование и утверждение списков для участия в подпрограмме; выдачу гарантийных писем.</w:t>
      </w:r>
    </w:p>
    <w:p w:rsidR="007015A0" w:rsidRPr="003F73FF" w:rsidRDefault="007015A0" w:rsidP="007015A0">
      <w:pPr>
        <w:pStyle w:val="Style3"/>
        <w:widowControl/>
        <w:spacing w:line="240" w:lineRule="auto"/>
        <w:ind w:firstLine="710"/>
        <w:rPr>
          <w:rStyle w:val="FontStyle14"/>
          <w:sz w:val="24"/>
        </w:rPr>
      </w:pPr>
      <w:r w:rsidRPr="003F73FF">
        <w:rPr>
          <w:rStyle w:val="FontStyle14"/>
          <w:sz w:val="24"/>
        </w:rPr>
        <w:t>2.1.6.Прогноз ожидаемых социально - экономических и иных результатов и оценка эффективности реализации подпрограммы</w:t>
      </w:r>
      <w:r w:rsidR="00A96A50">
        <w:rPr>
          <w:rStyle w:val="FontStyle14"/>
          <w:sz w:val="24"/>
        </w:rPr>
        <w:t>.</w:t>
      </w:r>
    </w:p>
    <w:p w:rsidR="007015A0" w:rsidRPr="003F73FF" w:rsidRDefault="007015A0" w:rsidP="007015A0">
      <w:pPr>
        <w:pStyle w:val="Style3"/>
        <w:widowControl/>
        <w:spacing w:line="240" w:lineRule="auto"/>
        <w:ind w:firstLine="718"/>
        <w:rPr>
          <w:rStyle w:val="FontStyle14"/>
          <w:sz w:val="24"/>
        </w:rPr>
      </w:pPr>
      <w:r w:rsidRPr="003F73FF">
        <w:rPr>
          <w:rStyle w:val="FontStyle14"/>
          <w:sz w:val="24"/>
        </w:rPr>
        <w:t>2.1.6.1.Эффективность реализации данной подпрограммы и использование выделенных на её мероприятия средств федерального бюджета, обеспечивается за счет адресного предоставления выплат.</w:t>
      </w:r>
    </w:p>
    <w:p w:rsidR="007015A0" w:rsidRPr="003F73FF" w:rsidRDefault="007015A0" w:rsidP="007015A0">
      <w:pPr>
        <w:pStyle w:val="Style3"/>
        <w:widowControl/>
        <w:spacing w:line="240" w:lineRule="auto"/>
        <w:ind w:right="50" w:firstLine="713"/>
        <w:rPr>
          <w:rStyle w:val="FontStyle14"/>
          <w:sz w:val="24"/>
        </w:rPr>
      </w:pPr>
      <w:r w:rsidRPr="003F73FF">
        <w:rPr>
          <w:rStyle w:val="FontStyle14"/>
          <w:sz w:val="24"/>
        </w:rPr>
        <w:t>2.1.6.2.Оценка эффективности реализации мер по обеспечению жильем указанной категории осуществляется из количественного состава, улучшивших жилищные условия с использованием субсидии, на начало года, следующего за отчетным годом.</w:t>
      </w:r>
    </w:p>
    <w:p w:rsidR="007015A0" w:rsidRPr="003F73FF" w:rsidRDefault="007015A0" w:rsidP="007015A0">
      <w:pPr>
        <w:pStyle w:val="Style3"/>
        <w:widowControl/>
        <w:spacing w:line="240" w:lineRule="auto"/>
        <w:ind w:firstLine="706"/>
        <w:rPr>
          <w:rStyle w:val="FontStyle14"/>
          <w:sz w:val="24"/>
        </w:rPr>
      </w:pPr>
      <w:r w:rsidRPr="003F73FF">
        <w:rPr>
          <w:rStyle w:val="FontStyle14"/>
          <w:sz w:val="24"/>
        </w:rPr>
        <w:t>2.1.6.3.Успешное выполнение мероприятий подпрограммы позволит достигнуть:</w:t>
      </w:r>
    </w:p>
    <w:p w:rsidR="007015A0" w:rsidRPr="003F73FF" w:rsidRDefault="007015A0" w:rsidP="007015A0">
      <w:pPr>
        <w:pStyle w:val="Style3"/>
        <w:widowControl/>
        <w:spacing w:line="240" w:lineRule="auto"/>
        <w:ind w:firstLine="706"/>
        <w:rPr>
          <w:rStyle w:val="FontStyle14"/>
          <w:sz w:val="24"/>
        </w:rPr>
      </w:pPr>
      <w:r w:rsidRPr="003F73FF">
        <w:rPr>
          <w:rStyle w:val="FontStyle14"/>
          <w:sz w:val="24"/>
        </w:rPr>
        <w:t>обеспечение жильем указанной категории городского округа город Мегион, нуждающихся в улучшении жилищных условий;</w:t>
      </w:r>
    </w:p>
    <w:p w:rsidR="007015A0" w:rsidRPr="003F73FF" w:rsidRDefault="007015A0" w:rsidP="007015A0">
      <w:pPr>
        <w:pStyle w:val="Style3"/>
        <w:widowControl/>
        <w:spacing w:line="240" w:lineRule="auto"/>
        <w:ind w:firstLine="706"/>
        <w:rPr>
          <w:rStyle w:val="FontStyle14"/>
          <w:sz w:val="24"/>
        </w:rPr>
      </w:pPr>
      <w:r w:rsidRPr="003F73FF">
        <w:rPr>
          <w:rStyle w:val="FontStyle14"/>
          <w:sz w:val="24"/>
        </w:rPr>
        <w:t>привлечение в жилищную сферу дополнительных финансовых средств;</w:t>
      </w:r>
    </w:p>
    <w:p w:rsidR="007015A0" w:rsidRPr="003F73FF" w:rsidRDefault="007015A0" w:rsidP="007015A0">
      <w:pPr>
        <w:pStyle w:val="Style3"/>
        <w:widowControl/>
        <w:spacing w:line="240" w:lineRule="auto"/>
        <w:ind w:firstLine="706"/>
        <w:rPr>
          <w:rStyle w:val="FontStyle14"/>
          <w:sz w:val="24"/>
        </w:rPr>
      </w:pPr>
      <w:r w:rsidRPr="003F73FF">
        <w:rPr>
          <w:rStyle w:val="FontStyle14"/>
          <w:sz w:val="24"/>
        </w:rPr>
        <w:t xml:space="preserve">уменьшение количества граждан, состоящих на учёте в качестве нуждающихся в жилых помещениях, предоставляемых по договорам социального найма; </w:t>
      </w:r>
    </w:p>
    <w:p w:rsidR="007015A0" w:rsidRPr="003F73FF" w:rsidRDefault="007015A0" w:rsidP="007015A0">
      <w:pPr>
        <w:pStyle w:val="Style3"/>
        <w:widowControl/>
        <w:spacing w:line="240" w:lineRule="auto"/>
        <w:ind w:firstLine="706"/>
        <w:rPr>
          <w:rStyle w:val="FontStyle14"/>
          <w:sz w:val="24"/>
        </w:rPr>
      </w:pPr>
      <w:r w:rsidRPr="003F73FF">
        <w:rPr>
          <w:rStyle w:val="FontStyle14"/>
          <w:sz w:val="24"/>
        </w:rPr>
        <w:t>2.1.6.4.Реализация подпрограммы позволит:</w:t>
      </w:r>
    </w:p>
    <w:p w:rsidR="007015A0" w:rsidRPr="003F73FF" w:rsidRDefault="007015A0" w:rsidP="002520C0">
      <w:pPr>
        <w:pStyle w:val="Style2"/>
        <w:widowControl/>
        <w:spacing w:line="240" w:lineRule="auto"/>
        <w:ind w:firstLine="709"/>
        <w:jc w:val="both"/>
      </w:pPr>
      <w:r w:rsidRPr="003F73FF">
        <w:rPr>
          <w:rStyle w:val="FontStyle14"/>
          <w:sz w:val="24"/>
        </w:rPr>
        <w:lastRenderedPageBreak/>
        <w:t>улучшить жилищные условия данной категории граждан (принявших участие в программе).</w:t>
      </w:r>
    </w:p>
    <w:p w:rsidR="007015A0" w:rsidRPr="003F73FF" w:rsidRDefault="007015A0" w:rsidP="007015A0">
      <w:pPr>
        <w:pStyle w:val="1"/>
        <w:spacing w:before="0" w:after="0"/>
        <w:ind w:firstLine="709"/>
        <w:jc w:val="both"/>
        <w:rPr>
          <w:rFonts w:cs="Times New Roman"/>
          <w:b w:val="0"/>
          <w:color w:val="auto"/>
        </w:rPr>
      </w:pPr>
      <w:r w:rsidRPr="003F73FF">
        <w:rPr>
          <w:rFonts w:cs="Times New Roman"/>
          <w:b w:val="0"/>
          <w:color w:val="auto"/>
        </w:rPr>
        <w:t xml:space="preserve">2.2. Улучшение жилищных условий детей-сирот и детей, оставшимся без попечения родителей. </w:t>
      </w:r>
    </w:p>
    <w:p w:rsidR="007015A0" w:rsidRPr="003F73FF" w:rsidRDefault="007015A0" w:rsidP="007015A0">
      <w:pPr>
        <w:pStyle w:val="Style3"/>
        <w:widowControl/>
        <w:spacing w:line="240" w:lineRule="auto"/>
        <w:ind w:firstLine="720"/>
        <w:rPr>
          <w:rStyle w:val="FontStyle14"/>
          <w:sz w:val="24"/>
        </w:rPr>
      </w:pPr>
      <w:r w:rsidRPr="003F73FF">
        <w:rPr>
          <w:rStyle w:val="FontStyle14"/>
          <w:sz w:val="24"/>
        </w:rPr>
        <w:t>2.2.1.Финансирование программных мероприятий осуществляется за счет средств бюджета автономного округа.</w:t>
      </w:r>
    </w:p>
    <w:p w:rsidR="007015A0" w:rsidRPr="003F73FF" w:rsidRDefault="007015A0" w:rsidP="007015A0">
      <w:pPr>
        <w:pStyle w:val="Style3"/>
        <w:widowControl/>
        <w:spacing w:line="240" w:lineRule="auto"/>
        <w:ind w:firstLine="713"/>
        <w:rPr>
          <w:rStyle w:val="FontStyle14"/>
          <w:sz w:val="24"/>
        </w:rPr>
      </w:pPr>
      <w:r w:rsidRPr="003F73FF">
        <w:rPr>
          <w:rStyle w:val="FontStyle14"/>
          <w:sz w:val="24"/>
        </w:rPr>
        <w:t>2.2.2.Государственная поддержка оказывается в виде предоставления детям-сиротам и детям, оставшимся без попечения родителей, лицам из числа детей-сирот и детей, оставшихся без попечения родителей, а также лицам, которые относились к категории детей-сирот и лиц из числа детей-сирот и достигли возраста 23 лет, жилых помещений специализированного жилищного фонда по договорам найма специализированных жилых помещений.</w:t>
      </w:r>
    </w:p>
    <w:p w:rsidR="007015A0" w:rsidRPr="003F73FF" w:rsidRDefault="007015A0" w:rsidP="00B250CE">
      <w:pPr>
        <w:pStyle w:val="Style3"/>
        <w:widowControl/>
        <w:spacing w:line="240" w:lineRule="auto"/>
        <w:ind w:firstLine="706"/>
        <w:rPr>
          <w:rStyle w:val="FontStyle14"/>
          <w:sz w:val="24"/>
        </w:rPr>
      </w:pPr>
      <w:r w:rsidRPr="003F73FF">
        <w:rPr>
          <w:rStyle w:val="FontStyle14"/>
          <w:sz w:val="24"/>
        </w:rPr>
        <w:t>2.2.3.Департамент в целях реализации подпрограммы осуществляет:</w:t>
      </w:r>
    </w:p>
    <w:p w:rsidR="007015A0" w:rsidRPr="003F73FF" w:rsidRDefault="007015A0" w:rsidP="007015A0">
      <w:pPr>
        <w:pStyle w:val="Style3"/>
        <w:widowControl/>
        <w:spacing w:line="240" w:lineRule="auto"/>
        <w:ind w:firstLine="715"/>
        <w:rPr>
          <w:rStyle w:val="FontStyle14"/>
          <w:sz w:val="24"/>
        </w:rPr>
      </w:pPr>
      <w:r w:rsidRPr="003F73FF">
        <w:rPr>
          <w:rStyle w:val="FontStyle14"/>
          <w:sz w:val="24"/>
        </w:rPr>
        <w:t>приобретение с целью предоставления лицам, указанным в подпункте 2.2.2.         пункта 2.2. настоящей подпрограммы жилых помещений по договорам найма специализированных жилых помещений в размере нормы предоставления площади жилого помещения по договору социального найма на одиноко проживающего гражданина - 33 кв. м. общей площади жилого помещения.</w:t>
      </w:r>
    </w:p>
    <w:p w:rsidR="007015A0" w:rsidRPr="003F73FF" w:rsidRDefault="007015A0" w:rsidP="007015A0">
      <w:pPr>
        <w:pStyle w:val="Style3"/>
        <w:widowControl/>
        <w:spacing w:line="240" w:lineRule="auto"/>
        <w:ind w:firstLine="718"/>
        <w:rPr>
          <w:rStyle w:val="FontStyle14"/>
          <w:sz w:val="24"/>
        </w:rPr>
      </w:pPr>
      <w:r w:rsidRPr="003F73FF">
        <w:rPr>
          <w:rStyle w:val="FontStyle14"/>
          <w:sz w:val="24"/>
        </w:rPr>
        <w:t>Жилые помещения специализированного жилищного фонда предоставляются детям-сиротам и детям, оставшимся без попечения родителей, лицам из числа детей-сирот и детей, оставшихся без попечения родителей, иным лицам, включенным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специализированного жилищного фонда по договорам найма специализированных жилых помещений (далее - список) либо на основании вступивших в законную силу судебных решений.</w:t>
      </w:r>
    </w:p>
    <w:p w:rsidR="007015A0" w:rsidRPr="003F73FF" w:rsidRDefault="007015A0" w:rsidP="00922D96">
      <w:pPr>
        <w:pStyle w:val="Style3"/>
        <w:widowControl/>
        <w:spacing w:line="240" w:lineRule="auto"/>
        <w:ind w:firstLine="706"/>
        <w:rPr>
          <w:rStyle w:val="FontStyle14"/>
          <w:sz w:val="24"/>
        </w:rPr>
      </w:pPr>
      <w:r w:rsidRPr="003F73FF">
        <w:rPr>
          <w:rStyle w:val="FontStyle14"/>
          <w:sz w:val="24"/>
        </w:rPr>
        <w:t>Формирование и ведение списка осуществляется отделом опеки и попечительства администрации города Мегиона в порядке утвержденном постановлением Правительства Ханты-Мансийского автономного округа - Югры от 29.12.2012 №559</w:t>
      </w:r>
      <w:r w:rsidRPr="003F73FF">
        <w:rPr>
          <w:rStyle w:val="FontStyle16"/>
          <w:sz w:val="24"/>
        </w:rPr>
        <w:t xml:space="preserve">-п </w:t>
      </w:r>
      <w:r w:rsidRPr="003F73FF">
        <w:rPr>
          <w:rStyle w:val="FontStyle14"/>
          <w:sz w:val="24"/>
        </w:rPr>
        <w:t>«О порядке предоставления детям-сиротам и детям, оставшимся без попечения родителей, лицам из числа детей-сирот и детей, оставшихся без попечения родителей, благоустроенных жилых помещений специализированного жилищного фонда по договорам найма специализированных жилых помещений в Ханты-Мансийском автономном округе - Югре» и в соответствии с Федеральным законом от 29.02.2012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Законом Ханты-Мансийского автономного округа - Югры от 09.06.2009 №86-оз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w:t>
      </w:r>
      <w:r w:rsidR="00922D96" w:rsidRPr="003F73FF">
        <w:rPr>
          <w:rStyle w:val="FontStyle14"/>
          <w:sz w:val="24"/>
        </w:rPr>
        <w:t>ском автономном округе - Югре».</w:t>
      </w:r>
    </w:p>
    <w:p w:rsidR="007015A0" w:rsidRPr="003F73FF" w:rsidRDefault="007015A0" w:rsidP="007015A0">
      <w:pPr>
        <w:pStyle w:val="Style6"/>
        <w:widowControl/>
        <w:tabs>
          <w:tab w:val="left" w:pos="1068"/>
        </w:tabs>
        <w:spacing w:line="240" w:lineRule="auto"/>
        <w:ind w:firstLine="709"/>
        <w:jc w:val="left"/>
        <w:rPr>
          <w:rStyle w:val="FontStyle14"/>
          <w:sz w:val="24"/>
        </w:rPr>
      </w:pPr>
      <w:r w:rsidRPr="003F73FF">
        <w:rPr>
          <w:rStyle w:val="FontStyle14"/>
          <w:sz w:val="24"/>
        </w:rPr>
        <w:t>2.3.Администрирование по постановке на учет отдельных категорий граждан.</w:t>
      </w:r>
    </w:p>
    <w:p w:rsidR="007015A0" w:rsidRPr="003F73FF" w:rsidRDefault="007015A0" w:rsidP="007015A0">
      <w:pPr>
        <w:pStyle w:val="Style6"/>
        <w:widowControl/>
        <w:tabs>
          <w:tab w:val="left" w:pos="1068"/>
        </w:tabs>
        <w:spacing w:line="240" w:lineRule="auto"/>
        <w:ind w:firstLine="709"/>
        <w:rPr>
          <w:rStyle w:val="FontStyle14"/>
          <w:sz w:val="24"/>
        </w:rPr>
      </w:pPr>
      <w:r w:rsidRPr="003F73FF">
        <w:rPr>
          <w:rStyle w:val="FontStyle14"/>
          <w:sz w:val="24"/>
        </w:rPr>
        <w:t>2.3.1.Финансирование программных мероприятий осуществляется из средств бюджета автономного округа.</w:t>
      </w:r>
    </w:p>
    <w:p w:rsidR="007015A0" w:rsidRPr="003F73FF" w:rsidRDefault="007015A0" w:rsidP="007015A0">
      <w:pPr>
        <w:pStyle w:val="Style6"/>
        <w:widowControl/>
        <w:tabs>
          <w:tab w:val="left" w:pos="1068"/>
        </w:tabs>
        <w:spacing w:line="240" w:lineRule="auto"/>
        <w:ind w:firstLine="709"/>
        <w:rPr>
          <w:rStyle w:val="FontStyle14"/>
          <w:sz w:val="24"/>
        </w:rPr>
      </w:pPr>
      <w:r w:rsidRPr="003F73FF">
        <w:rPr>
          <w:rStyle w:val="FontStyle14"/>
          <w:sz w:val="24"/>
        </w:rPr>
        <w:t xml:space="preserve">2.3.2.Денежные средства в виде субвенций из бюджета автономного округа выделяются бюджету городского округа город Мегион для осуществления полномочий по постановке на учет и учету граждан, определенных федеральным законодательством в соответствии с пунктами 3.1., 3.2. статьи 2 Закона Ханты-Мансийского автономного округа – Югры от 31.03.2009 №36-оз «О наделении органов местного самоуправления муниципальных образований </w:t>
      </w:r>
      <w:r w:rsidRPr="003F73FF">
        <w:t xml:space="preserve">Ханты-Мансийского автономного округа - Югры отдельными государственными полномочиями для обеспечения жилыми помещениями </w:t>
      </w:r>
      <w:r w:rsidRPr="003F73FF">
        <w:lastRenderedPageBreak/>
        <w:t>отдельных категорий граждан, определенных федеральным законодательством</w:t>
      </w:r>
      <w:r w:rsidRPr="003F73FF">
        <w:rPr>
          <w:rStyle w:val="FontStyle14"/>
          <w:sz w:val="24"/>
        </w:rPr>
        <w:t xml:space="preserve">» (далее – Закон №36-оз).   </w:t>
      </w:r>
    </w:p>
    <w:p w:rsidR="007015A0" w:rsidRPr="003F73FF" w:rsidRDefault="007015A0" w:rsidP="007015A0">
      <w:pPr>
        <w:ind w:firstLine="709"/>
        <w:rPr>
          <w:rFonts w:cs="Times New Roman"/>
        </w:rPr>
      </w:pPr>
      <w:r w:rsidRPr="003F73FF">
        <w:rPr>
          <w:rFonts w:cs="Times New Roman"/>
        </w:rPr>
        <w:t xml:space="preserve">2.3.3.Переданные субвенции могут быть израсходованы на оплату труда специалиста, занятого исполнением переданных полномочий, а также на обеспечение деятельности данного специалиста (приобретение канцелярских товаров, технических средств). </w:t>
      </w:r>
    </w:p>
    <w:p w:rsidR="007015A0" w:rsidRPr="003F73FF" w:rsidRDefault="007015A0" w:rsidP="007015A0">
      <w:pPr>
        <w:ind w:firstLine="709"/>
        <w:rPr>
          <w:rFonts w:cs="Times New Roman"/>
        </w:rPr>
      </w:pPr>
      <w:r w:rsidRPr="003F73FF">
        <w:rPr>
          <w:rFonts w:cs="Times New Roman"/>
        </w:rPr>
        <w:t>2.3.4.Департамент в рамках реализации мероприятия подпрограммы руководствуясь статьей 9 Закона №36-оз ежеквартально, не позднее 10 числа месяца, следующего за отчетным периодом, предоставляет отчет в Департамент строительства автономного округа по форме, утвержденной Департамент строительства автономного округа.</w:t>
      </w:r>
    </w:p>
    <w:p w:rsidR="007015A0" w:rsidRPr="003F73FF" w:rsidRDefault="007015A0" w:rsidP="007015A0">
      <w:pPr>
        <w:pStyle w:val="Style3"/>
        <w:widowControl/>
        <w:spacing w:line="240" w:lineRule="auto"/>
        <w:ind w:firstLine="709"/>
        <w:rPr>
          <w:rStyle w:val="FontStyle14"/>
          <w:sz w:val="24"/>
        </w:rPr>
      </w:pPr>
      <w:r w:rsidRPr="003F73FF">
        <w:rPr>
          <w:rStyle w:val="FontStyle14"/>
          <w:sz w:val="24"/>
        </w:rPr>
        <w:t>2.4.Обеспечение жильем отдельных категорий граждан в соответствии с Указом Президента РФ от 07.05.2008 №714 «Об обеспечении жильем ветеранов Великой Отечественной войны 1941-1945 годов».</w:t>
      </w:r>
    </w:p>
    <w:p w:rsidR="007015A0" w:rsidRPr="003F73FF" w:rsidRDefault="007015A0" w:rsidP="007015A0">
      <w:pPr>
        <w:pStyle w:val="Style3"/>
        <w:widowControl/>
        <w:spacing w:line="240" w:lineRule="auto"/>
        <w:ind w:firstLine="709"/>
        <w:rPr>
          <w:rStyle w:val="FontStyle14"/>
          <w:sz w:val="24"/>
        </w:rPr>
      </w:pPr>
      <w:r w:rsidRPr="003F73FF">
        <w:rPr>
          <w:rStyle w:val="FontStyle14"/>
          <w:sz w:val="24"/>
        </w:rPr>
        <w:t>2.4.1.Финансирование программных мероприятий осуществляется из средств федерального бюджета и бюджета автономного округа.</w:t>
      </w:r>
    </w:p>
    <w:p w:rsidR="007015A0" w:rsidRPr="003F73FF" w:rsidRDefault="007015A0" w:rsidP="007015A0">
      <w:pPr>
        <w:pStyle w:val="Style6"/>
        <w:widowControl/>
        <w:tabs>
          <w:tab w:val="left" w:pos="1255"/>
        </w:tabs>
        <w:spacing w:line="240" w:lineRule="auto"/>
        <w:rPr>
          <w:rStyle w:val="FontStyle14"/>
          <w:color w:val="000000" w:themeColor="text1"/>
          <w:sz w:val="24"/>
        </w:rPr>
      </w:pPr>
      <w:r w:rsidRPr="003F73FF">
        <w:rPr>
          <w:rStyle w:val="FontStyle14"/>
          <w:sz w:val="24"/>
        </w:rPr>
        <w:t>2.4.2.Госуда</w:t>
      </w:r>
      <w:r w:rsidR="00A96A50">
        <w:rPr>
          <w:rStyle w:val="FontStyle14"/>
          <w:sz w:val="24"/>
        </w:rPr>
        <w:t>рственная поддержка участников п</w:t>
      </w:r>
      <w:r w:rsidRPr="003F73FF">
        <w:rPr>
          <w:rStyle w:val="FontStyle14"/>
          <w:sz w:val="24"/>
        </w:rPr>
        <w:t>одпрограммы осуществляется в виде единовременной денежной выплаты на приобретение (строительство) жилого помещения или предоставления жилого помещения по договору социального найма ветеранам Великой Отечес</w:t>
      </w:r>
      <w:r w:rsidR="00A96A50">
        <w:rPr>
          <w:rStyle w:val="FontStyle14"/>
          <w:sz w:val="24"/>
        </w:rPr>
        <w:t>твенной войны в соответствии с у</w:t>
      </w:r>
      <w:r w:rsidRPr="003F73FF">
        <w:rPr>
          <w:rStyle w:val="FontStyle14"/>
          <w:sz w:val="24"/>
        </w:rPr>
        <w:t xml:space="preserve">казом Президента Российской Федерации от 07.05.2008 №714 «Об обеспечении жильем ветеранов Великой Отечественной войны 1941 - 1945 годов» (далее - Указ Президента Российской Федерации №714) </w:t>
      </w:r>
      <w:r w:rsidR="004A3988">
        <w:rPr>
          <w:rStyle w:val="FontStyle14"/>
          <w:sz w:val="24"/>
        </w:rPr>
        <w:t>механизм реализации мероприятия осуществляется в соответствии с порядком</w:t>
      </w:r>
      <w:r w:rsidRPr="003F73FF">
        <w:rPr>
          <w:rStyle w:val="FontStyle14"/>
          <w:sz w:val="24"/>
        </w:rPr>
        <w:t xml:space="preserve"> </w:t>
      </w:r>
      <w:r w:rsidR="004A3988">
        <w:rPr>
          <w:rStyle w:val="FontStyle14"/>
          <w:color w:val="000000" w:themeColor="text1"/>
          <w:sz w:val="24"/>
        </w:rPr>
        <w:t>предусмотренным</w:t>
      </w:r>
      <w:r w:rsidRPr="003F73FF">
        <w:rPr>
          <w:rStyle w:val="FontStyle14"/>
          <w:color w:val="000000" w:themeColor="text1"/>
          <w:sz w:val="24"/>
        </w:rPr>
        <w:t xml:space="preserve"> </w:t>
      </w:r>
      <w:r w:rsidRPr="003F73FF">
        <w:rPr>
          <w:color w:val="000000" w:themeColor="text1"/>
        </w:rPr>
        <w:t xml:space="preserve">государственной программы Ханты-Мансийского автономного округа </w:t>
      </w:r>
      <w:r w:rsidR="00A40D66" w:rsidRPr="003F73FF">
        <w:rPr>
          <w:color w:val="000000" w:themeColor="text1"/>
        </w:rPr>
        <w:t>–</w:t>
      </w:r>
      <w:r w:rsidRPr="003F73FF">
        <w:rPr>
          <w:color w:val="000000" w:themeColor="text1"/>
        </w:rPr>
        <w:t xml:space="preserve"> Югры</w:t>
      </w:r>
      <w:r w:rsidR="00A40D66" w:rsidRPr="003F73FF">
        <w:rPr>
          <w:color w:val="000000" w:themeColor="text1"/>
        </w:rPr>
        <w:t xml:space="preserve"> «Развитие жилищной сферы»</w:t>
      </w:r>
      <w:r w:rsidRPr="003F73FF">
        <w:rPr>
          <w:color w:val="000000" w:themeColor="text1"/>
        </w:rPr>
        <w:t>, утвержденной постановлением Правительства Ханты-Манс</w:t>
      </w:r>
      <w:r w:rsidR="00A40D66" w:rsidRPr="003F73FF">
        <w:rPr>
          <w:color w:val="000000" w:themeColor="text1"/>
        </w:rPr>
        <w:t>ийского АО - Югры от 05.10.2018 №346</w:t>
      </w:r>
      <w:r w:rsidRPr="003F73FF">
        <w:rPr>
          <w:color w:val="000000" w:themeColor="text1"/>
        </w:rPr>
        <w:t>-п</w:t>
      </w:r>
      <w:r w:rsidRPr="003F73FF">
        <w:rPr>
          <w:rStyle w:val="FontStyle14"/>
          <w:color w:val="000000" w:themeColor="text1"/>
          <w:sz w:val="24"/>
        </w:rPr>
        <w:t>.</w:t>
      </w:r>
    </w:p>
    <w:p w:rsidR="007015A0" w:rsidRPr="003F73FF" w:rsidRDefault="007015A0" w:rsidP="007015A0">
      <w:pPr>
        <w:pStyle w:val="Style6"/>
        <w:widowControl/>
        <w:tabs>
          <w:tab w:val="left" w:pos="1255"/>
        </w:tabs>
        <w:spacing w:line="240" w:lineRule="auto"/>
        <w:rPr>
          <w:rStyle w:val="FontStyle14"/>
          <w:sz w:val="24"/>
        </w:rPr>
      </w:pPr>
      <w:r w:rsidRPr="003F73FF">
        <w:rPr>
          <w:rStyle w:val="FontStyle14"/>
          <w:sz w:val="24"/>
        </w:rPr>
        <w:t>2.4.3.Участие в мероприятии добровольное.</w:t>
      </w:r>
    </w:p>
    <w:p w:rsidR="007015A0" w:rsidRPr="003F73FF" w:rsidRDefault="00A96A50" w:rsidP="007015A0">
      <w:pPr>
        <w:pStyle w:val="Style3"/>
        <w:widowControl/>
        <w:spacing w:line="240" w:lineRule="auto"/>
        <w:ind w:firstLine="709"/>
        <w:rPr>
          <w:rStyle w:val="FontStyle14"/>
          <w:sz w:val="24"/>
        </w:rPr>
      </w:pPr>
      <w:r>
        <w:rPr>
          <w:rStyle w:val="FontStyle14"/>
          <w:sz w:val="24"/>
        </w:rPr>
        <w:t>2.4.4.К участникам п</w:t>
      </w:r>
      <w:r w:rsidR="007015A0" w:rsidRPr="003F73FF">
        <w:rPr>
          <w:rStyle w:val="FontStyle14"/>
          <w:sz w:val="24"/>
        </w:rPr>
        <w:t xml:space="preserve">одпрограммы относятся граждане Российской Федерации, подавшие заявление на участие в мероприятии, относящиеся к одной из категорий: </w:t>
      </w:r>
    </w:p>
    <w:p w:rsidR="007015A0" w:rsidRPr="003F73FF" w:rsidRDefault="007015A0" w:rsidP="007015A0">
      <w:pPr>
        <w:pStyle w:val="Style3"/>
        <w:widowControl/>
        <w:spacing w:line="240" w:lineRule="auto"/>
        <w:ind w:firstLine="709"/>
        <w:rPr>
          <w:rStyle w:val="FontStyle14"/>
          <w:sz w:val="24"/>
        </w:rPr>
      </w:pPr>
      <w:r w:rsidRPr="003F73FF">
        <w:rPr>
          <w:rStyle w:val="FontStyle14"/>
          <w:sz w:val="24"/>
        </w:rPr>
        <w:t>инвалиды Великой Отечественной войны;</w:t>
      </w:r>
    </w:p>
    <w:p w:rsidR="007015A0" w:rsidRPr="003F73FF" w:rsidRDefault="007015A0" w:rsidP="007015A0">
      <w:pPr>
        <w:pStyle w:val="Style3"/>
        <w:widowControl/>
        <w:spacing w:line="240" w:lineRule="auto"/>
        <w:ind w:firstLine="709"/>
        <w:rPr>
          <w:rStyle w:val="FontStyle14"/>
          <w:sz w:val="24"/>
        </w:rPr>
      </w:pPr>
      <w:r w:rsidRPr="003F73FF">
        <w:rPr>
          <w:rStyle w:val="FontStyle14"/>
          <w:sz w:val="24"/>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 медалями СССР за службу в указанный период;</w:t>
      </w:r>
    </w:p>
    <w:p w:rsidR="007015A0" w:rsidRPr="003F73FF" w:rsidRDefault="007015A0" w:rsidP="007015A0">
      <w:pPr>
        <w:pStyle w:val="Style3"/>
        <w:widowControl/>
        <w:spacing w:line="240" w:lineRule="auto"/>
        <w:ind w:firstLine="709"/>
        <w:rPr>
          <w:rStyle w:val="FontStyle14"/>
          <w:sz w:val="24"/>
        </w:rPr>
      </w:pPr>
      <w:r w:rsidRPr="003F73FF">
        <w:rPr>
          <w:rStyle w:val="FontStyle14"/>
          <w:sz w:val="24"/>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7015A0" w:rsidRPr="003F73FF" w:rsidRDefault="007015A0" w:rsidP="007015A0">
      <w:pPr>
        <w:pStyle w:val="Style3"/>
        <w:widowControl/>
        <w:spacing w:line="240" w:lineRule="auto"/>
        <w:ind w:firstLine="709"/>
        <w:jc w:val="left"/>
        <w:rPr>
          <w:rStyle w:val="FontStyle14"/>
          <w:sz w:val="24"/>
        </w:rPr>
      </w:pPr>
      <w:r w:rsidRPr="003F73FF">
        <w:rPr>
          <w:rStyle w:val="FontStyle14"/>
          <w:sz w:val="24"/>
        </w:rPr>
        <w:t>лица, награжденные знаком «Жителю блокадного Ленинграда»;</w:t>
      </w:r>
    </w:p>
    <w:p w:rsidR="007015A0" w:rsidRPr="003F73FF" w:rsidRDefault="007015A0" w:rsidP="007015A0">
      <w:pPr>
        <w:pStyle w:val="Style3"/>
        <w:widowControl/>
        <w:spacing w:line="240" w:lineRule="auto"/>
        <w:ind w:firstLine="709"/>
        <w:rPr>
          <w:rStyle w:val="FontStyle14"/>
          <w:sz w:val="24"/>
        </w:rPr>
      </w:pPr>
      <w:r w:rsidRPr="003F73FF">
        <w:rPr>
          <w:rStyle w:val="FontStyle14"/>
          <w:sz w:val="24"/>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7015A0" w:rsidRPr="003F73FF" w:rsidRDefault="007015A0" w:rsidP="007015A0">
      <w:pPr>
        <w:pStyle w:val="Style3"/>
        <w:widowControl/>
        <w:spacing w:line="240" w:lineRule="auto"/>
        <w:ind w:firstLine="709"/>
        <w:rPr>
          <w:rStyle w:val="FontStyle14"/>
          <w:sz w:val="24"/>
        </w:rPr>
      </w:pPr>
      <w:r w:rsidRPr="003F73FF">
        <w:rPr>
          <w:rStyle w:val="FontStyle14"/>
          <w:sz w:val="24"/>
        </w:rPr>
        <w:t>2.4.5.В первую очередь мерой государственной поддержки обеспечиваются следующие категории граждан:</w:t>
      </w:r>
    </w:p>
    <w:p w:rsidR="007015A0" w:rsidRPr="003F73FF" w:rsidRDefault="007015A0" w:rsidP="007015A0">
      <w:pPr>
        <w:pStyle w:val="Style3"/>
        <w:widowControl/>
        <w:spacing w:line="240" w:lineRule="auto"/>
        <w:ind w:left="737" w:firstLine="0"/>
        <w:jc w:val="left"/>
        <w:rPr>
          <w:rStyle w:val="FontStyle14"/>
          <w:sz w:val="24"/>
        </w:rPr>
      </w:pPr>
      <w:r w:rsidRPr="003F73FF">
        <w:rPr>
          <w:rStyle w:val="FontStyle14"/>
          <w:sz w:val="24"/>
        </w:rPr>
        <w:t>инвалиды Великой Отечественной войны;</w:t>
      </w:r>
    </w:p>
    <w:p w:rsidR="007015A0" w:rsidRPr="003F73FF" w:rsidRDefault="007015A0" w:rsidP="007015A0">
      <w:pPr>
        <w:pStyle w:val="Style3"/>
        <w:widowControl/>
        <w:spacing w:line="240" w:lineRule="auto"/>
        <w:ind w:firstLine="720"/>
        <w:rPr>
          <w:rStyle w:val="FontStyle14"/>
          <w:sz w:val="24"/>
        </w:rPr>
      </w:pPr>
      <w:r w:rsidRPr="003F73FF">
        <w:rPr>
          <w:rStyle w:val="FontStyle14"/>
          <w:sz w:val="24"/>
        </w:rPr>
        <w:lastRenderedPageBreak/>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 медалями СССР за службу в указанный период.</w:t>
      </w:r>
    </w:p>
    <w:p w:rsidR="007015A0" w:rsidRDefault="007015A0" w:rsidP="007015A0">
      <w:pPr>
        <w:shd w:val="clear" w:color="auto" w:fill="FFFFFF"/>
        <w:ind w:firstLine="720"/>
        <w:rPr>
          <w:rFonts w:cs="Times New Roman"/>
        </w:rPr>
      </w:pPr>
      <w:r w:rsidRPr="003F73FF">
        <w:t>Финансирование мероприятия осуществляется за счет средств бюджета автономного округа и средств местного бюджета. Объем финансирования за счет бюджета автономного округа и местного бюджета устанавливается в соотношении 95% и 5% со</w:t>
      </w:r>
      <w:r w:rsidR="00106636" w:rsidRPr="003F73FF">
        <w:t>ответственно.</w:t>
      </w:r>
      <w:r w:rsidR="00B43633" w:rsidRPr="003F73FF">
        <w:t xml:space="preserve"> </w:t>
      </w:r>
      <w:r w:rsidRPr="003F73FF">
        <w:t>При</w:t>
      </w:r>
      <w:r w:rsidRPr="003F73FF">
        <w:rPr>
          <w:rFonts w:cs="Times New Roman"/>
        </w:rPr>
        <w:t xml:space="preserve"> этом городской округ вправе увеличить объем финансирования мероприятия за счет средств местного бюджета.  </w:t>
      </w:r>
    </w:p>
    <w:p w:rsidR="004A0D03" w:rsidRDefault="004A3988" w:rsidP="004A0D03">
      <w:pPr>
        <w:pStyle w:val="Style6"/>
        <w:widowControl/>
        <w:tabs>
          <w:tab w:val="left" w:pos="1255"/>
        </w:tabs>
        <w:spacing w:line="240" w:lineRule="auto"/>
        <w:rPr>
          <w:shd w:val="clear" w:color="auto" w:fill="FFFFFF"/>
        </w:rPr>
      </w:pPr>
      <w:r>
        <w:t xml:space="preserve">2.5.Предоставление </w:t>
      </w:r>
      <w:r w:rsidR="007015A0" w:rsidRPr="003F73FF">
        <w:t>гражданам, имеющим трех и более дет</w:t>
      </w:r>
      <w:r>
        <w:t>ей, социальной поддержки</w:t>
      </w:r>
      <w:r w:rsidR="007015A0" w:rsidRPr="003F73FF">
        <w:t xml:space="preserve"> по обеспечению жилыми помещениями взамен предостав</w:t>
      </w:r>
      <w:r>
        <w:t xml:space="preserve">ления им земельного участка </w:t>
      </w:r>
      <w:r w:rsidR="007015A0" w:rsidRPr="003F73FF">
        <w:t xml:space="preserve">в </w:t>
      </w:r>
      <w:r w:rsidR="007015A0" w:rsidRPr="003F73FF">
        <w:rPr>
          <w:shd w:val="clear" w:color="auto" w:fill="FFFFFF"/>
        </w:rPr>
        <w:t>собственность бесплатно</w:t>
      </w:r>
      <w:r w:rsidR="004A0D03">
        <w:rPr>
          <w:shd w:val="clear" w:color="auto" w:fill="FFFFFF"/>
        </w:rPr>
        <w:t>.</w:t>
      </w:r>
    </w:p>
    <w:p w:rsidR="004A0D03" w:rsidRPr="003F73FF" w:rsidRDefault="007015A0" w:rsidP="004A0D03">
      <w:pPr>
        <w:pStyle w:val="Style6"/>
        <w:widowControl/>
        <w:tabs>
          <w:tab w:val="left" w:pos="1255"/>
        </w:tabs>
        <w:spacing w:line="240" w:lineRule="auto"/>
        <w:rPr>
          <w:rStyle w:val="FontStyle14"/>
          <w:color w:val="000000" w:themeColor="text1"/>
          <w:sz w:val="24"/>
        </w:rPr>
      </w:pPr>
      <w:r w:rsidRPr="003F73FF">
        <w:rPr>
          <w:shd w:val="clear" w:color="auto" w:fill="FFFFFF"/>
        </w:rPr>
        <w:t xml:space="preserve"> </w:t>
      </w:r>
      <w:r w:rsidR="004A0D03">
        <w:t xml:space="preserve">Предоставление </w:t>
      </w:r>
      <w:r w:rsidR="004A0D03" w:rsidRPr="003F73FF">
        <w:t>гражданам, имеющим трех и более дет</w:t>
      </w:r>
      <w:r w:rsidR="004A0D03">
        <w:t>ей, социальной поддержки</w:t>
      </w:r>
      <w:r w:rsidR="004A0D03" w:rsidRPr="003F73FF">
        <w:t xml:space="preserve"> по обеспечению жилыми помещениями взамен предостав</w:t>
      </w:r>
      <w:r w:rsidR="004A0D03">
        <w:t xml:space="preserve">ления им земельного участка </w:t>
      </w:r>
      <w:r w:rsidR="004A0D03" w:rsidRPr="003F73FF">
        <w:t xml:space="preserve">в </w:t>
      </w:r>
      <w:r w:rsidR="004A0D03" w:rsidRPr="003F73FF">
        <w:rPr>
          <w:shd w:val="clear" w:color="auto" w:fill="FFFFFF"/>
        </w:rPr>
        <w:t>собственность бесплатно</w:t>
      </w:r>
      <w:r w:rsidR="004A0D03">
        <w:rPr>
          <w:shd w:val="clear" w:color="auto" w:fill="FFFFFF"/>
        </w:rPr>
        <w:t xml:space="preserve">, осуществляется в соответствии с </w:t>
      </w:r>
      <w:r w:rsidR="004A0D03">
        <w:rPr>
          <w:rStyle w:val="FontStyle14"/>
          <w:sz w:val="24"/>
        </w:rPr>
        <w:t>механизмом, установленным порядком,</w:t>
      </w:r>
      <w:r w:rsidR="004A0D03" w:rsidRPr="003F73FF">
        <w:rPr>
          <w:rStyle w:val="FontStyle14"/>
          <w:sz w:val="24"/>
        </w:rPr>
        <w:t xml:space="preserve"> </w:t>
      </w:r>
      <w:r w:rsidR="004A0D03">
        <w:rPr>
          <w:rStyle w:val="FontStyle14"/>
          <w:color w:val="000000" w:themeColor="text1"/>
          <w:sz w:val="24"/>
        </w:rPr>
        <w:t>предусмотренным</w:t>
      </w:r>
      <w:r w:rsidR="004A0D03" w:rsidRPr="003F73FF">
        <w:rPr>
          <w:rStyle w:val="FontStyle14"/>
          <w:color w:val="000000" w:themeColor="text1"/>
          <w:sz w:val="24"/>
        </w:rPr>
        <w:t xml:space="preserve"> </w:t>
      </w:r>
      <w:r w:rsidR="004A0D03" w:rsidRPr="003F73FF">
        <w:rPr>
          <w:color w:val="000000" w:themeColor="text1"/>
        </w:rPr>
        <w:t>государственной программы Ханты-Мансийского автономного округа – Югры «Развитие жилищной сферы», утвержденной постановлением Правительства Ханты-Манс</w:t>
      </w:r>
      <w:r w:rsidR="004A0D03">
        <w:rPr>
          <w:color w:val="000000" w:themeColor="text1"/>
        </w:rPr>
        <w:t>ийского АО</w:t>
      </w:r>
      <w:r w:rsidR="004A0D03" w:rsidRPr="003F73FF">
        <w:rPr>
          <w:color w:val="000000" w:themeColor="text1"/>
        </w:rPr>
        <w:t xml:space="preserve"> - Югры от 05.10.2018 №346-п</w:t>
      </w:r>
      <w:r w:rsidR="004A0D03" w:rsidRPr="003F73FF">
        <w:rPr>
          <w:rStyle w:val="FontStyle14"/>
          <w:color w:val="000000" w:themeColor="text1"/>
          <w:sz w:val="24"/>
        </w:rPr>
        <w:t>.</w:t>
      </w:r>
    </w:p>
    <w:p w:rsidR="007C3286" w:rsidRPr="003F73FF" w:rsidRDefault="007C3286" w:rsidP="00292814">
      <w:pPr>
        <w:widowControl/>
        <w:shd w:val="clear" w:color="auto" w:fill="FFFFFF"/>
        <w:spacing w:line="256" w:lineRule="auto"/>
        <w:rPr>
          <w:rFonts w:cs="Times New Roman"/>
        </w:rPr>
      </w:pPr>
    </w:p>
    <w:p w:rsidR="00555EA9" w:rsidRPr="003F73FF" w:rsidRDefault="00BA60ED" w:rsidP="00555EA9">
      <w:pPr>
        <w:widowControl/>
        <w:shd w:val="clear" w:color="auto" w:fill="FFFFFF"/>
        <w:spacing w:line="256" w:lineRule="auto"/>
        <w:ind w:firstLine="708"/>
      </w:pPr>
      <w:r w:rsidRPr="003F73FF">
        <w:rPr>
          <w:rFonts w:cs="Times New Roman"/>
        </w:rPr>
        <w:t xml:space="preserve">Подпрограмма </w:t>
      </w:r>
      <w:r w:rsidR="00555EA9" w:rsidRPr="003F73FF">
        <w:rPr>
          <w:rFonts w:cs="Times New Roman"/>
        </w:rPr>
        <w:t>3</w:t>
      </w:r>
      <w:r w:rsidR="00555EA9" w:rsidRPr="003F73FF">
        <w:t xml:space="preserve"> «Содействие развитию жилищного строительства </w:t>
      </w:r>
      <w:r w:rsidR="00555EA9" w:rsidRPr="003F73FF">
        <w:rPr>
          <w:rFonts w:cs="Times New Roman"/>
        </w:rPr>
        <w:t>территории городского округа город Мегион</w:t>
      </w:r>
      <w:r w:rsidR="00555EA9" w:rsidRPr="003F73FF">
        <w:t>»</w:t>
      </w:r>
    </w:p>
    <w:bookmarkEnd w:id="3"/>
    <w:p w:rsidR="00BA60ED" w:rsidRPr="003F73FF" w:rsidRDefault="00555EA9" w:rsidP="00BA60ED">
      <w:pPr>
        <w:ind w:firstLine="709"/>
      </w:pPr>
      <w:r w:rsidRPr="003F73FF">
        <w:rPr>
          <w:rFonts w:eastAsia="Times New Roman"/>
        </w:rPr>
        <w:t>3.</w:t>
      </w:r>
      <w:r w:rsidR="002A5D71">
        <w:rPr>
          <w:rFonts w:eastAsia="Times New Roman"/>
        </w:rPr>
        <w:t>1.</w:t>
      </w:r>
      <w:r w:rsidRPr="003F73FF">
        <w:rPr>
          <w:rFonts w:eastAsia="Times New Roman"/>
        </w:rPr>
        <w:t>Основное мероприятие</w:t>
      </w:r>
      <w:r w:rsidR="00BA60ED" w:rsidRPr="003F73FF">
        <w:rPr>
          <w:rFonts w:eastAsia="Times New Roman"/>
        </w:rPr>
        <w:t xml:space="preserve"> </w:t>
      </w:r>
      <w:r w:rsidR="00BA60ED" w:rsidRPr="003F73FF">
        <w:t>«Предоставление жилья, изъятие жилых помещений в целях реализации полномочий в области жилищных отношений</w:t>
      </w:r>
      <w:r w:rsidR="00B43633" w:rsidRPr="003F73FF">
        <w:t>,</w:t>
      </w:r>
      <w:r w:rsidR="00BA60ED" w:rsidRPr="003F73FF">
        <w:t xml:space="preserve"> установленных законодательством Российской Федерации»;</w:t>
      </w:r>
    </w:p>
    <w:p w:rsidR="00BA60ED" w:rsidRPr="003F73FF" w:rsidRDefault="002A5D71" w:rsidP="00BA60ED">
      <w:pPr>
        <w:ind w:firstLine="709"/>
        <w:rPr>
          <w:rFonts w:eastAsia="Times New Roman" w:cs="Times New Roman"/>
        </w:rPr>
      </w:pPr>
      <w:r w:rsidRPr="002A5D71">
        <w:rPr>
          <w:rFonts w:eastAsia="Times New Roman" w:cs="Times New Roman"/>
        </w:rPr>
        <w:t>3.1.</w:t>
      </w:r>
      <w:r w:rsidR="00BA60ED" w:rsidRPr="003F73FF">
        <w:rPr>
          <w:rFonts w:eastAsia="Times New Roman" w:cs="Times New Roman"/>
        </w:rPr>
        <w:t>1.Улучшение жилищных условий граждан, проживающих в аварийных жилых домах, состоящих на учете в качестве нуждающихся в предоставлении жилых помещений.</w:t>
      </w:r>
    </w:p>
    <w:p w:rsidR="00BA60ED" w:rsidRPr="0024648F" w:rsidRDefault="002A5D71" w:rsidP="00BA60ED">
      <w:pPr>
        <w:ind w:firstLine="709"/>
        <w:rPr>
          <w:rFonts w:eastAsia="Times New Roman"/>
          <w:color w:val="C00000"/>
        </w:rPr>
      </w:pPr>
      <w:r w:rsidRPr="002A5D71">
        <w:rPr>
          <w:rFonts w:eastAsia="Times New Roman"/>
        </w:rPr>
        <w:t>3.1.</w:t>
      </w:r>
      <w:r w:rsidR="008B59BB" w:rsidRPr="003F73FF">
        <w:rPr>
          <w:rFonts w:eastAsia="Times New Roman"/>
        </w:rPr>
        <w:t>2.</w:t>
      </w:r>
      <w:r w:rsidR="00BA60ED" w:rsidRPr="003F73FF">
        <w:rPr>
          <w:rFonts w:eastAsia="Times New Roman"/>
        </w:rPr>
        <w:t>Финансирование мероприятия Программы осуществляется за счёт средств окружного и местного бюджетов. Софинансирование расходных обязательств муниципального образования из средств бюджета автономного на 2019 – 2025 и на период до 2030 года округа определяется в зависимости от группы муниципального образования в соответствии с уровнем  расчетной бюджетной обеспеченности местного бюджета (далее – уровень расч</w:t>
      </w:r>
      <w:r w:rsidR="0024648F">
        <w:rPr>
          <w:rFonts w:eastAsia="Times New Roman"/>
        </w:rPr>
        <w:t>етной бюджетной обеспеченности</w:t>
      </w:r>
      <w:r w:rsidR="0024648F" w:rsidRPr="00690BBB">
        <w:rPr>
          <w:rFonts w:eastAsia="Times New Roman"/>
        </w:rPr>
        <w:t xml:space="preserve">), а также с </w:t>
      </w:r>
      <w:r w:rsidR="008F0ED4" w:rsidRPr="00690BBB">
        <w:rPr>
          <w:rFonts w:eastAsia="Times New Roman"/>
        </w:rPr>
        <w:t>учетом использования</w:t>
      </w:r>
      <w:r w:rsidR="0024648F" w:rsidRPr="00690BBB">
        <w:rPr>
          <w:rFonts w:eastAsia="Times New Roman"/>
        </w:rPr>
        <w:t xml:space="preserve"> инициативного бюджетирования.</w:t>
      </w:r>
      <w:r w:rsidR="00BA60ED" w:rsidRPr="00690BBB">
        <w:rPr>
          <w:rFonts w:eastAsia="Times New Roman"/>
        </w:rPr>
        <w:t xml:space="preserve"> </w:t>
      </w:r>
    </w:p>
    <w:p w:rsidR="00E2792A" w:rsidRDefault="00E2792A" w:rsidP="00BA60ED">
      <w:pPr>
        <w:ind w:firstLine="709"/>
        <w:rPr>
          <w:rFonts w:eastAsia="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01"/>
        <w:gridCol w:w="2219"/>
        <w:gridCol w:w="3061"/>
      </w:tblGrid>
      <w:tr w:rsidR="00E2792A" w:rsidRPr="003F73FF" w:rsidTr="002520C0">
        <w:tc>
          <w:tcPr>
            <w:tcW w:w="3701" w:type="dxa"/>
            <w:vAlign w:val="center"/>
          </w:tcPr>
          <w:p w:rsidR="00E2792A" w:rsidRPr="003F73FF" w:rsidRDefault="00E2792A" w:rsidP="00E2792A">
            <w:pPr>
              <w:adjustRightInd/>
              <w:jc w:val="center"/>
              <w:rPr>
                <w:rFonts w:eastAsia="Times New Roman" w:cs="Times New Roman"/>
              </w:rPr>
            </w:pPr>
            <w:r w:rsidRPr="003F73FF">
              <w:rPr>
                <w:rFonts w:eastAsia="Times New Roman" w:cs="Times New Roman"/>
              </w:rPr>
              <w:t>Уровень расчетной бюджетной обеспеченности муниципального образования</w:t>
            </w:r>
          </w:p>
        </w:tc>
        <w:tc>
          <w:tcPr>
            <w:tcW w:w="2219" w:type="dxa"/>
            <w:vAlign w:val="center"/>
          </w:tcPr>
          <w:p w:rsidR="00E2792A" w:rsidRPr="003F73FF" w:rsidRDefault="00E2792A" w:rsidP="00E2792A">
            <w:pPr>
              <w:adjustRightInd/>
              <w:jc w:val="center"/>
              <w:rPr>
                <w:rFonts w:eastAsia="Times New Roman" w:cs="Times New Roman"/>
              </w:rPr>
            </w:pPr>
            <w:r w:rsidRPr="003F73FF">
              <w:rPr>
                <w:rFonts w:eastAsia="Times New Roman" w:cs="Times New Roman"/>
              </w:rPr>
              <w:t>Группа муниципального образования</w:t>
            </w:r>
          </w:p>
        </w:tc>
        <w:tc>
          <w:tcPr>
            <w:tcW w:w="3061" w:type="dxa"/>
            <w:vAlign w:val="center"/>
          </w:tcPr>
          <w:p w:rsidR="00E2792A" w:rsidRPr="003F73FF" w:rsidRDefault="00E2792A" w:rsidP="00E2792A">
            <w:pPr>
              <w:adjustRightInd/>
              <w:jc w:val="center"/>
              <w:rPr>
                <w:rFonts w:eastAsia="Times New Roman" w:cs="Times New Roman"/>
              </w:rPr>
            </w:pPr>
            <w:r w:rsidRPr="003F73FF">
              <w:rPr>
                <w:rFonts w:eastAsia="Times New Roman" w:cs="Times New Roman"/>
              </w:rPr>
              <w:t>Объем финансирования муниципального образования автономного округа</w:t>
            </w:r>
          </w:p>
        </w:tc>
      </w:tr>
      <w:tr w:rsidR="00E2792A" w:rsidRPr="003F73FF" w:rsidTr="002520C0">
        <w:tc>
          <w:tcPr>
            <w:tcW w:w="3701" w:type="dxa"/>
            <w:vAlign w:val="center"/>
          </w:tcPr>
          <w:p w:rsidR="00E2792A" w:rsidRPr="003F73FF" w:rsidRDefault="00E2792A" w:rsidP="00E2792A">
            <w:pPr>
              <w:adjustRightInd/>
              <w:jc w:val="center"/>
              <w:rPr>
                <w:rFonts w:eastAsia="Times New Roman" w:cs="Times New Roman"/>
              </w:rPr>
            </w:pPr>
            <w:r w:rsidRPr="003F73FF">
              <w:rPr>
                <w:rFonts w:eastAsia="Times New Roman" w:cs="Times New Roman"/>
              </w:rPr>
              <w:t>от 0 до 0,500</w:t>
            </w:r>
          </w:p>
        </w:tc>
        <w:tc>
          <w:tcPr>
            <w:tcW w:w="2219" w:type="dxa"/>
            <w:vAlign w:val="center"/>
          </w:tcPr>
          <w:p w:rsidR="00E2792A" w:rsidRPr="003F73FF" w:rsidRDefault="00E2792A" w:rsidP="00E2792A">
            <w:pPr>
              <w:adjustRightInd/>
              <w:jc w:val="center"/>
              <w:rPr>
                <w:rFonts w:eastAsia="Times New Roman" w:cs="Times New Roman"/>
              </w:rPr>
            </w:pPr>
            <w:r w:rsidRPr="003F73FF">
              <w:rPr>
                <w:rFonts w:eastAsia="Times New Roman" w:cs="Times New Roman"/>
              </w:rPr>
              <w:t>1</w:t>
            </w:r>
          </w:p>
        </w:tc>
        <w:tc>
          <w:tcPr>
            <w:tcW w:w="3061" w:type="dxa"/>
            <w:vAlign w:val="center"/>
          </w:tcPr>
          <w:p w:rsidR="00E2792A" w:rsidRPr="003F73FF" w:rsidRDefault="00E2792A" w:rsidP="00E2792A">
            <w:pPr>
              <w:adjustRightInd/>
              <w:jc w:val="center"/>
              <w:rPr>
                <w:rFonts w:eastAsia="Times New Roman" w:cs="Times New Roman"/>
              </w:rPr>
            </w:pPr>
            <w:r w:rsidRPr="003F73FF">
              <w:rPr>
                <w:rFonts w:eastAsia="Times New Roman" w:cs="Times New Roman"/>
              </w:rPr>
              <w:t>3%</w:t>
            </w:r>
          </w:p>
        </w:tc>
      </w:tr>
      <w:tr w:rsidR="00E2792A" w:rsidRPr="003F73FF" w:rsidTr="002520C0">
        <w:tc>
          <w:tcPr>
            <w:tcW w:w="3701" w:type="dxa"/>
            <w:vAlign w:val="center"/>
          </w:tcPr>
          <w:p w:rsidR="00E2792A" w:rsidRPr="003F73FF" w:rsidRDefault="00E2792A" w:rsidP="00E2792A">
            <w:pPr>
              <w:adjustRightInd/>
              <w:jc w:val="center"/>
              <w:rPr>
                <w:rFonts w:eastAsia="Times New Roman" w:cs="Times New Roman"/>
              </w:rPr>
            </w:pPr>
            <w:r w:rsidRPr="003F73FF">
              <w:rPr>
                <w:rFonts w:eastAsia="Times New Roman" w:cs="Times New Roman"/>
              </w:rPr>
              <w:t>от 0,501 до 0,700</w:t>
            </w:r>
          </w:p>
        </w:tc>
        <w:tc>
          <w:tcPr>
            <w:tcW w:w="2219" w:type="dxa"/>
            <w:vAlign w:val="center"/>
          </w:tcPr>
          <w:p w:rsidR="00E2792A" w:rsidRPr="003F73FF" w:rsidRDefault="00E2792A" w:rsidP="00E2792A">
            <w:pPr>
              <w:adjustRightInd/>
              <w:jc w:val="center"/>
              <w:rPr>
                <w:rFonts w:eastAsia="Times New Roman" w:cs="Times New Roman"/>
              </w:rPr>
            </w:pPr>
            <w:r w:rsidRPr="003F73FF">
              <w:rPr>
                <w:rFonts w:eastAsia="Times New Roman" w:cs="Times New Roman"/>
              </w:rPr>
              <w:t>2</w:t>
            </w:r>
          </w:p>
        </w:tc>
        <w:tc>
          <w:tcPr>
            <w:tcW w:w="3061" w:type="dxa"/>
            <w:vAlign w:val="center"/>
          </w:tcPr>
          <w:p w:rsidR="00E2792A" w:rsidRPr="003F73FF" w:rsidRDefault="00E2792A" w:rsidP="00E2792A">
            <w:pPr>
              <w:adjustRightInd/>
              <w:jc w:val="center"/>
              <w:rPr>
                <w:rFonts w:eastAsia="Times New Roman" w:cs="Times New Roman"/>
              </w:rPr>
            </w:pPr>
            <w:r w:rsidRPr="003F73FF">
              <w:rPr>
                <w:rFonts w:eastAsia="Times New Roman" w:cs="Times New Roman"/>
              </w:rPr>
              <w:t>5%</w:t>
            </w:r>
          </w:p>
        </w:tc>
      </w:tr>
      <w:tr w:rsidR="00E2792A" w:rsidRPr="003F73FF" w:rsidTr="002520C0">
        <w:tc>
          <w:tcPr>
            <w:tcW w:w="3701" w:type="dxa"/>
            <w:vAlign w:val="center"/>
          </w:tcPr>
          <w:p w:rsidR="00E2792A" w:rsidRPr="003F73FF" w:rsidRDefault="00E2792A" w:rsidP="00E2792A">
            <w:pPr>
              <w:adjustRightInd/>
              <w:jc w:val="center"/>
              <w:rPr>
                <w:rFonts w:eastAsia="Times New Roman" w:cs="Times New Roman"/>
              </w:rPr>
            </w:pPr>
            <w:r w:rsidRPr="003F73FF">
              <w:rPr>
                <w:rFonts w:eastAsia="Times New Roman" w:cs="Times New Roman"/>
              </w:rPr>
              <w:t>0,701 до 0,900</w:t>
            </w:r>
          </w:p>
        </w:tc>
        <w:tc>
          <w:tcPr>
            <w:tcW w:w="2219" w:type="dxa"/>
            <w:vAlign w:val="center"/>
          </w:tcPr>
          <w:p w:rsidR="00E2792A" w:rsidRPr="003F73FF" w:rsidRDefault="00E2792A" w:rsidP="00E2792A">
            <w:pPr>
              <w:adjustRightInd/>
              <w:jc w:val="center"/>
              <w:rPr>
                <w:rFonts w:eastAsia="Times New Roman" w:cs="Times New Roman"/>
              </w:rPr>
            </w:pPr>
            <w:r w:rsidRPr="003F73FF">
              <w:rPr>
                <w:rFonts w:eastAsia="Times New Roman" w:cs="Times New Roman"/>
              </w:rPr>
              <w:t>3</w:t>
            </w:r>
          </w:p>
        </w:tc>
        <w:tc>
          <w:tcPr>
            <w:tcW w:w="3061" w:type="dxa"/>
            <w:vAlign w:val="center"/>
          </w:tcPr>
          <w:p w:rsidR="00E2792A" w:rsidRPr="003F73FF" w:rsidRDefault="00E2792A" w:rsidP="00E2792A">
            <w:pPr>
              <w:adjustRightInd/>
              <w:jc w:val="center"/>
              <w:rPr>
                <w:rFonts w:eastAsia="Times New Roman" w:cs="Times New Roman"/>
              </w:rPr>
            </w:pPr>
            <w:r w:rsidRPr="003F73FF">
              <w:rPr>
                <w:rFonts w:eastAsia="Times New Roman" w:cs="Times New Roman"/>
              </w:rPr>
              <w:t>7%</w:t>
            </w:r>
          </w:p>
        </w:tc>
      </w:tr>
      <w:tr w:rsidR="00E2792A" w:rsidRPr="003F73FF" w:rsidTr="002520C0">
        <w:tc>
          <w:tcPr>
            <w:tcW w:w="3701" w:type="dxa"/>
            <w:vAlign w:val="center"/>
          </w:tcPr>
          <w:p w:rsidR="00E2792A" w:rsidRPr="003F73FF" w:rsidRDefault="00E2792A" w:rsidP="00E2792A">
            <w:pPr>
              <w:adjustRightInd/>
              <w:jc w:val="center"/>
              <w:rPr>
                <w:rFonts w:eastAsia="Times New Roman" w:cs="Times New Roman"/>
              </w:rPr>
            </w:pPr>
            <w:r w:rsidRPr="003F73FF">
              <w:rPr>
                <w:rFonts w:eastAsia="Times New Roman" w:cs="Times New Roman"/>
              </w:rPr>
              <w:t>0,901 до 1,100</w:t>
            </w:r>
          </w:p>
        </w:tc>
        <w:tc>
          <w:tcPr>
            <w:tcW w:w="2219" w:type="dxa"/>
            <w:vAlign w:val="center"/>
          </w:tcPr>
          <w:p w:rsidR="00E2792A" w:rsidRPr="003F73FF" w:rsidRDefault="00E2792A" w:rsidP="00E2792A">
            <w:pPr>
              <w:adjustRightInd/>
              <w:jc w:val="center"/>
              <w:rPr>
                <w:rFonts w:eastAsia="Times New Roman" w:cs="Times New Roman"/>
              </w:rPr>
            </w:pPr>
            <w:r w:rsidRPr="003F73FF">
              <w:rPr>
                <w:rFonts w:eastAsia="Times New Roman" w:cs="Times New Roman"/>
              </w:rPr>
              <w:t>4</w:t>
            </w:r>
          </w:p>
        </w:tc>
        <w:tc>
          <w:tcPr>
            <w:tcW w:w="3061" w:type="dxa"/>
            <w:vAlign w:val="center"/>
          </w:tcPr>
          <w:p w:rsidR="00E2792A" w:rsidRPr="003F73FF" w:rsidRDefault="00E2792A" w:rsidP="00E2792A">
            <w:pPr>
              <w:adjustRightInd/>
              <w:jc w:val="center"/>
              <w:rPr>
                <w:rFonts w:eastAsia="Times New Roman" w:cs="Times New Roman"/>
              </w:rPr>
            </w:pPr>
            <w:r w:rsidRPr="003F73FF">
              <w:rPr>
                <w:rFonts w:eastAsia="Times New Roman" w:cs="Times New Roman"/>
              </w:rPr>
              <w:t>9%</w:t>
            </w:r>
          </w:p>
        </w:tc>
      </w:tr>
      <w:tr w:rsidR="00E2792A" w:rsidRPr="003F73FF" w:rsidTr="002520C0">
        <w:tc>
          <w:tcPr>
            <w:tcW w:w="3701" w:type="dxa"/>
            <w:vAlign w:val="center"/>
          </w:tcPr>
          <w:p w:rsidR="00E2792A" w:rsidRPr="003F73FF" w:rsidRDefault="00E2792A" w:rsidP="00E2792A">
            <w:pPr>
              <w:adjustRightInd/>
              <w:jc w:val="center"/>
              <w:rPr>
                <w:rFonts w:eastAsia="Times New Roman" w:cs="Times New Roman"/>
              </w:rPr>
            </w:pPr>
            <w:r w:rsidRPr="003F73FF">
              <w:rPr>
                <w:rFonts w:eastAsia="Times New Roman" w:cs="Times New Roman"/>
              </w:rPr>
              <w:t>свыше 1,101</w:t>
            </w:r>
          </w:p>
        </w:tc>
        <w:tc>
          <w:tcPr>
            <w:tcW w:w="2219" w:type="dxa"/>
            <w:vAlign w:val="center"/>
          </w:tcPr>
          <w:p w:rsidR="00E2792A" w:rsidRPr="003F73FF" w:rsidRDefault="00E2792A" w:rsidP="00E2792A">
            <w:pPr>
              <w:adjustRightInd/>
              <w:jc w:val="center"/>
              <w:rPr>
                <w:rFonts w:eastAsia="Times New Roman" w:cs="Times New Roman"/>
              </w:rPr>
            </w:pPr>
            <w:r w:rsidRPr="003F73FF">
              <w:rPr>
                <w:rFonts w:eastAsia="Times New Roman" w:cs="Times New Roman"/>
              </w:rPr>
              <w:t>5</w:t>
            </w:r>
          </w:p>
        </w:tc>
        <w:tc>
          <w:tcPr>
            <w:tcW w:w="3061" w:type="dxa"/>
            <w:vAlign w:val="center"/>
          </w:tcPr>
          <w:p w:rsidR="00E2792A" w:rsidRPr="003F73FF" w:rsidRDefault="00E2792A" w:rsidP="00E2792A">
            <w:pPr>
              <w:adjustRightInd/>
              <w:jc w:val="center"/>
              <w:rPr>
                <w:rFonts w:eastAsia="Times New Roman" w:cs="Times New Roman"/>
              </w:rPr>
            </w:pPr>
            <w:r w:rsidRPr="003F73FF">
              <w:rPr>
                <w:rFonts w:eastAsia="Times New Roman" w:cs="Times New Roman"/>
              </w:rPr>
              <w:t>11%</w:t>
            </w:r>
          </w:p>
        </w:tc>
      </w:tr>
    </w:tbl>
    <w:p w:rsidR="00E2792A" w:rsidRPr="003F73FF" w:rsidRDefault="00E2792A" w:rsidP="00BA60ED">
      <w:pPr>
        <w:ind w:firstLine="709"/>
        <w:rPr>
          <w:rFonts w:eastAsia="Times New Roman"/>
        </w:rPr>
      </w:pPr>
    </w:p>
    <w:p w:rsidR="00E2792A" w:rsidRPr="003F73FF" w:rsidRDefault="00E2792A" w:rsidP="00BA60ED">
      <w:pPr>
        <w:ind w:firstLine="709"/>
        <w:rPr>
          <w:rFonts w:eastAsia="Times New Roman"/>
        </w:rPr>
      </w:pPr>
    </w:p>
    <w:p w:rsidR="00BA60ED" w:rsidRPr="003F73FF" w:rsidRDefault="00BA60ED" w:rsidP="00BA60ED">
      <w:pPr>
        <w:ind w:firstLine="709"/>
        <w:rPr>
          <w:rFonts w:eastAsia="Times New Roman"/>
        </w:rPr>
      </w:pPr>
      <w:r w:rsidRPr="003F73FF">
        <w:rPr>
          <w:rFonts w:eastAsia="Times New Roman"/>
        </w:rPr>
        <w:t xml:space="preserve">Ежегодный объем финансирования муниципального образования должен </w:t>
      </w:r>
      <w:r w:rsidRPr="003F73FF">
        <w:rPr>
          <w:rFonts w:eastAsia="Times New Roman"/>
        </w:rPr>
        <w:lastRenderedPageBreak/>
        <w:t>соответствовать соотношению к передаваемым средствам бюджета автономного округа. При этом муниципальное образование вправе увеличивать объем финансирования за счет средств местного бюджета.</w:t>
      </w:r>
    </w:p>
    <w:p w:rsidR="00BA60ED" w:rsidRPr="003F73FF" w:rsidRDefault="00BA60ED" w:rsidP="00BA60ED">
      <w:pPr>
        <w:ind w:firstLine="709"/>
        <w:rPr>
          <w:rFonts w:eastAsia="Times New Roman"/>
        </w:rPr>
      </w:pPr>
      <w:r w:rsidRPr="003F73FF">
        <w:rPr>
          <w:rFonts w:eastAsia="Times New Roman"/>
        </w:rPr>
        <w:t>Показатель уровня расчетной бюджетной обеспеченности городского округа определяется по данным Департамента финансов автономного округа.</w:t>
      </w:r>
    </w:p>
    <w:p w:rsidR="00BA60ED" w:rsidRPr="003F73FF" w:rsidRDefault="002A5D71" w:rsidP="00BA60ED">
      <w:pPr>
        <w:ind w:firstLine="709"/>
        <w:rPr>
          <w:rFonts w:eastAsia="Times New Roman" w:cs="Times New Roman"/>
        </w:rPr>
      </w:pPr>
      <w:r w:rsidRPr="002A5D71">
        <w:rPr>
          <w:rFonts w:eastAsia="Times New Roman" w:cs="Times New Roman"/>
        </w:rPr>
        <w:t>3.1.</w:t>
      </w:r>
      <w:r w:rsidR="008B59BB" w:rsidRPr="003F73FF">
        <w:rPr>
          <w:rFonts w:eastAsia="Times New Roman" w:cs="Times New Roman"/>
        </w:rPr>
        <w:t>3.</w:t>
      </w:r>
      <w:r w:rsidR="00BA60ED" w:rsidRPr="003F73FF">
        <w:rPr>
          <w:rFonts w:eastAsia="Times New Roman" w:cs="Times New Roman"/>
        </w:rPr>
        <w:t>Приобретаемые в муниципальную собственность городского округа город Мегион на условиях софинансирования жилые помещения используются:</w:t>
      </w:r>
    </w:p>
    <w:p w:rsidR="00BA60ED" w:rsidRPr="003F73FF" w:rsidRDefault="00BA60ED" w:rsidP="00BA60ED">
      <w:pPr>
        <w:ind w:firstLine="720"/>
        <w:rPr>
          <w:rFonts w:eastAsia="Times New Roman"/>
        </w:rPr>
      </w:pPr>
      <w:r w:rsidRPr="003F73FF">
        <w:rPr>
          <w:rFonts w:eastAsia="Times New Roman"/>
        </w:rPr>
        <w:t>для переселения граждан из жилых домов, признанных аварийными и подлежащими сносу;</w:t>
      </w:r>
    </w:p>
    <w:p w:rsidR="00BA60ED" w:rsidRPr="003F73FF" w:rsidRDefault="00BA60ED" w:rsidP="00BA60ED">
      <w:pPr>
        <w:ind w:firstLine="720"/>
        <w:rPr>
          <w:rFonts w:eastAsia="Times New Roman"/>
        </w:rPr>
      </w:pPr>
      <w:r w:rsidRPr="003F73FF">
        <w:rPr>
          <w:rFonts w:eastAsia="Times New Roman"/>
        </w:rPr>
        <w:t>для предоставления гражданам, состоящим на учете в администрации города Мегиона для его получения на условиях социального найма;</w:t>
      </w:r>
    </w:p>
    <w:p w:rsidR="00BA60ED" w:rsidRPr="003F73FF" w:rsidRDefault="00BA60ED" w:rsidP="00BA60ED">
      <w:pPr>
        <w:ind w:firstLine="720"/>
        <w:rPr>
          <w:rFonts w:eastAsia="Times New Roman"/>
        </w:rPr>
      </w:pPr>
      <w:r w:rsidRPr="003F73FF">
        <w:rPr>
          <w:rFonts w:eastAsia="Times New Roman"/>
        </w:rPr>
        <w:t>для формирован</w:t>
      </w:r>
      <w:r w:rsidR="00A96A50">
        <w:rPr>
          <w:rFonts w:eastAsia="Times New Roman"/>
        </w:rPr>
        <w:t>ия маневренного жилищного фонда.</w:t>
      </w:r>
    </w:p>
    <w:p w:rsidR="00555EA9" w:rsidRPr="003F73FF" w:rsidRDefault="002A5D71" w:rsidP="00555EA9">
      <w:pPr>
        <w:ind w:firstLine="709"/>
      </w:pPr>
      <w:r w:rsidRPr="002A5D71">
        <w:t>3.1.</w:t>
      </w:r>
      <w:r w:rsidR="008B59BB" w:rsidRPr="003F73FF">
        <w:t>4</w:t>
      </w:r>
      <w:r w:rsidR="00555EA9" w:rsidRPr="003F73FF">
        <w:t>.Объемы финансирования подпрограммы носят прогнозный характер и подлежат корректировке в течение финансового года, исходя из возможностей бюджета автономного округа и бюджета городского округа город Мегион, путем уточнения по сумме и мероприятиям.</w:t>
      </w:r>
    </w:p>
    <w:p w:rsidR="00555EA9" w:rsidRPr="003F73FF" w:rsidRDefault="002A5D71" w:rsidP="00555EA9">
      <w:pPr>
        <w:ind w:firstLine="709"/>
      </w:pPr>
      <w:r w:rsidRPr="002A5D71">
        <w:t>3.1.</w:t>
      </w:r>
      <w:r w:rsidR="008B59BB" w:rsidRPr="003F73FF">
        <w:t>5</w:t>
      </w:r>
      <w:r w:rsidR="00555EA9" w:rsidRPr="003F73FF">
        <w:t xml:space="preserve">.Перечисление субсидии муниципальному образованию для приобретения жилья осуществляется Департаментом финансов Ханты-Мансийского автономного округа - Югры на основании заявки Департамента строительства Ханты-Мансийского автономного округа - Югры при наличии заключенного муниципальным образованием с Департаментом строительства Ханты-Мансийского автономного округа - Югры соглашения о предоставлении субсидии. </w:t>
      </w:r>
    </w:p>
    <w:p w:rsidR="0073234E" w:rsidRPr="003F73FF" w:rsidRDefault="00555EA9" w:rsidP="00555EA9">
      <w:pPr>
        <w:ind w:firstLine="709"/>
        <w:rPr>
          <w:rFonts w:cs="Times New Roman"/>
        </w:rPr>
      </w:pPr>
      <w:r w:rsidRPr="003F73FF">
        <w:rPr>
          <w:rFonts w:cs="Times New Roman"/>
        </w:rPr>
        <w:t xml:space="preserve">Указанным соглашением предусмотрено следующее: размер предоставляемой субсидии за счет средств бюджета автономного округа и средств </w:t>
      </w:r>
      <w:r w:rsidRPr="003F73FF">
        <w:t>бюджета городского округа город Мегион</w:t>
      </w:r>
      <w:r w:rsidRPr="003F73FF">
        <w:rPr>
          <w:rFonts w:cs="Times New Roman"/>
        </w:rPr>
        <w:t xml:space="preserve">, </w:t>
      </w:r>
      <w:r w:rsidR="0073234E" w:rsidRPr="003F73FF">
        <w:rPr>
          <w:rFonts w:cs="Times New Roman"/>
        </w:rPr>
        <w:t>цель, условия предоставления и расходования субсидии; сроки перечисления субсидии; целевые показатели результативности предоставления субсидии;</w:t>
      </w:r>
    </w:p>
    <w:p w:rsidR="00555EA9" w:rsidRPr="003F73FF" w:rsidRDefault="0073234E" w:rsidP="00FD084D">
      <w:pPr>
        <w:rPr>
          <w:rFonts w:cs="Times New Roman"/>
        </w:rPr>
      </w:pPr>
      <w:r w:rsidRPr="003F73FF">
        <w:rPr>
          <w:rFonts w:cs="Times New Roman"/>
        </w:rPr>
        <w:t>порядок и сроки предоставления документов для перечисления субсидии, отчетов о реализации соглашения</w:t>
      </w:r>
      <w:r w:rsidR="00FD084D" w:rsidRPr="003F73FF">
        <w:rPr>
          <w:rFonts w:cs="Times New Roman"/>
        </w:rPr>
        <w:t xml:space="preserve">; </w:t>
      </w:r>
      <w:r w:rsidR="00555EA9" w:rsidRPr="003F73FF">
        <w:rPr>
          <w:rFonts w:cs="Times New Roman"/>
        </w:rPr>
        <w:t xml:space="preserve">обязательства муниципальных образований по обеспечению приемки </w:t>
      </w:r>
      <w:r w:rsidR="00FD084D" w:rsidRPr="003F73FF">
        <w:rPr>
          <w:rFonts w:cs="Times New Roman"/>
        </w:rPr>
        <w:t>приобретаемых жилых помещений</w:t>
      </w:r>
      <w:r w:rsidR="00555EA9" w:rsidRPr="003F73FF">
        <w:rPr>
          <w:rFonts w:cs="Times New Roman"/>
        </w:rPr>
        <w:t xml:space="preserve">, в целях реализации данной подпрограммы, с участием комиссий, создаваемых в соответствие с </w:t>
      </w:r>
      <w:hyperlink r:id="rId11" w:history="1">
        <w:r w:rsidR="00555EA9" w:rsidRPr="003F73FF">
          <w:rPr>
            <w:rStyle w:val="a3"/>
            <w:color w:val="auto"/>
          </w:rPr>
          <w:t>частью 6 статьи 94</w:t>
        </w:r>
      </w:hyperlink>
      <w:r w:rsidR="00555EA9" w:rsidRPr="003F73FF">
        <w:rPr>
          <w:rFonts w:cs="Times New Roman"/>
        </w:rPr>
        <w:t xml:space="preserve"> Федерального закона от 05.04.2013 года №44-ФЗ «О контрактной системе в сфере закупок товаров, работ и услуг для обеспечения государственных и муниципальных нужд», с включением в состав комиссий представителей общественности.</w:t>
      </w:r>
    </w:p>
    <w:p w:rsidR="00555EA9" w:rsidRPr="003F73FF" w:rsidRDefault="00555EA9" w:rsidP="00555EA9">
      <w:pPr>
        <w:ind w:firstLine="709"/>
        <w:rPr>
          <w:rFonts w:cs="Times New Roman"/>
        </w:rPr>
      </w:pPr>
      <w:r w:rsidRPr="003F73FF">
        <w:rPr>
          <w:rFonts w:cs="Times New Roman"/>
        </w:rPr>
        <w:t xml:space="preserve">Форма </w:t>
      </w:r>
      <w:r w:rsidR="00F54972" w:rsidRPr="003F73FF">
        <w:rPr>
          <w:rFonts w:cs="Times New Roman"/>
        </w:rPr>
        <w:t>соглашения утверждается  Департамент финансов</w:t>
      </w:r>
      <w:r w:rsidRPr="003F73FF">
        <w:rPr>
          <w:rFonts w:cs="Times New Roman"/>
        </w:rPr>
        <w:t xml:space="preserve"> автономного округа.</w:t>
      </w:r>
    </w:p>
    <w:p w:rsidR="00C16DFB" w:rsidRPr="003F73FF" w:rsidRDefault="002A5D71" w:rsidP="00C16DFB">
      <w:pPr>
        <w:ind w:firstLine="709"/>
        <w:rPr>
          <w:rFonts w:cs="Times New Roman"/>
        </w:rPr>
      </w:pPr>
      <w:r w:rsidRPr="002A5D71">
        <w:t>3.1.</w:t>
      </w:r>
      <w:r w:rsidR="008B59BB" w:rsidRPr="003F73FF">
        <w:t>6</w:t>
      </w:r>
      <w:r w:rsidR="00555EA9" w:rsidRPr="003F73FF">
        <w:t xml:space="preserve">.Предоставленная субсидия используется на приобретение жилых помещений </w:t>
      </w:r>
      <w:r w:rsidR="00F54972" w:rsidRPr="003F73FF">
        <w:t xml:space="preserve">у застройщиков </w:t>
      </w:r>
      <w:r w:rsidR="00555EA9" w:rsidRPr="003F73FF">
        <w:t>в домах, введенных в эксплуатацию</w:t>
      </w:r>
      <w:r w:rsidR="00F54972" w:rsidRPr="003F73FF">
        <w:t xml:space="preserve"> не ранее 2 лет, предшествующих</w:t>
      </w:r>
      <w:r w:rsidR="00555EA9" w:rsidRPr="003F73FF">
        <w:t xml:space="preserve"> текущему году, или строящихся многоквартирных домах, в случае если их строительная готовность составляет не менее чем 60% от предусмотренной проектной документацией готовности таких многоквартирных домов. Строительная готовность соответствующего дома подтверждается уполномоченным органом местного самоуправления, выдавшим </w:t>
      </w:r>
      <w:r w:rsidR="00555EA9" w:rsidRPr="003F73FF">
        <w:rPr>
          <w:rFonts w:cs="Times New Roman"/>
        </w:rPr>
        <w:t>разрешение на строительство.</w:t>
      </w:r>
    </w:p>
    <w:p w:rsidR="00C16DFB" w:rsidRPr="003F73FF" w:rsidRDefault="00C16DFB" w:rsidP="00C16DFB">
      <w:pPr>
        <w:ind w:firstLine="709"/>
        <w:rPr>
          <w:rFonts w:eastAsia="Times New Roman" w:cs="Times New Roman"/>
        </w:rPr>
      </w:pPr>
      <w:r w:rsidRPr="003F73FF">
        <w:rPr>
          <w:rFonts w:eastAsia="Times New Roman" w:cs="Times New Roman"/>
        </w:rPr>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
    <w:p w:rsidR="00B96AC3" w:rsidRPr="003F73FF" w:rsidRDefault="008F0ED4" w:rsidP="00B96AC3">
      <w:pPr>
        <w:adjustRightInd/>
        <w:ind w:firstLine="540"/>
        <w:rPr>
          <w:rFonts w:eastAsia="Times New Roman" w:cs="Times New Roman"/>
        </w:rPr>
      </w:pPr>
      <w:r>
        <w:rPr>
          <w:rFonts w:eastAsia="Times New Roman" w:cs="Times New Roman"/>
        </w:rPr>
        <w:t xml:space="preserve">  </w:t>
      </w:r>
      <w:r w:rsidR="00B96AC3" w:rsidRPr="003F73FF">
        <w:rPr>
          <w:rFonts w:eastAsia="Times New Roman" w:cs="Times New Roman"/>
        </w:rPr>
        <w:t xml:space="preserve">В домах, введенных в эксплуатацию до 1 октября года, предшествующего текущему году, приобретение жилых помещений осуществляется с уменьшением на 10% цены,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w:t>
      </w:r>
      <w:r w:rsidR="00B96AC3" w:rsidRPr="003F73FF">
        <w:rPr>
          <w:rFonts w:eastAsia="Times New Roman" w:cs="Times New Roman"/>
        </w:rPr>
        <w:lastRenderedPageBreak/>
        <w:t>жилых помещений.</w:t>
      </w:r>
    </w:p>
    <w:p w:rsidR="00B96AC3" w:rsidRPr="003F73FF" w:rsidRDefault="008F0ED4" w:rsidP="00B96AC3">
      <w:pPr>
        <w:adjustRightInd/>
        <w:ind w:firstLine="540"/>
        <w:rPr>
          <w:rFonts w:eastAsia="Times New Roman" w:cs="Times New Roman"/>
        </w:rPr>
      </w:pPr>
      <w:r>
        <w:rPr>
          <w:rFonts w:eastAsia="Times New Roman" w:cs="Times New Roman"/>
        </w:rPr>
        <w:t xml:space="preserve">  </w:t>
      </w:r>
      <w:r w:rsidR="00B96AC3" w:rsidRPr="003F73FF">
        <w:rPr>
          <w:rFonts w:eastAsia="Times New Roman" w:cs="Times New Roman"/>
        </w:rPr>
        <w:t>В 2019 году допускается приобретение квартир в жилых домах, введенных в эксплуатацию в 2014 - 2016 годах.</w:t>
      </w:r>
    </w:p>
    <w:p w:rsidR="00B96AC3" w:rsidRPr="003F73FF" w:rsidRDefault="008F0ED4" w:rsidP="00B96AC3">
      <w:pPr>
        <w:adjustRightInd/>
        <w:ind w:firstLine="540"/>
        <w:rPr>
          <w:rFonts w:eastAsia="Times New Roman" w:cs="Times New Roman"/>
        </w:rPr>
      </w:pPr>
      <w:r>
        <w:rPr>
          <w:rFonts w:eastAsia="Times New Roman" w:cs="Times New Roman"/>
        </w:rPr>
        <w:t xml:space="preserve">  </w:t>
      </w:r>
      <w:r w:rsidR="00B96AC3" w:rsidRPr="003F73FF">
        <w:rPr>
          <w:rFonts w:eastAsia="Times New Roman" w:cs="Times New Roman"/>
        </w:rPr>
        <w:t>В домах, введенн</w:t>
      </w:r>
      <w:r w:rsidR="003F73FF" w:rsidRPr="003F73FF">
        <w:rPr>
          <w:rFonts w:eastAsia="Times New Roman" w:cs="Times New Roman"/>
        </w:rPr>
        <w:t>ых в эксплуатацию не ранее 2 лет</w:t>
      </w:r>
      <w:r w:rsidR="00B96AC3" w:rsidRPr="003F73FF">
        <w:rPr>
          <w:rFonts w:eastAsia="Times New Roman" w:cs="Times New Roman"/>
        </w:rPr>
        <w:t>, предшествующих текущему году и в жилых домах, введенных в эксплуатацию в 2014-2016 годах, приобретение жилых помещений осуществляется по цене, не превышающей цену, рассчитанную исходя из показателя средней рыночной стоимости 1 кв. м общей площади жилого помещения, установленного Министерством строительства и жилищно-коммунального хозяйства Российской Федерации для Ханты-Мансийского автономного округа - Югры на дату размещения заказа на приобретение жилых помещений.</w:t>
      </w:r>
    </w:p>
    <w:p w:rsidR="00555EA9" w:rsidRPr="003F73FF" w:rsidRDefault="002A5D71" w:rsidP="00555EA9">
      <w:pPr>
        <w:ind w:firstLine="709"/>
      </w:pPr>
      <w:r w:rsidRPr="002A5D71">
        <w:t>3.1.</w:t>
      </w:r>
      <w:r w:rsidR="008F0ED4">
        <w:t>7</w:t>
      </w:r>
      <w:r w:rsidR="008B59BB" w:rsidRPr="003F73FF">
        <w:t>.</w:t>
      </w:r>
      <w:r w:rsidR="00555EA9" w:rsidRPr="003F73FF">
        <w:t>Приобретение жилых помещений в завершенных строительством домах осуществляется путем заключения договоров купли-продажи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а в строящихся многоквартирных домах, путем заключения договоров на участие в долевом строительстве жилых помещений в соответствии с Федеральным законом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54972" w:rsidRPr="003F73FF" w:rsidRDefault="002A5D71" w:rsidP="00555EA9">
      <w:pPr>
        <w:ind w:firstLine="709"/>
      </w:pPr>
      <w:r w:rsidRPr="002A5D71">
        <w:t>3.1.</w:t>
      </w:r>
      <w:r w:rsidR="008F0ED4">
        <w:t>8</w:t>
      </w:r>
      <w:r w:rsidR="0045521D" w:rsidRPr="003F73FF">
        <w:t>.Для формирования з</w:t>
      </w:r>
      <w:r w:rsidR="00B250CE">
        <w:t>аявки на перечисление субсидии Д</w:t>
      </w:r>
      <w:r w:rsidR="0045521D" w:rsidRPr="003F73FF">
        <w:t xml:space="preserve">епартамент представляет в Департамент строительства Ханты-Мансийского автономного округа - Югры копии муниципальных контрактов, заключенных в соответствии с </w:t>
      </w:r>
      <w:r w:rsidR="0045521D" w:rsidRPr="003F73FF">
        <w:rPr>
          <w:rFonts w:cs="Times New Roman"/>
        </w:rPr>
        <w:t>Федеральным законом от 05.04.2013 года №44-ФЗ «О контрактной системе в сфере закупок товаров, работ и услуг для обеспечения государственных и муниципальных нужд»</w:t>
      </w:r>
      <w:r w:rsidR="0045521D" w:rsidRPr="003F73FF">
        <w:t>, к</w:t>
      </w:r>
      <w:r w:rsidR="00F54972" w:rsidRPr="003F73FF">
        <w:t xml:space="preserve">опии разрешений на ввод в эксплуатацию многоквартирных </w:t>
      </w:r>
      <w:r w:rsidR="0045521D" w:rsidRPr="003F73FF">
        <w:t>жилых домов, справки о строительной готовности строящихся жилых домов, в которых приобретаются жилые помещения, муниципальным образованием предоставляются в Департамент строительства.</w:t>
      </w:r>
    </w:p>
    <w:p w:rsidR="00555EA9" w:rsidRPr="003F73FF" w:rsidRDefault="002A5D71" w:rsidP="00555EA9">
      <w:pPr>
        <w:ind w:firstLine="708"/>
      </w:pPr>
      <w:r w:rsidRPr="002A5D71">
        <w:t>3.1.</w:t>
      </w:r>
      <w:r w:rsidR="008F0ED4">
        <w:t>9</w:t>
      </w:r>
      <w:r w:rsidR="00555EA9" w:rsidRPr="003F73FF">
        <w:t>.Приобретение жилых помещений в рамках настоящей подпрограммы не распространяется на индивидуальные жилые дома, находящиеся в частной собственности, а также жилые дома, находящиеся в собственности юридических лиц.</w:t>
      </w:r>
    </w:p>
    <w:p w:rsidR="00555EA9" w:rsidRPr="003F73FF" w:rsidRDefault="002A5D71" w:rsidP="00555EA9">
      <w:pPr>
        <w:ind w:firstLine="709"/>
      </w:pPr>
      <w:r w:rsidRPr="002A5D71">
        <w:t>3.1.</w:t>
      </w:r>
      <w:r w:rsidR="008F0ED4">
        <w:t>10</w:t>
      </w:r>
      <w:r w:rsidR="00555EA9" w:rsidRPr="003F73FF">
        <w:t xml:space="preserve">.Снос аварийных жилых домов производится в соответствии с очередностью сноса, определенной администрацией города и утвержденной настоящей Программой. </w:t>
      </w:r>
    </w:p>
    <w:p w:rsidR="00555EA9" w:rsidRPr="003F73FF" w:rsidRDefault="002A5D71" w:rsidP="00555EA9">
      <w:pPr>
        <w:ind w:firstLine="708"/>
      </w:pPr>
      <w:r w:rsidRPr="002A5D71">
        <w:t>3.1.</w:t>
      </w:r>
      <w:r w:rsidR="008F0ED4">
        <w:t>11</w:t>
      </w:r>
      <w:r w:rsidR="00555EA9" w:rsidRPr="003F73FF">
        <w:t>.В случае нахождения жилых домов, внесенных в реестр аварийных жилых домов, на участке застройки, согласно проекту застройки данного района, утвержденному в соответствии с действующим законодательством, данные дома подлежат первоочередному сносу.</w:t>
      </w:r>
    </w:p>
    <w:p w:rsidR="00555EA9" w:rsidRPr="003F73FF" w:rsidRDefault="002A5D71" w:rsidP="00555EA9">
      <w:pPr>
        <w:ind w:firstLine="708"/>
      </w:pPr>
      <w:r w:rsidRPr="002A5D71">
        <w:t>3.1.</w:t>
      </w:r>
      <w:r w:rsidR="008F0ED4">
        <w:t>12</w:t>
      </w:r>
      <w:r w:rsidR="0045521D" w:rsidRPr="003F73FF">
        <w:t>.</w:t>
      </w:r>
      <w:r w:rsidR="00555EA9" w:rsidRPr="003F73FF">
        <w:t>Приобретенные жилые помещения муниципального жилищного фонда используется:</w:t>
      </w:r>
    </w:p>
    <w:p w:rsidR="00555EA9" w:rsidRPr="003F73FF" w:rsidRDefault="00555EA9" w:rsidP="00555EA9">
      <w:pPr>
        <w:ind w:firstLine="720"/>
      </w:pPr>
      <w:r w:rsidRPr="003F73FF">
        <w:t>-для переселения граждан из жилых домов, признанных аварийными и подлежащими сносу;</w:t>
      </w:r>
    </w:p>
    <w:p w:rsidR="00555EA9" w:rsidRPr="003F73FF" w:rsidRDefault="00555EA9" w:rsidP="00555EA9">
      <w:pPr>
        <w:ind w:firstLine="720"/>
      </w:pPr>
      <w:r w:rsidRPr="003F73FF">
        <w:t>-для предоставления гражданам, состоящим на учете в администрации города Мегиона для его получения на условиях социального найма;</w:t>
      </w:r>
    </w:p>
    <w:p w:rsidR="00555EA9" w:rsidRPr="003F73FF" w:rsidRDefault="00555EA9" w:rsidP="00555EA9">
      <w:pPr>
        <w:ind w:firstLine="720"/>
      </w:pPr>
      <w:r w:rsidRPr="003F73FF">
        <w:t>-для формирования маневренного жилищного фонда;</w:t>
      </w:r>
    </w:p>
    <w:p w:rsidR="00555EA9" w:rsidRPr="003F73FF" w:rsidRDefault="002A5D71" w:rsidP="00555EA9">
      <w:pPr>
        <w:ind w:firstLine="720"/>
      </w:pPr>
      <w:r w:rsidRPr="002A5D71">
        <w:t>3.1.</w:t>
      </w:r>
      <w:r w:rsidR="008F0ED4">
        <w:t>13.</w:t>
      </w:r>
      <w:r w:rsidR="00555EA9" w:rsidRPr="003F73FF">
        <w:t>На условиях договора социального найма жилые помещения предоставляются:</w:t>
      </w:r>
    </w:p>
    <w:p w:rsidR="00555EA9" w:rsidRPr="003F73FF" w:rsidRDefault="00555EA9" w:rsidP="00555EA9">
      <w:pPr>
        <w:ind w:firstLine="720"/>
      </w:pPr>
      <w:r w:rsidRPr="003F73FF">
        <w:t>1) гражданам, состоящим на учете при администрации города Мегиона в качестве нуждающихся в жилых помещениях, предоставляемых по договорам социального найма, в порядке очередности исходя из времени принятия таких граждан на учет, за исключением установленных частью 2 статьи 57 Жилищного кодекса Российской Федерации случаев;</w:t>
      </w:r>
    </w:p>
    <w:p w:rsidR="00555EA9" w:rsidRPr="003F73FF" w:rsidRDefault="00555EA9" w:rsidP="00555EA9">
      <w:pPr>
        <w:ind w:firstLine="720"/>
      </w:pPr>
      <w:r w:rsidRPr="003F73FF">
        <w:t xml:space="preserve">2) гражданам, проживающим на условиях социального найма в жилых помещениях </w:t>
      </w:r>
      <w:r w:rsidRPr="003F73FF">
        <w:lastRenderedPageBreak/>
        <w:t>признанных непригодными для проживания, в жилых домах, признанных аварийными и подлежащими сносу.</w:t>
      </w:r>
    </w:p>
    <w:p w:rsidR="00555EA9" w:rsidRPr="003F73FF" w:rsidRDefault="002A5D71" w:rsidP="00555EA9">
      <w:pPr>
        <w:ind w:firstLine="720"/>
      </w:pPr>
      <w:r w:rsidRPr="002A5D71">
        <w:t>3.1.</w:t>
      </w:r>
      <w:r w:rsidR="008F0ED4">
        <w:t>14.</w:t>
      </w:r>
      <w:r w:rsidR="0085281A" w:rsidRPr="003F73FF">
        <w:t>.</w:t>
      </w:r>
      <w:r w:rsidR="00555EA9" w:rsidRPr="003F73FF">
        <w:t>Жилое помещение участникам подпрограммы может быть предоставлено большей площадью, если предоставить равноценное жилое помещение в силу его конструктивных особенностей не представляется возможным.</w:t>
      </w:r>
    </w:p>
    <w:p w:rsidR="00555EA9" w:rsidRPr="003F73FF" w:rsidRDefault="002A5D71" w:rsidP="00555EA9">
      <w:pPr>
        <w:ind w:firstLine="720"/>
      </w:pPr>
      <w:r w:rsidRPr="002A5D71">
        <w:t>3.1.</w:t>
      </w:r>
      <w:r w:rsidR="008F0ED4">
        <w:t>15</w:t>
      </w:r>
      <w:r w:rsidR="00555EA9" w:rsidRPr="003F73FF">
        <w:t xml:space="preserve">.Предоставление участникам подпрограммы других благоустроенных жилых помещений не является улучшением жилищных условий, а потому иные обстоятельства (указанные в </w:t>
      </w:r>
      <w:r w:rsidR="00555EA9" w:rsidRPr="003F73FF">
        <w:rPr>
          <w:rFonts w:cs="Times New Roman"/>
        </w:rPr>
        <w:t>части 5 статьи 57</w:t>
      </w:r>
      <w:r w:rsidR="00555EA9" w:rsidRPr="003F73FF">
        <w:t xml:space="preserve">, </w:t>
      </w:r>
      <w:r w:rsidR="00555EA9" w:rsidRPr="003F73FF">
        <w:rPr>
          <w:rFonts w:cs="Times New Roman"/>
        </w:rPr>
        <w:t>части 1 статьи 58</w:t>
      </w:r>
      <w:r w:rsidR="00555EA9" w:rsidRPr="003F73FF">
        <w:t xml:space="preserve"> Жилищного кодекса Российской Федерации) при отселении не учитываются.</w:t>
      </w:r>
    </w:p>
    <w:p w:rsidR="00555EA9" w:rsidRPr="003F73FF" w:rsidRDefault="002A5D71" w:rsidP="00555EA9">
      <w:pPr>
        <w:ind w:firstLine="720"/>
      </w:pPr>
      <w:r w:rsidRPr="002A5D71">
        <w:t>3.1.</w:t>
      </w:r>
      <w:r w:rsidR="008F0ED4">
        <w:t>16</w:t>
      </w:r>
      <w:r w:rsidR="00555EA9" w:rsidRPr="003F73FF">
        <w:t xml:space="preserve">.Участники подпрограммы, которым предоставлены другие жилые помещения, сохраняют право состоять на учете в качестве нуждающихся в жилых помещениях на условиях договора социального найма, если не отпали основания для снятия их с учета нуждающихся в жилых помещениях, предоставляемых по договорам социального найма в соответствии со </w:t>
      </w:r>
      <w:r w:rsidR="00555EA9" w:rsidRPr="003F73FF">
        <w:rPr>
          <w:rFonts w:cs="Times New Roman"/>
        </w:rPr>
        <w:t>ст. 56</w:t>
      </w:r>
      <w:r w:rsidR="00555EA9" w:rsidRPr="003F73FF">
        <w:t xml:space="preserve"> Жилищного кодекса Российской Федерации</w:t>
      </w:r>
    </w:p>
    <w:p w:rsidR="00555EA9" w:rsidRPr="003F73FF" w:rsidRDefault="002A5D71" w:rsidP="00555EA9">
      <w:pPr>
        <w:ind w:firstLine="720"/>
      </w:pPr>
      <w:r w:rsidRPr="002A5D71">
        <w:t>3.1.</w:t>
      </w:r>
      <w:r w:rsidR="008F0ED4">
        <w:t>17</w:t>
      </w:r>
      <w:r w:rsidR="00555EA9" w:rsidRPr="003F73FF">
        <w:t>.Настоящей подпрограммой при предоставлении участникам подпрограммы, проживающим по договорам социального найма, других жилых помещений, не предусматривается:</w:t>
      </w:r>
    </w:p>
    <w:p w:rsidR="00555EA9" w:rsidRPr="003F73FF" w:rsidRDefault="00555EA9" w:rsidP="00555EA9">
      <w:pPr>
        <w:ind w:firstLine="720"/>
      </w:pPr>
      <w:r w:rsidRPr="003F73FF">
        <w:t>а) предоставление жилого помещения в определенной квартире, на определенном этаже, в определенном доме;</w:t>
      </w:r>
    </w:p>
    <w:p w:rsidR="00555EA9" w:rsidRPr="003F73FF" w:rsidRDefault="00555EA9" w:rsidP="00555EA9">
      <w:pPr>
        <w:ind w:firstLine="720"/>
      </w:pPr>
      <w:r w:rsidRPr="003F73FF">
        <w:t>б) предоставление жилого помещения большего по размерам, чем предусмотрено жилищным законодательством;</w:t>
      </w:r>
    </w:p>
    <w:p w:rsidR="00555EA9" w:rsidRPr="003F73FF" w:rsidRDefault="002A5D71" w:rsidP="00555EA9">
      <w:pPr>
        <w:ind w:firstLine="720"/>
      </w:pPr>
      <w:r w:rsidRPr="002A5D71">
        <w:t>3.1.</w:t>
      </w:r>
      <w:r w:rsidR="008F0ED4">
        <w:t>18</w:t>
      </w:r>
      <w:r w:rsidR="0085281A" w:rsidRPr="003F73FF">
        <w:t>.</w:t>
      </w:r>
      <w:r w:rsidR="00555EA9" w:rsidRPr="003F73FF">
        <w:t xml:space="preserve">При предоставлении жилого помещения по договору социального найма, граждане обязаны освободить и сдать ранее занимаемое жилое помещение по договору найма, в течение 10 дней со дня получения ключей. </w:t>
      </w:r>
    </w:p>
    <w:p w:rsidR="00555EA9" w:rsidRPr="003F73FF" w:rsidRDefault="002A5D71" w:rsidP="00555EA9">
      <w:pPr>
        <w:ind w:firstLine="720"/>
      </w:pPr>
      <w:r w:rsidRPr="002A5D71">
        <w:t>3.1.</w:t>
      </w:r>
      <w:r w:rsidR="008F0ED4">
        <w:t>19</w:t>
      </w:r>
      <w:r w:rsidR="0085281A" w:rsidRPr="003F73FF">
        <w:t>.</w:t>
      </w:r>
      <w:r w:rsidR="00555EA9" w:rsidRPr="003F73FF">
        <w:t>На условиях договора мены квартир с допла</w:t>
      </w:r>
      <w:r w:rsidR="00A96A50">
        <w:t xml:space="preserve">той в рассрочку жилые помещения </w:t>
      </w:r>
      <w:r w:rsidR="00555EA9" w:rsidRPr="003F73FF">
        <w:t xml:space="preserve">предоставляются гражданам, являющимся </w:t>
      </w:r>
      <w:r w:rsidR="00A96A50">
        <w:t xml:space="preserve">собственниками жилых помещений, </w:t>
      </w:r>
      <w:r w:rsidR="00555EA9" w:rsidRPr="003F73FF">
        <w:t xml:space="preserve">подлежащих изъятию на основании принятого </w:t>
      </w:r>
      <w:r w:rsidR="00FC328B" w:rsidRPr="003F73FF">
        <w:t xml:space="preserve">постановлением </w:t>
      </w:r>
      <w:r w:rsidR="00555EA9" w:rsidRPr="003F73FF">
        <w:t>администрацией города</w:t>
      </w:r>
      <w:r w:rsidR="00FC328B" w:rsidRPr="003F73FF">
        <w:t xml:space="preserve"> решения об изъятии земельного участка</w:t>
      </w:r>
      <w:r w:rsidR="002D42E1" w:rsidRPr="003F73FF">
        <w:t>,</w:t>
      </w:r>
      <w:r w:rsidR="00FC328B" w:rsidRPr="003F73FF">
        <w:t xml:space="preserve"> расположенного под жилым домом признанным аварийным и подлежащим сносу</w:t>
      </w:r>
      <w:r w:rsidR="00555EA9" w:rsidRPr="003F73FF">
        <w:t>.</w:t>
      </w:r>
    </w:p>
    <w:p w:rsidR="00555EA9" w:rsidRPr="003F73FF" w:rsidRDefault="00555EA9" w:rsidP="00555EA9">
      <w:pPr>
        <w:ind w:firstLine="720"/>
      </w:pPr>
      <w:r w:rsidRPr="003F73FF">
        <w:t xml:space="preserve">Участнику подпрограммы, являющемуся собственником жилого помещения, подлежащего изъятию, по согласованию с ним, в соответствии с нормами Жилищного кодекса Российской Федерации, может быть предоставлено взамен изымаемого жилого помещения другое жилое помещение по </w:t>
      </w:r>
      <w:r w:rsidRPr="003F73FF">
        <w:rPr>
          <w:rFonts w:cs="Times New Roman"/>
        </w:rPr>
        <w:t xml:space="preserve">договору мены квартир с доплатой в рассрочку, с зачетом его стоимости, при определении </w:t>
      </w:r>
      <w:r w:rsidRPr="003F73FF">
        <w:rPr>
          <w:rFonts w:cs="Times New Roman"/>
          <w:shd w:val="clear" w:color="auto" w:fill="FFFFFF"/>
        </w:rPr>
        <w:t>размера возмещения за изымаемое жилое помещение,</w:t>
      </w:r>
      <w:r w:rsidRPr="003F73FF">
        <w:rPr>
          <w:rFonts w:cs="Times New Roman"/>
        </w:rPr>
        <w:t xml:space="preserve"> согласно отчету независимого оценщика о стоимости жилого помещения, оформленному в соответствии с законодательством, регулирующим оценочную деятельность в Российской Федерации. При этом, в соответствии с пунктом 5 части 1 статьи 56.7. Земельного кодекса Российской Федерации, заказчиком работ по оценке изымаемого жилого помещения выступает администрация города Мегиона за счет средств местного бюджета. Рассрочка платежа гражданам, приобретающи</w:t>
      </w:r>
      <w:r w:rsidR="00A96A50">
        <w:rPr>
          <w:rFonts w:cs="Times New Roman"/>
        </w:rPr>
        <w:t>м жилые помещения, находящиеся</w:t>
      </w:r>
      <w:r w:rsidRPr="003F73FF">
        <w:rPr>
          <w:rFonts w:cs="Times New Roman"/>
        </w:rPr>
        <w:t xml:space="preserve"> в муниципальной собственности, отсрочка платежа гражданам, которые</w:t>
      </w:r>
      <w:r w:rsidRPr="003F73FF">
        <w:t xml:space="preserve"> приобрели жилые помещения, находящиеся в муниципальной собственности, по договорам мены предоставляется в соответствие с муниципальными правовыми актами.</w:t>
      </w:r>
    </w:p>
    <w:p w:rsidR="00555EA9" w:rsidRPr="003F73FF" w:rsidRDefault="002A5D71" w:rsidP="00555EA9">
      <w:pPr>
        <w:ind w:firstLine="720"/>
      </w:pPr>
      <w:r w:rsidRPr="002A5D71">
        <w:t>3.1.</w:t>
      </w:r>
      <w:r w:rsidR="008F0ED4">
        <w:t>20</w:t>
      </w:r>
      <w:r w:rsidR="00555EA9" w:rsidRPr="003F73FF">
        <w:t xml:space="preserve">.Муниципальное жилое помещение, передаваемое собственнику взамен изымаемого, может быть меньше или больше отчуждаемого жилого помещения по общей площади с письменного согласия собственника. </w:t>
      </w:r>
    </w:p>
    <w:p w:rsidR="00555EA9" w:rsidRPr="003F73FF" w:rsidRDefault="002A5D71" w:rsidP="00555EA9">
      <w:pPr>
        <w:ind w:firstLine="720"/>
      </w:pPr>
      <w:r w:rsidRPr="002A5D71">
        <w:t>3.1.</w:t>
      </w:r>
      <w:r w:rsidR="008F0ED4">
        <w:t>21</w:t>
      </w:r>
      <w:r w:rsidR="00555EA9" w:rsidRPr="003F73FF">
        <w:t>.Подлежащее изъятию жилое помещение освобождается всеми проживающими в нем гражданами и передается в муниципальную собственность без каких-либо обременений.</w:t>
      </w:r>
    </w:p>
    <w:p w:rsidR="00555EA9" w:rsidRPr="003F73FF" w:rsidRDefault="002A5D71" w:rsidP="00555EA9">
      <w:pPr>
        <w:ind w:firstLine="709"/>
        <w:rPr>
          <w:rFonts w:ascii="Arial" w:hAnsi="Arial"/>
        </w:rPr>
      </w:pPr>
      <w:r w:rsidRPr="002A5D71">
        <w:t>3.1.</w:t>
      </w:r>
      <w:r w:rsidR="008F0ED4">
        <w:t>22</w:t>
      </w:r>
      <w:r w:rsidR="00555EA9" w:rsidRPr="003F73FF">
        <w:t xml:space="preserve">.Участникам подпрограммы, являющимся собственниками жилых помещений, на основании личного заявления, может быть выплачено возмещение, за изымаемое жилое помещение, согласно отчету независимого оценщика о стоимости </w:t>
      </w:r>
      <w:r w:rsidR="00555EA9" w:rsidRPr="003F73FF">
        <w:lastRenderedPageBreak/>
        <w:t xml:space="preserve">жилого помещения, оформленному в соответствии с законодательством, регулирующим оценочную деятельность в Российской Федерации. </w:t>
      </w:r>
      <w:r w:rsidR="00555EA9" w:rsidRPr="003F73FF">
        <w:rPr>
          <w:rFonts w:cs="Times New Roman"/>
        </w:rPr>
        <w:t>При этом, в соответствии с пунктом 5 части 1 статьи 56.7. Земельного кодекса Российской Федерации, заказчиком работ по оценке изымаемого жилого помещения выступает администрация города Мегиона за счет средств местного бюджета.</w:t>
      </w:r>
    </w:p>
    <w:p w:rsidR="00555EA9" w:rsidRPr="003F73FF" w:rsidRDefault="00555EA9" w:rsidP="00555EA9">
      <w:pPr>
        <w:ind w:firstLine="720"/>
        <w:rPr>
          <w:rFonts w:cs="Times New Roman"/>
        </w:rPr>
      </w:pPr>
      <w:r w:rsidRPr="003F73FF">
        <w:t xml:space="preserve">Возмещение за жилое помещение, сроки и другие условия изъятия определяются соглашением между собственником жилого помещения и муниципальным образованием. </w:t>
      </w:r>
      <w:r w:rsidRPr="003F73FF">
        <w:rPr>
          <w:rFonts w:cs="Times New Roman"/>
          <w:shd w:val="clear" w:color="auto" w:fill="FFFFFF"/>
        </w:rPr>
        <w:t>Принудительное изъятие жилого помещения на основании решения суда возможно только при условии предварительного и равноценного возмещени</w:t>
      </w:r>
      <w:r w:rsidR="008F0ED4">
        <w:rPr>
          <w:rFonts w:cs="Times New Roman"/>
          <w:shd w:val="clear" w:color="auto" w:fill="FFFFFF"/>
        </w:rPr>
        <w:t xml:space="preserve">я. При этом </w:t>
      </w:r>
      <w:r w:rsidRPr="003F73FF">
        <w:rPr>
          <w:rFonts w:cs="Times New Roman"/>
          <w:shd w:val="clear" w:color="auto" w:fill="FFFFFF"/>
        </w:rPr>
        <w:t xml:space="preserve">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 </w:t>
      </w:r>
      <w:r w:rsidRPr="003F73FF">
        <w:rPr>
          <w:rFonts w:cs="Times New Roman"/>
        </w:rPr>
        <w:t>Соглашение включает в себя обязательство муниципального образования предоставить возмещение за изымаемое жилое помещение                     в размере, определенном соответствии с частью 7 статьи 32 Жилищного Кодекса Российской Федерации. Возмещение предоставляется из средств бюджета городского округа город Мегион.</w:t>
      </w:r>
    </w:p>
    <w:p w:rsidR="00555EA9" w:rsidRPr="003F73FF" w:rsidRDefault="002A5D71" w:rsidP="00555EA9">
      <w:pPr>
        <w:ind w:firstLine="720"/>
        <w:rPr>
          <w:rFonts w:cs="Times New Roman"/>
        </w:rPr>
      </w:pPr>
      <w:r w:rsidRPr="002A5D71">
        <w:rPr>
          <w:rFonts w:cs="Times New Roman"/>
        </w:rPr>
        <w:t>3.1.</w:t>
      </w:r>
      <w:r w:rsidR="008F0ED4">
        <w:rPr>
          <w:rFonts w:cs="Times New Roman"/>
        </w:rPr>
        <w:t>23</w:t>
      </w:r>
      <w:r w:rsidR="00555EA9" w:rsidRPr="003F73FF">
        <w:rPr>
          <w:rFonts w:cs="Times New Roman"/>
        </w:rPr>
        <w:t xml:space="preserve">.Договоры мены квартир с доплатой в рассрочку, а также </w:t>
      </w:r>
      <w:r w:rsidR="00555EA9" w:rsidRPr="003F73FF">
        <w:rPr>
          <w:rFonts w:cs="Times New Roman"/>
          <w:shd w:val="clear" w:color="auto" w:fill="FFFFFF"/>
        </w:rPr>
        <w:t>соглашения об изъятии недвижимости для муниципальных нужд</w:t>
      </w:r>
      <w:r w:rsidR="00555EA9" w:rsidRPr="003F73FF">
        <w:rPr>
          <w:rFonts w:cs="Times New Roman"/>
        </w:rPr>
        <w:t>, подлежат государственной регистрации в установленном законом порядке.</w:t>
      </w:r>
    </w:p>
    <w:p w:rsidR="00555EA9" w:rsidRPr="003F73FF" w:rsidRDefault="002A5D71" w:rsidP="00555EA9">
      <w:pPr>
        <w:ind w:firstLine="720"/>
      </w:pPr>
      <w:r w:rsidRPr="002A5D71">
        <w:rPr>
          <w:rFonts w:cs="Times New Roman"/>
        </w:rPr>
        <w:t>3.1.</w:t>
      </w:r>
      <w:r w:rsidR="008F0ED4">
        <w:rPr>
          <w:rFonts w:cs="Times New Roman"/>
        </w:rPr>
        <w:t>24.</w:t>
      </w:r>
      <w:r w:rsidR="00555EA9" w:rsidRPr="003F73FF">
        <w:rPr>
          <w:rFonts w:cs="Times New Roman"/>
        </w:rPr>
        <w:t>Все разногласия между сторонами решаются путем переговоров. При не достижении соглашения сторон разногласия разрешаются в судебном порядке</w:t>
      </w:r>
      <w:r w:rsidR="00555EA9" w:rsidRPr="003F73FF">
        <w:t>.</w:t>
      </w:r>
    </w:p>
    <w:p w:rsidR="00555EA9" w:rsidRPr="003F73FF" w:rsidRDefault="002A5D71" w:rsidP="00555EA9">
      <w:pPr>
        <w:ind w:firstLine="720"/>
      </w:pPr>
      <w:r w:rsidRPr="002A5D71">
        <w:t>3.1.</w:t>
      </w:r>
      <w:r w:rsidR="008F0ED4">
        <w:t>25</w:t>
      </w:r>
      <w:r w:rsidR="00555EA9" w:rsidRPr="003F73FF">
        <w:t>.Порядок обеспечения жилыми помещениями граждан, состоящих на учете в качестве нуждающихся в жилых помещениях, предоставляемых по договорам социального найма.</w:t>
      </w:r>
    </w:p>
    <w:p w:rsidR="00555EA9" w:rsidRPr="003F73FF" w:rsidRDefault="00555EA9" w:rsidP="00555EA9">
      <w:pPr>
        <w:ind w:firstLine="720"/>
      </w:pPr>
      <w:r w:rsidRPr="003F73FF">
        <w:t>Участниками подпрограммы в соответствии с настоящим порядком являются:</w:t>
      </w:r>
    </w:p>
    <w:p w:rsidR="00555EA9" w:rsidRPr="003F73FF" w:rsidRDefault="00555EA9" w:rsidP="00555EA9">
      <w:pPr>
        <w:ind w:firstLine="720"/>
      </w:pPr>
      <w:r w:rsidRPr="003F73FF">
        <w:t>-граждане, принятые на учет до 01.03.2005 в целях последующего предоставления им жилых помещений на условиях договора социального найма по месту жительства на территории городского округа город Мегион;</w:t>
      </w:r>
    </w:p>
    <w:p w:rsidR="00555EA9" w:rsidRPr="003F73FF" w:rsidRDefault="00555EA9" w:rsidP="00555EA9">
      <w:pPr>
        <w:ind w:firstLine="720"/>
      </w:pPr>
      <w:r w:rsidRPr="003F73FF">
        <w:t>-граждане, признанные органом местного самоуправления в установленном порядке малоимущими и нуждающимися в жилом помещении, предоставляемом по договору социального найма, и принятые на учет после 01.03.2005.</w:t>
      </w:r>
    </w:p>
    <w:p w:rsidR="00555EA9" w:rsidRPr="003F73FF" w:rsidRDefault="002A5D71" w:rsidP="00555EA9">
      <w:pPr>
        <w:ind w:firstLine="720"/>
      </w:pPr>
      <w:r w:rsidRPr="002A5D71">
        <w:t>3.1.</w:t>
      </w:r>
      <w:r w:rsidR="003A410B">
        <w:t>26</w:t>
      </w:r>
      <w:r w:rsidR="00555EA9" w:rsidRPr="003F73FF">
        <w:t xml:space="preserve">.Предоставление жилых помещений по договорам социального найма гражданам, состоящим на учете в качестве нуждающихся в жилых помещениях, осуществляется в порядке, установленном </w:t>
      </w:r>
      <w:r w:rsidR="00555EA9" w:rsidRPr="003F73FF">
        <w:rPr>
          <w:rFonts w:cs="Times New Roman"/>
        </w:rPr>
        <w:t>статьей 57</w:t>
      </w:r>
      <w:r w:rsidR="00555EA9" w:rsidRPr="003F73FF">
        <w:t xml:space="preserve"> Жилищного кодекса Российской Федерации.</w:t>
      </w:r>
    </w:p>
    <w:p w:rsidR="00555EA9" w:rsidRPr="003F73FF" w:rsidRDefault="002A5D71" w:rsidP="00555EA9">
      <w:pPr>
        <w:ind w:firstLine="720"/>
      </w:pPr>
      <w:r w:rsidRPr="002A5D71">
        <w:t>3.1.</w:t>
      </w:r>
      <w:r w:rsidR="003A410B">
        <w:t>27</w:t>
      </w:r>
      <w:r w:rsidR="00555EA9" w:rsidRPr="003F73FF">
        <w:t xml:space="preserve">.Гражданам, состоящим на учете в качестве нуждающихся в жилых помещениях, предоставляемых по договорам социального найма, предоставляются жилые помещения муниципального жилищного фонда социального использования по норме предоставления, установленной муниципальными правовыми актами. </w:t>
      </w:r>
    </w:p>
    <w:p w:rsidR="00555EA9" w:rsidRPr="003F73FF" w:rsidRDefault="002A5D71" w:rsidP="00555EA9">
      <w:pPr>
        <w:ind w:firstLine="720"/>
      </w:pPr>
      <w:r w:rsidRPr="002A5D71">
        <w:t>3.1.</w:t>
      </w:r>
      <w:r w:rsidR="003A410B">
        <w:t>28.</w:t>
      </w:r>
      <w:r w:rsidR="00555EA9" w:rsidRPr="003F73FF">
        <w:t>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555EA9" w:rsidRPr="003F73FF" w:rsidRDefault="002A5D71" w:rsidP="00555EA9">
      <w:pPr>
        <w:ind w:firstLine="720"/>
      </w:pPr>
      <w:r w:rsidRPr="002A5D71">
        <w:t>3.1.</w:t>
      </w:r>
      <w:r w:rsidR="003A410B">
        <w:t>29.</w:t>
      </w:r>
      <w:r w:rsidR="00555EA9" w:rsidRPr="003F73FF">
        <w:t>Формирование специализированного жилищного фонда.</w:t>
      </w:r>
    </w:p>
    <w:p w:rsidR="00555EA9" w:rsidRPr="003F73FF" w:rsidRDefault="00555EA9" w:rsidP="00555EA9">
      <w:pPr>
        <w:ind w:firstLine="720"/>
      </w:pPr>
      <w:r w:rsidRPr="003F73FF">
        <w:t>В рамках настоящей подпрограммы в виде специализированных жилых помещений могут использоваться жилые помещен</w:t>
      </w:r>
      <w:r w:rsidR="0085281A" w:rsidRPr="003F73FF">
        <w:t>ия маневренного жилищного фонда</w:t>
      </w:r>
      <w:r w:rsidRPr="003F73FF">
        <w:t>. Порядок предоставления указанных жилых помещений определяется муниципальными правовыми актами.</w:t>
      </w:r>
    </w:p>
    <w:p w:rsidR="0085281A" w:rsidRPr="003F73FF" w:rsidRDefault="002A5D71" w:rsidP="0085281A">
      <w:pPr>
        <w:ind w:firstLine="720"/>
        <w:rPr>
          <w:rFonts w:eastAsia="Times New Roman" w:cs="Times New Roman"/>
        </w:rPr>
      </w:pPr>
      <w:r w:rsidRPr="002A5D71">
        <w:rPr>
          <w:rFonts w:eastAsia="Times New Roman" w:cs="Times New Roman"/>
        </w:rPr>
        <w:t>3.1.</w:t>
      </w:r>
      <w:r w:rsidR="003A410B">
        <w:rPr>
          <w:rFonts w:eastAsia="Times New Roman" w:cs="Times New Roman"/>
        </w:rPr>
        <w:t>30.</w:t>
      </w:r>
      <w:r w:rsidR="0085281A" w:rsidRPr="003F73FF">
        <w:rPr>
          <w:rFonts w:eastAsia="Times New Roman" w:cs="Times New Roman"/>
        </w:rPr>
        <w:t>Улучшение жилищных условий граждан, проживающих в жилых помещениях, признанных непригодными для проживания, внеочередное предоставление жилых помещений гражданам во исполнение решений суд</w:t>
      </w:r>
      <w:r w:rsidR="002D42E1" w:rsidRPr="003F73FF">
        <w:rPr>
          <w:rFonts w:eastAsia="Times New Roman" w:cs="Times New Roman"/>
        </w:rPr>
        <w:t>ов</w:t>
      </w:r>
      <w:r w:rsidR="0085281A" w:rsidRPr="003F73FF">
        <w:rPr>
          <w:rFonts w:eastAsia="Times New Roman" w:cs="Times New Roman"/>
        </w:rPr>
        <w:t>.</w:t>
      </w:r>
    </w:p>
    <w:p w:rsidR="0085281A" w:rsidRPr="003F73FF" w:rsidRDefault="002A5D71" w:rsidP="0085281A">
      <w:pPr>
        <w:ind w:firstLine="709"/>
        <w:rPr>
          <w:rFonts w:eastAsia="Times New Roman"/>
        </w:rPr>
      </w:pPr>
      <w:r w:rsidRPr="002A5D71">
        <w:rPr>
          <w:rFonts w:eastAsia="Times New Roman"/>
        </w:rPr>
        <w:lastRenderedPageBreak/>
        <w:t>3.1.</w:t>
      </w:r>
      <w:r w:rsidR="003A410B">
        <w:rPr>
          <w:rFonts w:eastAsia="Times New Roman"/>
        </w:rPr>
        <w:t>31</w:t>
      </w:r>
      <w:r w:rsidR="008B59BB" w:rsidRPr="003F73FF">
        <w:rPr>
          <w:rFonts w:eastAsia="Times New Roman"/>
        </w:rPr>
        <w:t>.</w:t>
      </w:r>
      <w:r w:rsidR="0085281A" w:rsidRPr="003F73FF">
        <w:rPr>
          <w:rFonts w:eastAsia="Times New Roman"/>
        </w:rPr>
        <w:t>Финансирование мероприятия Программы осуществляется за счёт средств местного бюджета в размере 100%. Приобретенные</w:t>
      </w:r>
      <w:r w:rsidR="006F1A64" w:rsidRPr="003F73FF">
        <w:rPr>
          <w:rFonts w:eastAsia="Times New Roman"/>
        </w:rPr>
        <w:t xml:space="preserve"> благоустроенные </w:t>
      </w:r>
      <w:r w:rsidR="0085281A" w:rsidRPr="003F73FF">
        <w:rPr>
          <w:rFonts w:eastAsia="Times New Roman"/>
        </w:rPr>
        <w:t xml:space="preserve"> жилые помещения используются:</w:t>
      </w:r>
    </w:p>
    <w:p w:rsidR="0085281A" w:rsidRPr="003F73FF" w:rsidRDefault="0085281A" w:rsidP="0085281A">
      <w:pPr>
        <w:ind w:firstLine="720"/>
        <w:rPr>
          <w:rFonts w:eastAsia="Times New Roman"/>
        </w:rPr>
      </w:pPr>
      <w:r w:rsidRPr="003F73FF">
        <w:rPr>
          <w:rFonts w:eastAsia="Times New Roman"/>
        </w:rPr>
        <w:t>для переселения граждан, проживающих в жилых домах, жилые помещения                        в которых признаны непригодными для проживания;</w:t>
      </w:r>
    </w:p>
    <w:p w:rsidR="0085281A" w:rsidRPr="003F73FF" w:rsidRDefault="0085281A" w:rsidP="0085281A">
      <w:pPr>
        <w:ind w:firstLine="720"/>
        <w:rPr>
          <w:rFonts w:eastAsia="Times New Roman"/>
        </w:rPr>
      </w:pPr>
      <w:r w:rsidRPr="003F73FF">
        <w:rPr>
          <w:rFonts w:eastAsia="Times New Roman"/>
        </w:rPr>
        <w:t xml:space="preserve">для внеочередного предоставления гражданам во исполнение решений суда, при отсутствии жилых помещений, приобретенных в муниципальную собственность в </w:t>
      </w:r>
      <w:r w:rsidR="008B59BB" w:rsidRPr="003F73FF">
        <w:rPr>
          <w:rFonts w:eastAsia="Times New Roman"/>
        </w:rPr>
        <w:t>соответствии с  пунктом 3.2</w:t>
      </w:r>
      <w:r w:rsidRPr="003F73FF">
        <w:rPr>
          <w:rFonts w:eastAsia="Times New Roman"/>
        </w:rPr>
        <w:t>. настоящего постановления.</w:t>
      </w:r>
    </w:p>
    <w:p w:rsidR="008B59BB" w:rsidRPr="003F73FF" w:rsidRDefault="0000593C" w:rsidP="0085281A">
      <w:pPr>
        <w:ind w:firstLine="720"/>
        <w:rPr>
          <w:rFonts w:eastAsia="Times New Roman"/>
        </w:rPr>
      </w:pPr>
      <w:r w:rsidRPr="0000593C">
        <w:t>3.1.</w:t>
      </w:r>
      <w:r w:rsidR="003A410B">
        <w:t>32</w:t>
      </w:r>
      <w:r w:rsidR="008B59BB" w:rsidRPr="003F73FF">
        <w:t>.Приобретение жилых помещений у лиц</w:t>
      </w:r>
      <w:r w:rsidR="002D42E1" w:rsidRPr="003F73FF">
        <w:t>,</w:t>
      </w:r>
      <w:r w:rsidR="008B59BB" w:rsidRPr="003F73FF">
        <w:t xml:space="preserve"> не являющихся застройщиками осуществляется путем заключения договоров купли-продажи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EC0E99" w:rsidRPr="003F73FF" w:rsidRDefault="0000593C" w:rsidP="00EC0E99">
      <w:pPr>
        <w:ind w:firstLine="720"/>
      </w:pPr>
      <w:r w:rsidRPr="0000593C">
        <w:t>3.1.</w:t>
      </w:r>
      <w:r w:rsidR="003A410B">
        <w:t>33</w:t>
      </w:r>
      <w:r w:rsidR="00EC0E99" w:rsidRPr="003F73FF">
        <w:t>.Контроль за целевым расходованием бюджетных средств и выполнением мероприят</w:t>
      </w:r>
      <w:r w:rsidR="00B250CE">
        <w:t>ий подпрограммы осуществляется Д</w:t>
      </w:r>
      <w:r w:rsidR="00EC0E99" w:rsidRPr="003F73FF">
        <w:t>епартаментом.</w:t>
      </w:r>
    </w:p>
    <w:p w:rsidR="00584CFF" w:rsidRDefault="00584CFF" w:rsidP="006F70B1">
      <w:pPr>
        <w:ind w:firstLine="720"/>
      </w:pPr>
    </w:p>
    <w:p w:rsidR="006F70B1" w:rsidRDefault="006C7A5D" w:rsidP="006F70B1">
      <w:pPr>
        <w:ind w:firstLine="720"/>
      </w:pPr>
      <w:r>
        <w:t>3.2.Мероприятие</w:t>
      </w:r>
      <w:r w:rsidR="006F70B1">
        <w:t xml:space="preserve"> «Создание наемных домов социального использования на территории городско</w:t>
      </w:r>
      <w:r>
        <w:t>го округа город Мегион».</w:t>
      </w:r>
    </w:p>
    <w:p w:rsidR="006F70B1" w:rsidRDefault="003A410B" w:rsidP="006F70B1">
      <w:pPr>
        <w:ind w:firstLine="720"/>
      </w:pPr>
      <w:r>
        <w:t>3.</w:t>
      </w:r>
      <w:r w:rsidR="002A5D71">
        <w:t>2</w:t>
      </w:r>
      <w:r w:rsidR="006F70B1">
        <w:t>.1.Порядок реализации мероприятия «Создание наемных домов социального использования на территории городского округа город Мегион».</w:t>
      </w:r>
    </w:p>
    <w:p w:rsidR="006F70B1" w:rsidRDefault="003A410B" w:rsidP="006F70B1">
      <w:pPr>
        <w:ind w:firstLine="720"/>
      </w:pPr>
      <w:r>
        <w:t>3</w:t>
      </w:r>
      <w:r w:rsidR="0000593C" w:rsidRPr="0000593C">
        <w:t>.</w:t>
      </w:r>
      <w:r w:rsidR="002A5D71" w:rsidRPr="002A5D71">
        <w:t>2.</w:t>
      </w:r>
      <w:r>
        <w:t>2</w:t>
      </w:r>
      <w:r w:rsidR="006F70B1">
        <w:t>.Создание наемных домов социального использования на территории городского округа город Мегион осуществляется с целью формирования сектора жилья из наемных домов социального использования для улучшения жилищных условий населения городского округа город Мегион, признанных нуждающимися в предоставлении жилых помещений  по договорам найма жилого помещения жилищного фонда социального использования, а также граждан, проживающих в непригодных (аварийных) для проживания жилых домах   и приспособленных для проживания строениях.</w:t>
      </w:r>
    </w:p>
    <w:p w:rsidR="006F70B1" w:rsidRDefault="003A410B" w:rsidP="006F70B1">
      <w:pPr>
        <w:ind w:firstLine="720"/>
      </w:pPr>
      <w:r>
        <w:t>3.2.3</w:t>
      </w:r>
      <w:r w:rsidR="006F70B1">
        <w:t>.Финансирование мероприятия Программы осуществляется за счёт средств окружного и местного бюджетов. Софинансирование расходных обязательств муниципального образования из средств бюджета автономного на 2019 – 2025 и на период до 2030 года округа определяется в зависимости от группы муниципального образования в соответствии с уровнем  расчетной бюджетной обеспеченности местного бюджета</w:t>
      </w:r>
    </w:p>
    <w:p w:rsidR="002A5D71" w:rsidRDefault="002A5D71" w:rsidP="002A5D71">
      <w:pPr>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01"/>
        <w:gridCol w:w="2219"/>
        <w:gridCol w:w="3061"/>
      </w:tblGrid>
      <w:tr w:rsidR="002A5D71" w:rsidRPr="003F73FF" w:rsidTr="008F0ED4">
        <w:tc>
          <w:tcPr>
            <w:tcW w:w="3701" w:type="dxa"/>
            <w:vAlign w:val="center"/>
          </w:tcPr>
          <w:p w:rsidR="002A5D71" w:rsidRPr="003F73FF" w:rsidRDefault="002A5D71" w:rsidP="008F0ED4">
            <w:pPr>
              <w:adjustRightInd/>
              <w:jc w:val="center"/>
              <w:rPr>
                <w:rFonts w:eastAsia="Times New Roman" w:cs="Times New Roman"/>
              </w:rPr>
            </w:pPr>
            <w:r w:rsidRPr="003F73FF">
              <w:rPr>
                <w:rFonts w:eastAsia="Times New Roman" w:cs="Times New Roman"/>
              </w:rPr>
              <w:t>Уровень расчетной бюджетной обеспеченности муниципального образования</w:t>
            </w:r>
          </w:p>
        </w:tc>
        <w:tc>
          <w:tcPr>
            <w:tcW w:w="2219" w:type="dxa"/>
            <w:vAlign w:val="center"/>
          </w:tcPr>
          <w:p w:rsidR="002A5D71" w:rsidRPr="003F73FF" w:rsidRDefault="002A5D71" w:rsidP="008F0ED4">
            <w:pPr>
              <w:adjustRightInd/>
              <w:jc w:val="center"/>
              <w:rPr>
                <w:rFonts w:eastAsia="Times New Roman" w:cs="Times New Roman"/>
              </w:rPr>
            </w:pPr>
            <w:r w:rsidRPr="003F73FF">
              <w:rPr>
                <w:rFonts w:eastAsia="Times New Roman" w:cs="Times New Roman"/>
              </w:rPr>
              <w:t>Группа муниципального образования</w:t>
            </w:r>
          </w:p>
        </w:tc>
        <w:tc>
          <w:tcPr>
            <w:tcW w:w="3061" w:type="dxa"/>
            <w:vAlign w:val="center"/>
          </w:tcPr>
          <w:p w:rsidR="002A5D71" w:rsidRPr="003F73FF" w:rsidRDefault="002A5D71" w:rsidP="008F0ED4">
            <w:pPr>
              <w:adjustRightInd/>
              <w:jc w:val="center"/>
              <w:rPr>
                <w:rFonts w:eastAsia="Times New Roman" w:cs="Times New Roman"/>
              </w:rPr>
            </w:pPr>
            <w:r w:rsidRPr="003F73FF">
              <w:rPr>
                <w:rFonts w:eastAsia="Times New Roman" w:cs="Times New Roman"/>
              </w:rPr>
              <w:t>Объем финансирования муниципального образования автономного округа</w:t>
            </w:r>
          </w:p>
        </w:tc>
      </w:tr>
      <w:tr w:rsidR="002A5D71" w:rsidRPr="003F73FF" w:rsidTr="008F0ED4">
        <w:tc>
          <w:tcPr>
            <w:tcW w:w="3701" w:type="dxa"/>
            <w:vAlign w:val="center"/>
          </w:tcPr>
          <w:p w:rsidR="002A5D71" w:rsidRPr="003F73FF" w:rsidRDefault="002A5D71" w:rsidP="008F0ED4">
            <w:pPr>
              <w:adjustRightInd/>
              <w:jc w:val="center"/>
              <w:rPr>
                <w:rFonts w:eastAsia="Times New Roman" w:cs="Times New Roman"/>
              </w:rPr>
            </w:pPr>
            <w:r w:rsidRPr="003F73FF">
              <w:rPr>
                <w:rFonts w:eastAsia="Times New Roman" w:cs="Times New Roman"/>
              </w:rPr>
              <w:t>от 0 до 0,500</w:t>
            </w:r>
          </w:p>
        </w:tc>
        <w:tc>
          <w:tcPr>
            <w:tcW w:w="2219" w:type="dxa"/>
            <w:vAlign w:val="center"/>
          </w:tcPr>
          <w:p w:rsidR="002A5D71" w:rsidRPr="003F73FF" w:rsidRDefault="002A5D71" w:rsidP="008F0ED4">
            <w:pPr>
              <w:adjustRightInd/>
              <w:jc w:val="center"/>
              <w:rPr>
                <w:rFonts w:eastAsia="Times New Roman" w:cs="Times New Roman"/>
              </w:rPr>
            </w:pPr>
            <w:r w:rsidRPr="003F73FF">
              <w:rPr>
                <w:rFonts w:eastAsia="Times New Roman" w:cs="Times New Roman"/>
              </w:rPr>
              <w:t>1</w:t>
            </w:r>
          </w:p>
        </w:tc>
        <w:tc>
          <w:tcPr>
            <w:tcW w:w="3061" w:type="dxa"/>
            <w:vAlign w:val="center"/>
          </w:tcPr>
          <w:p w:rsidR="002A5D71" w:rsidRPr="003F73FF" w:rsidRDefault="002A5D71" w:rsidP="008F0ED4">
            <w:pPr>
              <w:adjustRightInd/>
              <w:jc w:val="center"/>
              <w:rPr>
                <w:rFonts w:eastAsia="Times New Roman" w:cs="Times New Roman"/>
              </w:rPr>
            </w:pPr>
            <w:r w:rsidRPr="003F73FF">
              <w:rPr>
                <w:rFonts w:eastAsia="Times New Roman" w:cs="Times New Roman"/>
              </w:rPr>
              <w:t>3%</w:t>
            </w:r>
          </w:p>
        </w:tc>
      </w:tr>
      <w:tr w:rsidR="002A5D71" w:rsidRPr="003F73FF" w:rsidTr="008F0ED4">
        <w:tc>
          <w:tcPr>
            <w:tcW w:w="3701" w:type="dxa"/>
            <w:vAlign w:val="center"/>
          </w:tcPr>
          <w:p w:rsidR="002A5D71" w:rsidRPr="003F73FF" w:rsidRDefault="002A5D71" w:rsidP="008F0ED4">
            <w:pPr>
              <w:adjustRightInd/>
              <w:jc w:val="center"/>
              <w:rPr>
                <w:rFonts w:eastAsia="Times New Roman" w:cs="Times New Roman"/>
              </w:rPr>
            </w:pPr>
            <w:r w:rsidRPr="003F73FF">
              <w:rPr>
                <w:rFonts w:eastAsia="Times New Roman" w:cs="Times New Roman"/>
              </w:rPr>
              <w:t>от 0,501 до 0,700</w:t>
            </w:r>
          </w:p>
        </w:tc>
        <w:tc>
          <w:tcPr>
            <w:tcW w:w="2219" w:type="dxa"/>
            <w:vAlign w:val="center"/>
          </w:tcPr>
          <w:p w:rsidR="002A5D71" w:rsidRPr="003F73FF" w:rsidRDefault="002A5D71" w:rsidP="008F0ED4">
            <w:pPr>
              <w:adjustRightInd/>
              <w:jc w:val="center"/>
              <w:rPr>
                <w:rFonts w:eastAsia="Times New Roman" w:cs="Times New Roman"/>
              </w:rPr>
            </w:pPr>
            <w:r w:rsidRPr="003F73FF">
              <w:rPr>
                <w:rFonts w:eastAsia="Times New Roman" w:cs="Times New Roman"/>
              </w:rPr>
              <w:t>2</w:t>
            </w:r>
          </w:p>
        </w:tc>
        <w:tc>
          <w:tcPr>
            <w:tcW w:w="3061" w:type="dxa"/>
            <w:vAlign w:val="center"/>
          </w:tcPr>
          <w:p w:rsidR="002A5D71" w:rsidRPr="003F73FF" w:rsidRDefault="002A5D71" w:rsidP="008F0ED4">
            <w:pPr>
              <w:adjustRightInd/>
              <w:jc w:val="center"/>
              <w:rPr>
                <w:rFonts w:eastAsia="Times New Roman" w:cs="Times New Roman"/>
              </w:rPr>
            </w:pPr>
            <w:r w:rsidRPr="003F73FF">
              <w:rPr>
                <w:rFonts w:eastAsia="Times New Roman" w:cs="Times New Roman"/>
              </w:rPr>
              <w:t>5%</w:t>
            </w:r>
          </w:p>
        </w:tc>
      </w:tr>
      <w:tr w:rsidR="002A5D71" w:rsidRPr="003F73FF" w:rsidTr="008F0ED4">
        <w:tc>
          <w:tcPr>
            <w:tcW w:w="3701" w:type="dxa"/>
            <w:vAlign w:val="center"/>
          </w:tcPr>
          <w:p w:rsidR="002A5D71" w:rsidRPr="003F73FF" w:rsidRDefault="002A5D71" w:rsidP="008F0ED4">
            <w:pPr>
              <w:adjustRightInd/>
              <w:jc w:val="center"/>
              <w:rPr>
                <w:rFonts w:eastAsia="Times New Roman" w:cs="Times New Roman"/>
              </w:rPr>
            </w:pPr>
            <w:r w:rsidRPr="003F73FF">
              <w:rPr>
                <w:rFonts w:eastAsia="Times New Roman" w:cs="Times New Roman"/>
              </w:rPr>
              <w:t>0,701 до 0,900</w:t>
            </w:r>
          </w:p>
        </w:tc>
        <w:tc>
          <w:tcPr>
            <w:tcW w:w="2219" w:type="dxa"/>
            <w:vAlign w:val="center"/>
          </w:tcPr>
          <w:p w:rsidR="002A5D71" w:rsidRPr="003F73FF" w:rsidRDefault="002A5D71" w:rsidP="008F0ED4">
            <w:pPr>
              <w:adjustRightInd/>
              <w:jc w:val="center"/>
              <w:rPr>
                <w:rFonts w:eastAsia="Times New Roman" w:cs="Times New Roman"/>
              </w:rPr>
            </w:pPr>
            <w:r w:rsidRPr="003F73FF">
              <w:rPr>
                <w:rFonts w:eastAsia="Times New Roman" w:cs="Times New Roman"/>
              </w:rPr>
              <w:t>3</w:t>
            </w:r>
          </w:p>
        </w:tc>
        <w:tc>
          <w:tcPr>
            <w:tcW w:w="3061" w:type="dxa"/>
            <w:vAlign w:val="center"/>
          </w:tcPr>
          <w:p w:rsidR="002A5D71" w:rsidRPr="003F73FF" w:rsidRDefault="002A5D71" w:rsidP="008F0ED4">
            <w:pPr>
              <w:adjustRightInd/>
              <w:jc w:val="center"/>
              <w:rPr>
                <w:rFonts w:eastAsia="Times New Roman" w:cs="Times New Roman"/>
              </w:rPr>
            </w:pPr>
            <w:r w:rsidRPr="003F73FF">
              <w:rPr>
                <w:rFonts w:eastAsia="Times New Roman" w:cs="Times New Roman"/>
              </w:rPr>
              <w:t>7%</w:t>
            </w:r>
          </w:p>
        </w:tc>
      </w:tr>
      <w:tr w:rsidR="002A5D71" w:rsidRPr="003F73FF" w:rsidTr="008F0ED4">
        <w:tc>
          <w:tcPr>
            <w:tcW w:w="3701" w:type="dxa"/>
            <w:vAlign w:val="center"/>
          </w:tcPr>
          <w:p w:rsidR="002A5D71" w:rsidRPr="003F73FF" w:rsidRDefault="002A5D71" w:rsidP="008F0ED4">
            <w:pPr>
              <w:adjustRightInd/>
              <w:jc w:val="center"/>
              <w:rPr>
                <w:rFonts w:eastAsia="Times New Roman" w:cs="Times New Roman"/>
              </w:rPr>
            </w:pPr>
            <w:r w:rsidRPr="003F73FF">
              <w:rPr>
                <w:rFonts w:eastAsia="Times New Roman" w:cs="Times New Roman"/>
              </w:rPr>
              <w:t>0,901 до 1,100</w:t>
            </w:r>
          </w:p>
        </w:tc>
        <w:tc>
          <w:tcPr>
            <w:tcW w:w="2219" w:type="dxa"/>
            <w:vAlign w:val="center"/>
          </w:tcPr>
          <w:p w:rsidR="002A5D71" w:rsidRPr="003F73FF" w:rsidRDefault="002A5D71" w:rsidP="008F0ED4">
            <w:pPr>
              <w:adjustRightInd/>
              <w:jc w:val="center"/>
              <w:rPr>
                <w:rFonts w:eastAsia="Times New Roman" w:cs="Times New Roman"/>
              </w:rPr>
            </w:pPr>
            <w:r w:rsidRPr="003F73FF">
              <w:rPr>
                <w:rFonts w:eastAsia="Times New Roman" w:cs="Times New Roman"/>
              </w:rPr>
              <w:t>4</w:t>
            </w:r>
          </w:p>
        </w:tc>
        <w:tc>
          <w:tcPr>
            <w:tcW w:w="3061" w:type="dxa"/>
            <w:vAlign w:val="center"/>
          </w:tcPr>
          <w:p w:rsidR="002A5D71" w:rsidRPr="003F73FF" w:rsidRDefault="002A5D71" w:rsidP="008F0ED4">
            <w:pPr>
              <w:adjustRightInd/>
              <w:jc w:val="center"/>
              <w:rPr>
                <w:rFonts w:eastAsia="Times New Roman" w:cs="Times New Roman"/>
              </w:rPr>
            </w:pPr>
            <w:r w:rsidRPr="003F73FF">
              <w:rPr>
                <w:rFonts w:eastAsia="Times New Roman" w:cs="Times New Roman"/>
              </w:rPr>
              <w:t>9%</w:t>
            </w:r>
          </w:p>
        </w:tc>
      </w:tr>
      <w:tr w:rsidR="002A5D71" w:rsidRPr="003F73FF" w:rsidTr="008F0ED4">
        <w:tc>
          <w:tcPr>
            <w:tcW w:w="3701" w:type="dxa"/>
            <w:vAlign w:val="center"/>
          </w:tcPr>
          <w:p w:rsidR="002A5D71" w:rsidRPr="003F73FF" w:rsidRDefault="002A5D71" w:rsidP="008F0ED4">
            <w:pPr>
              <w:adjustRightInd/>
              <w:jc w:val="center"/>
              <w:rPr>
                <w:rFonts w:eastAsia="Times New Roman" w:cs="Times New Roman"/>
              </w:rPr>
            </w:pPr>
            <w:r w:rsidRPr="003F73FF">
              <w:rPr>
                <w:rFonts w:eastAsia="Times New Roman" w:cs="Times New Roman"/>
              </w:rPr>
              <w:t>свыше 1,101</w:t>
            </w:r>
          </w:p>
        </w:tc>
        <w:tc>
          <w:tcPr>
            <w:tcW w:w="2219" w:type="dxa"/>
            <w:vAlign w:val="center"/>
          </w:tcPr>
          <w:p w:rsidR="002A5D71" w:rsidRPr="003F73FF" w:rsidRDefault="002A5D71" w:rsidP="008F0ED4">
            <w:pPr>
              <w:adjustRightInd/>
              <w:jc w:val="center"/>
              <w:rPr>
                <w:rFonts w:eastAsia="Times New Roman" w:cs="Times New Roman"/>
              </w:rPr>
            </w:pPr>
            <w:r w:rsidRPr="003F73FF">
              <w:rPr>
                <w:rFonts w:eastAsia="Times New Roman" w:cs="Times New Roman"/>
              </w:rPr>
              <w:t>5</w:t>
            </w:r>
          </w:p>
        </w:tc>
        <w:tc>
          <w:tcPr>
            <w:tcW w:w="3061" w:type="dxa"/>
            <w:vAlign w:val="center"/>
          </w:tcPr>
          <w:p w:rsidR="002A5D71" w:rsidRPr="003F73FF" w:rsidRDefault="002A5D71" w:rsidP="008F0ED4">
            <w:pPr>
              <w:adjustRightInd/>
              <w:jc w:val="center"/>
              <w:rPr>
                <w:rFonts w:eastAsia="Times New Roman" w:cs="Times New Roman"/>
              </w:rPr>
            </w:pPr>
            <w:r w:rsidRPr="003F73FF">
              <w:rPr>
                <w:rFonts w:eastAsia="Times New Roman" w:cs="Times New Roman"/>
              </w:rPr>
              <w:t>11%</w:t>
            </w:r>
          </w:p>
        </w:tc>
      </w:tr>
    </w:tbl>
    <w:p w:rsidR="006F70B1" w:rsidRDefault="006F70B1" w:rsidP="006F70B1">
      <w:pPr>
        <w:ind w:firstLine="720"/>
      </w:pPr>
    </w:p>
    <w:p w:rsidR="006F70B1" w:rsidRDefault="006F70B1" w:rsidP="006F70B1">
      <w:pPr>
        <w:ind w:firstLine="720"/>
      </w:pPr>
      <w:r>
        <w:t>Ежегодный объем финансирования муниципального образования должен соответствовать соотношению к передаваемым средствам бюджета автономного округа. При этом муниципальное образование вправе увеличивать объем финансирования за счет средств местного бюджета.</w:t>
      </w:r>
    </w:p>
    <w:p w:rsidR="006F70B1" w:rsidRDefault="006F70B1" w:rsidP="006F70B1">
      <w:pPr>
        <w:ind w:firstLine="720"/>
      </w:pPr>
      <w:r>
        <w:t xml:space="preserve">Показатель уровня расчетной бюджетной обеспеченности городского округа </w:t>
      </w:r>
      <w:r>
        <w:lastRenderedPageBreak/>
        <w:t>определятся по данным Департамента финансов автономного округа.</w:t>
      </w:r>
    </w:p>
    <w:p w:rsidR="006F70B1" w:rsidRDefault="006F70B1" w:rsidP="006F70B1">
      <w:pPr>
        <w:ind w:firstLine="720"/>
      </w:pPr>
      <w:r>
        <w:t>Объемы финансирования подпрограммы носят прогнозный характер и подлежат корректировке в течение финансового года, исходя из возможностей бюджета автономного округа и бюджета городского округа город Мегион, путем уточнения по сумме и мероприятиям.</w:t>
      </w:r>
    </w:p>
    <w:p w:rsidR="006F70B1" w:rsidRDefault="003A410B" w:rsidP="006F70B1">
      <w:pPr>
        <w:ind w:firstLine="720"/>
      </w:pPr>
      <w:r>
        <w:t>3.</w:t>
      </w:r>
      <w:r w:rsidR="002A5D71" w:rsidRPr="002A5D71">
        <w:t>2.</w:t>
      </w:r>
      <w:r>
        <w:t>4</w:t>
      </w:r>
      <w:r w:rsidR="006F70B1">
        <w:t>.Денежные средства на реализацию мероприятий, настоящей подпрограммы используется для приобретения завершенных строительством жилых домов, введенных в эксплуатацию не ранее 2 лет, предшествующих текущему году, или строящихся домов, в случае если их строительная готовность составляет не менее 50 процентов от предусмотренной проектной документацией готовности таких домов. Строительную готовность соответствующего дома подтверждает уполномоченный орган местного самоуправления, выдавший разрешение на строительство.</w:t>
      </w:r>
    </w:p>
    <w:p w:rsidR="006F70B1" w:rsidRDefault="006F70B1" w:rsidP="006F70B1">
      <w:pPr>
        <w:ind w:firstLine="720"/>
      </w:pPr>
      <w:r>
        <w:t>Приобретение жилых помещений в строящихся многоквартирных домах осуществляется в соответствии с Федеральным законом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F70B1" w:rsidRDefault="006F70B1" w:rsidP="006F70B1">
      <w:pPr>
        <w:ind w:firstLine="720"/>
      </w:pPr>
      <w:r>
        <w:t>Приобретаемые жилые помещения (квартиры) должны иметь чистовую отделку (ремонт) и сантехническое оборудование.</w:t>
      </w:r>
    </w:p>
    <w:p w:rsidR="006F70B1" w:rsidRDefault="006F70B1" w:rsidP="006F70B1">
      <w:pPr>
        <w:ind w:firstLine="720"/>
      </w:pPr>
      <w:r>
        <w:t xml:space="preserve">   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
    <w:p w:rsidR="006F70B1" w:rsidRDefault="006F70B1" w:rsidP="006F70B1">
      <w:pPr>
        <w:ind w:firstLine="720"/>
      </w:pPr>
      <w:r>
        <w:t xml:space="preserve">   В домах, введенных в эксплуатацию до 1 октября года, предшествующего текущему году, приобретение жилых помещений осуществляется с уменьшением на 10% цены,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
    <w:p w:rsidR="006F70B1" w:rsidRDefault="006F70B1" w:rsidP="006F70B1">
      <w:pPr>
        <w:ind w:firstLine="720"/>
      </w:pPr>
      <w:r>
        <w:t xml:space="preserve">   В 2019 году допускается приобретение квартир в жилых домах, введенных в эксплуатацию в 2014 - 2016 годах.</w:t>
      </w:r>
    </w:p>
    <w:p w:rsidR="006F70B1" w:rsidRDefault="006F70B1" w:rsidP="006F70B1">
      <w:pPr>
        <w:ind w:firstLine="720"/>
      </w:pPr>
      <w:r>
        <w:t xml:space="preserve">   В домах, введенных в эксплуатацию не ранее 2 лет, предшествующих текущему году и в жилых домах, введенных в эксплуатацию в 2014 - 2016 годах, приобретение жилых помещений осуществляется по цене, не превышающей цену, рассчитанную исходя из показателя средней рыночной стоимости 1 кв. м общей площади жилого помещения, установленного Министерством строительства и жилищно-коммунального хозяйства Российской Федерации для Ханты-Мансийского автономного округа - Югры на дату размещения заказа на приобретение жилых помещений.</w:t>
      </w:r>
    </w:p>
    <w:p w:rsidR="006F70B1" w:rsidRDefault="003A410B" w:rsidP="006F70B1">
      <w:pPr>
        <w:ind w:firstLine="720"/>
      </w:pPr>
      <w:r>
        <w:t>3</w:t>
      </w:r>
      <w:r w:rsidR="0000593C" w:rsidRPr="0000593C">
        <w:t>.</w:t>
      </w:r>
      <w:r w:rsidR="002A5D71" w:rsidRPr="002A5D71">
        <w:t>2.</w:t>
      </w:r>
      <w:r>
        <w:t>5</w:t>
      </w:r>
      <w:r w:rsidR="006F70B1">
        <w:t>.Программные мероприятия реализуются путем:</w:t>
      </w:r>
    </w:p>
    <w:p w:rsidR="006F70B1" w:rsidRDefault="006F70B1" w:rsidP="006F70B1">
      <w:pPr>
        <w:ind w:firstLine="720"/>
      </w:pPr>
      <w:r>
        <w:t>1) предоставления средств бюджета, муниципального имущества (в том числе, приобретенного муниципальным образованием в рамках настоящей подпрограммы) для создания наемного дома социального использования, который или все помещения, в котором находятся в муниципальной собственности, приобретения такого дома или всех помещений в нем;</w:t>
      </w:r>
    </w:p>
    <w:p w:rsidR="006F70B1" w:rsidRDefault="006F70B1" w:rsidP="006F70B1">
      <w:pPr>
        <w:ind w:firstLine="720"/>
      </w:pPr>
      <w:r>
        <w:t>2) предоставления средств бюджета, муниципального имущества (в том числе, приобретенного муниципальным образованием в рамках настоящей подпрограммы) для создания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w:t>
      </w:r>
    </w:p>
    <w:p w:rsidR="006F70B1" w:rsidRDefault="006F70B1" w:rsidP="006F70B1">
      <w:pPr>
        <w:ind w:firstLine="720"/>
      </w:pPr>
      <w:r>
        <w:t xml:space="preserve">3) приобретение завершенных строительством жилых домов, жилых помещений в строящихся многоквартирных домах, в том числе с целью их последующего </w:t>
      </w:r>
      <w:r>
        <w:lastRenderedPageBreak/>
        <w:t xml:space="preserve">предоставления в качестве муниципальной поддержки в соответствии с подпунктом 2 пункта 6.2. настоящей подпрограммы.  </w:t>
      </w:r>
    </w:p>
    <w:p w:rsidR="006F70B1" w:rsidRDefault="003A410B" w:rsidP="006F70B1">
      <w:pPr>
        <w:ind w:firstLine="720"/>
      </w:pPr>
      <w:r>
        <w:t>3</w:t>
      </w:r>
      <w:r w:rsidR="0000593C" w:rsidRPr="0000593C">
        <w:t>.</w:t>
      </w:r>
      <w:r w:rsidR="002A5D71" w:rsidRPr="002A5D71">
        <w:t>2.</w:t>
      </w:r>
      <w:r>
        <w:t>6</w:t>
      </w:r>
      <w:r w:rsidR="006F70B1">
        <w:t xml:space="preserve">.Денежные средства бюджета на реализацию мероприятий, предусмотренных подпунктами 1,2 пункта </w:t>
      </w:r>
      <w:r w:rsidR="00584CFF" w:rsidRPr="00584CFF">
        <w:t>3.2.5</w:t>
      </w:r>
      <w:r w:rsidR="006F70B1" w:rsidRPr="00584CFF">
        <w:t xml:space="preserve">. </w:t>
      </w:r>
      <w:r w:rsidR="006F70B1">
        <w:t>настоящей подпрограммы предоставляются в соответствии с федеральными законами и иными нормативными правовыми актами Российской Федерации, законами и иными нормативными правовыми актами автономного округа, муниципальными правовыми актами в порядке, установленном государственными программами Российской Федерации, государственными программами, настоящей муниципальной программой в соответствии со статьей 91.19 Жилищного кодекса Российской Федерации, в порядке, установленном настоящей программой.</w:t>
      </w:r>
    </w:p>
    <w:p w:rsidR="006F70B1" w:rsidRDefault="00E501E7" w:rsidP="006F70B1">
      <w:pPr>
        <w:ind w:firstLine="720"/>
      </w:pPr>
      <w:r>
        <w:t>3</w:t>
      </w:r>
      <w:r w:rsidR="0000593C" w:rsidRPr="0000593C">
        <w:t>.</w:t>
      </w:r>
      <w:r w:rsidR="002A5D71" w:rsidRPr="002A5D71">
        <w:t>2.</w:t>
      </w:r>
      <w:r>
        <w:t>7</w:t>
      </w:r>
      <w:r w:rsidR="006F70B1">
        <w:t xml:space="preserve">.Муниципальная поддержка в виде денежных средств для создания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осуществляется путем предоставления субсидии в порядке и на условиях, предусмотренных соответствующим муниципальным правовым актом администрации города. </w:t>
      </w:r>
    </w:p>
    <w:p w:rsidR="006F70B1" w:rsidRDefault="00E501E7" w:rsidP="006F70B1">
      <w:pPr>
        <w:ind w:firstLine="720"/>
      </w:pPr>
      <w:r>
        <w:t>3.2.8</w:t>
      </w:r>
      <w:r w:rsidR="006F70B1">
        <w:t xml:space="preserve">.Муниципальная поддержка в виде предоставления муниципального имущества на реализацию мероприятий, предусмотренных подпунктами 2, 3 пункта </w:t>
      </w:r>
      <w:r w:rsidR="00690BBB" w:rsidRPr="00690BBB">
        <w:t>3.2.5</w:t>
      </w:r>
      <w:r w:rsidR="00690BBB">
        <w:t>.</w:t>
      </w:r>
      <w:r w:rsidR="006F70B1" w:rsidRPr="00690BBB">
        <w:t xml:space="preserve"> </w:t>
      </w:r>
      <w:r w:rsidR="006F70B1">
        <w:t>настоящей Программы осуществляется путем передачи находящегося в собственности муниципального образования имущества.</w:t>
      </w:r>
    </w:p>
    <w:p w:rsidR="006F70B1" w:rsidRDefault="00E501E7" w:rsidP="006F70B1">
      <w:pPr>
        <w:ind w:firstLine="720"/>
      </w:pPr>
      <w:r>
        <w:t>3.2.9</w:t>
      </w:r>
      <w:r w:rsidR="006F70B1">
        <w:t xml:space="preserve">.Денежные средства и муниципальное имущество на реализацию мероприятий, предусмотренных подпунктом 1 </w:t>
      </w:r>
      <w:r w:rsidR="006F70B1" w:rsidRPr="00690BBB">
        <w:t xml:space="preserve">пункта </w:t>
      </w:r>
      <w:r w:rsidR="00690BBB" w:rsidRPr="00690BBB">
        <w:t xml:space="preserve">3.2.5. </w:t>
      </w:r>
      <w:r w:rsidR="006F70B1">
        <w:t xml:space="preserve">настоящей подпрограммы предоставляется на основании постановления администрации города. </w:t>
      </w:r>
    </w:p>
    <w:p w:rsidR="006F70B1" w:rsidRDefault="006F70B1" w:rsidP="006F70B1">
      <w:pPr>
        <w:ind w:firstLine="720"/>
      </w:pPr>
      <w:r>
        <w:t xml:space="preserve"> Муниципальная поддержка на реализацию мероприятий, предусмотренных подпунктом 2 пункта </w:t>
      </w:r>
      <w:r w:rsidR="00690BBB" w:rsidRPr="00690BBB">
        <w:t>3.2.5.</w:t>
      </w:r>
      <w:r w:rsidRPr="00690BBB">
        <w:t xml:space="preserve"> </w:t>
      </w:r>
      <w:r>
        <w:t xml:space="preserve">настоящей подпрограммы предоставляется на основании договора с лицом, которому предоставляется эта поддержка. </w:t>
      </w:r>
    </w:p>
    <w:p w:rsidR="006F70B1" w:rsidRDefault="006F70B1" w:rsidP="006F70B1">
      <w:pPr>
        <w:ind w:firstLine="720"/>
      </w:pPr>
      <w:r>
        <w:t>В договоре и решении о предоставлении муниципальной поддержки для создания наемного дома социального использования устанавливаются следующие условия предоставления этой поддержки:</w:t>
      </w:r>
    </w:p>
    <w:p w:rsidR="006F70B1" w:rsidRDefault="006F70B1" w:rsidP="006F70B1">
      <w:pPr>
        <w:ind w:firstLine="720"/>
      </w:pPr>
      <w:r>
        <w:t>- предоставление жилых помещений в таком доме по договорам найма жилых помещений жилищного фонда социального использования гражданам, относящимся к категориям граждан из числа граждан, указанных в части 1 статьи 91.3 Жилищного кодекса Российской Федерации;</w:t>
      </w:r>
    </w:p>
    <w:p w:rsidR="006F70B1" w:rsidRDefault="006F70B1" w:rsidP="006F70B1">
      <w:pPr>
        <w:ind w:firstLine="720"/>
      </w:pPr>
      <w:r>
        <w:t>- срок заключаемых с указанными в части 1 статьи 91.3 Жилищного кодекса Российской Федерации гражданами договоров найма жилых помещений жилищного фонда социального использования в соответствии с частью 1 статьи 91.6 Жилищного кодекса Российской Федерации;</w:t>
      </w:r>
    </w:p>
    <w:p w:rsidR="006F70B1" w:rsidRDefault="006F70B1" w:rsidP="006F70B1">
      <w:pPr>
        <w:ind w:firstLine="720"/>
      </w:pPr>
      <w:r>
        <w:t>-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частью 1 статьи 91.3 Жилищного кодекса Российской Федерации категориям граждан;</w:t>
      </w:r>
    </w:p>
    <w:p w:rsidR="006F70B1" w:rsidRDefault="006F70B1" w:rsidP="006F70B1">
      <w:pPr>
        <w:ind w:firstLine="720"/>
      </w:pPr>
      <w:r>
        <w:t>-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Жилищного кодекса Российской Федерации.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6F70B1" w:rsidRDefault="006F70B1" w:rsidP="006F70B1">
      <w:pPr>
        <w:ind w:firstLine="720"/>
      </w:pPr>
      <w:r>
        <w:t xml:space="preserve">- необходимость согласования наймодателем жилых помещений в таком доме с администрацией города Мегиона, установленных в соответствии с частями 5 и 6 статьи </w:t>
      </w:r>
      <w:r>
        <w:lastRenderedPageBreak/>
        <w:t>91.14 Жилищного кодекса Российской Федерации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6F70B1" w:rsidRDefault="006F70B1" w:rsidP="006F70B1">
      <w:pPr>
        <w:ind w:firstLine="720"/>
      </w:pPr>
      <w:r>
        <w:t>-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частью 3 статьи 156.1 Жилищного кодекса Российской Федерации;</w:t>
      </w:r>
    </w:p>
    <w:p w:rsidR="006F70B1" w:rsidRDefault="006F70B1" w:rsidP="006F70B1">
      <w:pPr>
        <w:ind w:firstLine="720"/>
      </w:pPr>
      <w:r>
        <w:t>-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Ханты-Мансийского автономного округа - Югры,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584CFF" w:rsidRDefault="00584CFF" w:rsidP="006F70B1">
      <w:pPr>
        <w:ind w:firstLine="720"/>
      </w:pPr>
    </w:p>
    <w:p w:rsidR="00584CFF" w:rsidRDefault="00584CFF" w:rsidP="006F70B1">
      <w:pPr>
        <w:ind w:firstLine="720"/>
      </w:pPr>
      <w:r>
        <w:t>3.3.М</w:t>
      </w:r>
      <w:r w:rsidRPr="00584CFF">
        <w:t>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p w:rsidR="00584CFF" w:rsidRDefault="00584CFF" w:rsidP="00584CFF">
      <w:pPr>
        <w:ind w:firstLine="720"/>
      </w:pPr>
      <w:r>
        <w:t>3.3.1</w:t>
      </w:r>
      <w:r w:rsidRPr="00584CFF">
        <w:t>.Порядок реализации мероприятия</w:t>
      </w:r>
      <w:r>
        <w:t xml:space="preserve"> </w:t>
      </w:r>
      <w:r w:rsidRPr="00584CFF">
        <w:t>«Проектирование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p w:rsidR="00270FC2" w:rsidRPr="00270FC2" w:rsidRDefault="002940DA" w:rsidP="00270FC2">
      <w:pPr>
        <w:ind w:firstLine="720"/>
      </w:pPr>
      <w:r>
        <w:t>3.3.2</w:t>
      </w:r>
      <w:r w:rsidR="00F93256">
        <w:t>.</w:t>
      </w:r>
      <w:r w:rsidR="00584CFF">
        <w:t>Строительство</w:t>
      </w:r>
      <w:r>
        <w:t xml:space="preserve"> </w:t>
      </w:r>
      <w:r w:rsidR="00584CFF">
        <w:t xml:space="preserve"> </w:t>
      </w:r>
      <w:r w:rsidRPr="002940DA">
        <w:t>систем инженерной инфраструктуры</w:t>
      </w:r>
      <w:r>
        <w:t xml:space="preserve"> на территории городского округа город Мегион осуществляется в </w:t>
      </w:r>
      <w:r w:rsidRPr="002940DA">
        <w:t>целях обеспечения инженерной подготовки земельных участков для жилищного строительства</w:t>
      </w:r>
      <w:r>
        <w:t xml:space="preserve">, в порядке и в соответствии с </w:t>
      </w:r>
      <w:r w:rsidR="00584CFF">
        <w:t>условия</w:t>
      </w:r>
      <w:r>
        <w:t>ми</w:t>
      </w:r>
      <w:r w:rsidR="00584CFF">
        <w:t xml:space="preserve"> обеспечения мерой государственной поддержки автономного округа в виде субсидий бюджетам муниципальных образований  автономного округа на софинансирование </w:t>
      </w:r>
      <w:r>
        <w:t>данных мероприятий</w:t>
      </w:r>
      <w:r w:rsidR="00270FC2">
        <w:t xml:space="preserve">, предусмотренными приложением 3 государственной программы Ханты-Мансийского автономного округа – Югры "Развитие жилищной сферы" утвержденной постановлением </w:t>
      </w:r>
      <w:r w:rsidR="00270FC2" w:rsidRPr="00270FC2">
        <w:t xml:space="preserve"> Правительства Ханты-Мансийского автономного округа – Югры  от 05.10.2018 №346-п</w:t>
      </w:r>
      <w:r w:rsidR="00270FC2">
        <w:t>.</w:t>
      </w:r>
    </w:p>
    <w:p w:rsidR="00584CFF" w:rsidRDefault="002940DA" w:rsidP="00584CFF">
      <w:pPr>
        <w:ind w:firstLine="720"/>
      </w:pPr>
      <w:r>
        <w:t>3.3.3</w:t>
      </w:r>
      <w:r w:rsidR="00F93256">
        <w:t>.</w:t>
      </w:r>
      <w:r w:rsidR="00584CFF">
        <w:t>Средства бюджета автономного округа направляются муниципальными образованиями автономного округа для оплаты работ по строительству и реконструкции систем инженерной инфраструктуры по заключенным муниципальным контрактам.</w:t>
      </w:r>
    </w:p>
    <w:p w:rsidR="00584CFF" w:rsidRDefault="00584CFF" w:rsidP="00584CFF">
      <w:pPr>
        <w:ind w:firstLine="720"/>
      </w:pPr>
      <w:r>
        <w:t>3.</w:t>
      </w:r>
      <w:r w:rsidR="002940DA">
        <w:t>3.4.Финансирование мероприятия Программы осуществляется из окружного и местного бюджетов.</w:t>
      </w:r>
      <w:r>
        <w:t xml:space="preserve"> Софинансирование расходного обязательства бюджета муниципального образования из средств бюджета автономного округа на 2019 - 2025 годы и на период до 2030 года определяется в зависимости от группы муниципального образования в соответствии с их уровнем расчетной бюджетной обеспеченности:</w:t>
      </w:r>
    </w:p>
    <w:p w:rsidR="00584CFF" w:rsidRDefault="00584CFF" w:rsidP="00584CFF">
      <w:pPr>
        <w:ind w:firstLine="720"/>
      </w:pPr>
    </w:p>
    <w:p w:rsidR="002940DA" w:rsidRDefault="002940DA" w:rsidP="00584CFF">
      <w:pPr>
        <w:ind w:firstLine="72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00"/>
        <w:gridCol w:w="2219"/>
        <w:gridCol w:w="3332"/>
      </w:tblGrid>
      <w:tr w:rsidR="002940DA" w:rsidRPr="002940DA" w:rsidTr="008C4823">
        <w:tc>
          <w:tcPr>
            <w:tcW w:w="3500" w:type="dxa"/>
            <w:vAlign w:val="center"/>
          </w:tcPr>
          <w:p w:rsidR="002940DA" w:rsidRPr="002940DA" w:rsidRDefault="002940DA" w:rsidP="002940DA">
            <w:pPr>
              <w:adjustRightInd/>
              <w:jc w:val="center"/>
              <w:rPr>
                <w:rFonts w:eastAsia="Times New Roman" w:cs="Times New Roman"/>
                <w:szCs w:val="20"/>
              </w:rPr>
            </w:pPr>
            <w:r w:rsidRPr="002940DA">
              <w:rPr>
                <w:rFonts w:eastAsia="Times New Roman" w:cs="Times New Roman"/>
                <w:szCs w:val="20"/>
              </w:rPr>
              <w:t>Уровень расчетной бюджетной обеспеченности муниципального образования</w:t>
            </w:r>
          </w:p>
        </w:tc>
        <w:tc>
          <w:tcPr>
            <w:tcW w:w="2219" w:type="dxa"/>
            <w:vAlign w:val="center"/>
          </w:tcPr>
          <w:p w:rsidR="002940DA" w:rsidRPr="002940DA" w:rsidRDefault="002940DA" w:rsidP="002940DA">
            <w:pPr>
              <w:adjustRightInd/>
              <w:jc w:val="center"/>
              <w:rPr>
                <w:rFonts w:eastAsia="Times New Roman" w:cs="Times New Roman"/>
                <w:szCs w:val="20"/>
              </w:rPr>
            </w:pPr>
            <w:r w:rsidRPr="002940DA">
              <w:rPr>
                <w:rFonts w:eastAsia="Times New Roman" w:cs="Times New Roman"/>
                <w:szCs w:val="20"/>
              </w:rPr>
              <w:t>Группа муниципального образования</w:t>
            </w:r>
          </w:p>
        </w:tc>
        <w:tc>
          <w:tcPr>
            <w:tcW w:w="3332" w:type="dxa"/>
            <w:vAlign w:val="center"/>
          </w:tcPr>
          <w:p w:rsidR="002940DA" w:rsidRPr="002940DA" w:rsidRDefault="002940DA" w:rsidP="002940DA">
            <w:pPr>
              <w:adjustRightInd/>
              <w:jc w:val="center"/>
              <w:rPr>
                <w:rFonts w:eastAsia="Times New Roman" w:cs="Times New Roman"/>
                <w:szCs w:val="20"/>
              </w:rPr>
            </w:pPr>
            <w:r w:rsidRPr="002940DA">
              <w:rPr>
                <w:rFonts w:eastAsia="Times New Roman" w:cs="Times New Roman"/>
                <w:szCs w:val="20"/>
              </w:rPr>
              <w:t>Объем финансирования муниципального образования автономного округа</w:t>
            </w:r>
          </w:p>
        </w:tc>
      </w:tr>
      <w:tr w:rsidR="002940DA" w:rsidRPr="002940DA" w:rsidTr="008C4823">
        <w:tc>
          <w:tcPr>
            <w:tcW w:w="3500" w:type="dxa"/>
            <w:vAlign w:val="center"/>
          </w:tcPr>
          <w:p w:rsidR="002940DA" w:rsidRPr="002940DA" w:rsidRDefault="002940DA" w:rsidP="002940DA">
            <w:pPr>
              <w:adjustRightInd/>
              <w:jc w:val="center"/>
              <w:rPr>
                <w:rFonts w:eastAsia="Times New Roman" w:cs="Times New Roman"/>
                <w:szCs w:val="20"/>
              </w:rPr>
            </w:pPr>
            <w:r w:rsidRPr="002940DA">
              <w:rPr>
                <w:rFonts w:eastAsia="Times New Roman" w:cs="Times New Roman"/>
                <w:szCs w:val="20"/>
              </w:rPr>
              <w:t>от 0 до 1,9</w:t>
            </w:r>
          </w:p>
        </w:tc>
        <w:tc>
          <w:tcPr>
            <w:tcW w:w="2219" w:type="dxa"/>
            <w:vAlign w:val="center"/>
          </w:tcPr>
          <w:p w:rsidR="002940DA" w:rsidRPr="002940DA" w:rsidRDefault="002940DA" w:rsidP="002940DA">
            <w:pPr>
              <w:adjustRightInd/>
              <w:jc w:val="center"/>
              <w:rPr>
                <w:rFonts w:eastAsia="Times New Roman" w:cs="Times New Roman"/>
                <w:szCs w:val="20"/>
              </w:rPr>
            </w:pPr>
            <w:r w:rsidRPr="002940DA">
              <w:rPr>
                <w:rFonts w:eastAsia="Times New Roman" w:cs="Times New Roman"/>
                <w:szCs w:val="20"/>
              </w:rPr>
              <w:t>1</w:t>
            </w:r>
          </w:p>
        </w:tc>
        <w:tc>
          <w:tcPr>
            <w:tcW w:w="3332" w:type="dxa"/>
            <w:vAlign w:val="center"/>
          </w:tcPr>
          <w:p w:rsidR="002940DA" w:rsidRPr="002940DA" w:rsidRDefault="002940DA" w:rsidP="002940DA">
            <w:pPr>
              <w:adjustRightInd/>
              <w:jc w:val="center"/>
              <w:rPr>
                <w:rFonts w:eastAsia="Times New Roman" w:cs="Times New Roman"/>
                <w:szCs w:val="20"/>
              </w:rPr>
            </w:pPr>
            <w:r w:rsidRPr="002940DA">
              <w:rPr>
                <w:rFonts w:eastAsia="Times New Roman" w:cs="Times New Roman"/>
                <w:szCs w:val="20"/>
              </w:rPr>
              <w:t>25%</w:t>
            </w:r>
          </w:p>
        </w:tc>
      </w:tr>
      <w:tr w:rsidR="002940DA" w:rsidRPr="002940DA" w:rsidTr="008C4823">
        <w:tc>
          <w:tcPr>
            <w:tcW w:w="3500" w:type="dxa"/>
            <w:vAlign w:val="center"/>
          </w:tcPr>
          <w:p w:rsidR="002940DA" w:rsidRPr="002940DA" w:rsidRDefault="002940DA" w:rsidP="002940DA">
            <w:pPr>
              <w:adjustRightInd/>
              <w:jc w:val="center"/>
              <w:rPr>
                <w:rFonts w:eastAsia="Times New Roman" w:cs="Times New Roman"/>
                <w:szCs w:val="20"/>
              </w:rPr>
            </w:pPr>
            <w:r w:rsidRPr="002940DA">
              <w:rPr>
                <w:rFonts w:eastAsia="Times New Roman" w:cs="Times New Roman"/>
                <w:szCs w:val="20"/>
              </w:rPr>
              <w:lastRenderedPageBreak/>
              <w:t>свыше 1,9</w:t>
            </w:r>
          </w:p>
        </w:tc>
        <w:tc>
          <w:tcPr>
            <w:tcW w:w="2219" w:type="dxa"/>
            <w:vAlign w:val="center"/>
          </w:tcPr>
          <w:p w:rsidR="002940DA" w:rsidRPr="002940DA" w:rsidRDefault="002940DA" w:rsidP="002940DA">
            <w:pPr>
              <w:adjustRightInd/>
              <w:jc w:val="center"/>
              <w:rPr>
                <w:rFonts w:eastAsia="Times New Roman" w:cs="Times New Roman"/>
                <w:szCs w:val="20"/>
              </w:rPr>
            </w:pPr>
            <w:r w:rsidRPr="002940DA">
              <w:rPr>
                <w:rFonts w:eastAsia="Times New Roman" w:cs="Times New Roman"/>
                <w:szCs w:val="20"/>
              </w:rPr>
              <w:t>2</w:t>
            </w:r>
          </w:p>
        </w:tc>
        <w:tc>
          <w:tcPr>
            <w:tcW w:w="3332" w:type="dxa"/>
            <w:vAlign w:val="center"/>
          </w:tcPr>
          <w:p w:rsidR="002940DA" w:rsidRPr="002940DA" w:rsidRDefault="002940DA" w:rsidP="002940DA">
            <w:pPr>
              <w:adjustRightInd/>
              <w:jc w:val="center"/>
              <w:rPr>
                <w:rFonts w:eastAsia="Times New Roman" w:cs="Times New Roman"/>
                <w:szCs w:val="20"/>
              </w:rPr>
            </w:pPr>
            <w:r w:rsidRPr="002940DA">
              <w:rPr>
                <w:rFonts w:eastAsia="Times New Roman" w:cs="Times New Roman"/>
                <w:szCs w:val="20"/>
              </w:rPr>
              <w:t>30%</w:t>
            </w:r>
          </w:p>
        </w:tc>
      </w:tr>
    </w:tbl>
    <w:p w:rsidR="002940DA" w:rsidRDefault="002940DA" w:rsidP="00584CFF">
      <w:pPr>
        <w:ind w:firstLine="720"/>
      </w:pPr>
    </w:p>
    <w:p w:rsidR="00584CFF" w:rsidRDefault="00584CFF" w:rsidP="00584CFF">
      <w:pPr>
        <w:ind w:firstLine="720"/>
      </w:pPr>
      <w:r>
        <w:t>Ежегодный объем финансирования муниципального образования автономного округа должен соответствовать данному соотношению к передаваемым средствам бюджета автономного округа.</w:t>
      </w:r>
    </w:p>
    <w:p w:rsidR="00584CFF" w:rsidRDefault="00584CFF" w:rsidP="00584CFF">
      <w:pPr>
        <w:ind w:firstLine="720"/>
      </w:pPr>
      <w:r>
        <w:t>Показатель уровня расчетной бюджетной обеспеченности муниципальных районов и городских округов определяется по данным Департамента финансов автономного округа.</w:t>
      </w:r>
    </w:p>
    <w:p w:rsidR="00584CFF" w:rsidRDefault="002940DA" w:rsidP="00584CFF">
      <w:pPr>
        <w:ind w:firstLine="720"/>
      </w:pPr>
      <w:r>
        <w:t>3.3.</w:t>
      </w:r>
      <w:r w:rsidR="00F93256">
        <w:t>5.</w:t>
      </w:r>
      <w:r w:rsidR="00584CFF">
        <w:t>Органы местного самоуправления муниципальных образований автономного округа вправе увеличивать объем финансирования мероприятия за счет средств собственных бюджетов.</w:t>
      </w:r>
    </w:p>
    <w:p w:rsidR="00584CFF" w:rsidRDefault="002940DA" w:rsidP="00584CFF">
      <w:pPr>
        <w:ind w:firstLine="720"/>
      </w:pPr>
      <w:r>
        <w:t>3.3.6</w:t>
      </w:r>
      <w:r w:rsidR="00F93256">
        <w:t>.</w:t>
      </w:r>
      <w:r w:rsidR="00584CFF">
        <w:t>К системе инженерной инфраструктуры относятся линии водопровода, канализации (в том числе ливневой), линии электропередач (за исключением электроосвещения), линии теплоснабжения, газопроводы, объекты газоснабжения и газораспределительные пункты, тепловые и электрические распределительные пункты, трансформаторные подстанции, канализационно-насосные станции, котельные, а также внутриквартальные проезды.</w:t>
      </w:r>
    </w:p>
    <w:p w:rsidR="00EC0E99" w:rsidRPr="003F73FF" w:rsidRDefault="00EC0E99" w:rsidP="008B59BB">
      <w:pPr>
        <w:ind w:firstLine="720"/>
      </w:pPr>
    </w:p>
    <w:p w:rsidR="00922D96" w:rsidRPr="003F73FF" w:rsidRDefault="00922D96" w:rsidP="00922D96">
      <w:pPr>
        <w:pStyle w:val="ConsPlusNormal"/>
        <w:ind w:firstLine="539"/>
        <w:jc w:val="both"/>
        <w:rPr>
          <w:rFonts w:ascii="Times New Roman" w:hAnsi="Times New Roman" w:cs="Times New Roman"/>
          <w:sz w:val="24"/>
          <w:szCs w:val="24"/>
        </w:rPr>
      </w:pPr>
      <w:bookmarkStart w:id="47" w:name="sub_1007"/>
      <w:bookmarkEnd w:id="1"/>
      <w:r w:rsidRPr="003F73FF">
        <w:rPr>
          <w:rFonts w:ascii="Times New Roman" w:hAnsi="Times New Roman" w:cs="Times New Roman"/>
          <w:sz w:val="24"/>
          <w:szCs w:val="24"/>
        </w:rPr>
        <w:t>Подпрограмма 4 «Адресная программа по ликвидации и расселению строений, приспособленных для проживания, расположенных на территории городского округа город Мегион».</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4.Подпрограмма ориентирована на граждан, зарегистрированных и проживающих в настоящее вр</w:t>
      </w:r>
      <w:r w:rsidR="003C7AAF">
        <w:rPr>
          <w:rFonts w:ascii="Times New Roman" w:hAnsi="Times New Roman" w:cs="Times New Roman"/>
          <w:sz w:val="24"/>
          <w:szCs w:val="24"/>
        </w:rPr>
        <w:t>емя в строениях, приспособленных</w:t>
      </w:r>
      <w:r w:rsidRPr="003F73FF">
        <w:rPr>
          <w:rFonts w:ascii="Times New Roman" w:hAnsi="Times New Roman" w:cs="Times New Roman"/>
          <w:sz w:val="24"/>
          <w:szCs w:val="24"/>
        </w:rPr>
        <w:t xml:space="preserve"> для проживания, </w:t>
      </w:r>
      <w:r w:rsidR="001968DF">
        <w:rPr>
          <w:rFonts w:ascii="Times New Roman" w:hAnsi="Times New Roman" w:cs="Times New Roman"/>
          <w:sz w:val="24"/>
          <w:szCs w:val="24"/>
        </w:rPr>
        <w:t xml:space="preserve">вселенных </w:t>
      </w:r>
      <w:r w:rsidRPr="003F73FF">
        <w:rPr>
          <w:rFonts w:ascii="Times New Roman" w:hAnsi="Times New Roman" w:cs="Times New Roman"/>
          <w:sz w:val="24"/>
          <w:szCs w:val="24"/>
        </w:rPr>
        <w:t>до 1995 года и после 01.01.1995, не имеющих жилых помещений, принадлежащих им на праве собственности или предоставленных им на основании договоров социального найма на территории Российской Федерации, включенные в реестр строений по состоянию на 01.01.2012, включая строения, право собственности на которые оформлено в судебном порядке в период с 01.01.1995 до 01.03.2005.</w:t>
      </w:r>
    </w:p>
    <w:p w:rsidR="00A217A7" w:rsidRPr="003F73FF" w:rsidRDefault="00F93256" w:rsidP="00A217A7">
      <w:pPr>
        <w:pStyle w:val="ConsPlusNormal"/>
        <w:ind w:firstLine="539"/>
        <w:jc w:val="both"/>
        <w:rPr>
          <w:rFonts w:ascii="Times New Roman" w:hAnsi="Times New Roman" w:cs="Times New Roman"/>
          <w:sz w:val="24"/>
          <w:szCs w:val="24"/>
        </w:rPr>
      </w:pPr>
      <w:bookmarkStart w:id="48" w:name="P2"/>
      <w:bookmarkEnd w:id="48"/>
      <w:r>
        <w:rPr>
          <w:rFonts w:ascii="Times New Roman" w:hAnsi="Times New Roman" w:cs="Times New Roman"/>
          <w:sz w:val="24"/>
          <w:szCs w:val="24"/>
        </w:rPr>
        <w:t>4.1.</w:t>
      </w:r>
      <w:r w:rsidR="00A217A7" w:rsidRPr="003F73FF">
        <w:rPr>
          <w:rFonts w:ascii="Times New Roman" w:hAnsi="Times New Roman" w:cs="Times New Roman"/>
          <w:sz w:val="24"/>
          <w:szCs w:val="24"/>
        </w:rPr>
        <w:t>Участниками Подпрограммы признаются:</w:t>
      </w:r>
    </w:p>
    <w:p w:rsidR="00A217A7" w:rsidRPr="003F73FF" w:rsidRDefault="00F93256" w:rsidP="00A217A7">
      <w:pPr>
        <w:pStyle w:val="ConsPlusNormal"/>
        <w:ind w:firstLine="540"/>
        <w:jc w:val="both"/>
        <w:rPr>
          <w:rFonts w:ascii="Times New Roman" w:hAnsi="Times New Roman" w:cs="Times New Roman"/>
          <w:sz w:val="24"/>
          <w:szCs w:val="24"/>
        </w:rPr>
      </w:pPr>
      <w:bookmarkStart w:id="49" w:name="P3"/>
      <w:bookmarkEnd w:id="49"/>
      <w:r>
        <w:rPr>
          <w:rFonts w:ascii="Times New Roman" w:hAnsi="Times New Roman" w:cs="Times New Roman"/>
          <w:sz w:val="24"/>
          <w:szCs w:val="24"/>
        </w:rPr>
        <w:t>4.1.1.</w:t>
      </w:r>
      <w:r w:rsidR="00A217A7" w:rsidRPr="003F73FF">
        <w:rPr>
          <w:rFonts w:ascii="Times New Roman" w:hAnsi="Times New Roman" w:cs="Times New Roman"/>
          <w:sz w:val="24"/>
          <w:szCs w:val="24"/>
        </w:rPr>
        <w:t>Граждане Российской Федерации, зарегистрированные по месту жительства и проживающие в приспособленных для проживания строениях, вселенные в строения до 1995 года, не имеющие жилых помещений, принадлежащих им на праве собственности или предоставленных им на основании договоров социального найма на территории Российской Федерации, включенных в реестр строений по состоянию на 01.01.2012, включая строения, право собственности, на которые оформлено в судебном порядке в период с 01.01.1995 до 01.03.2005 и не получавшие мер государственной поддержки для приобретения (строительства) жилых помещений за счет средств бюджетной системы Российской Федерации.</w:t>
      </w:r>
    </w:p>
    <w:p w:rsidR="00A217A7" w:rsidRPr="003F73FF" w:rsidRDefault="00A217A7" w:rsidP="00A217A7">
      <w:pPr>
        <w:pStyle w:val="ConsPlusNormal"/>
        <w:ind w:firstLine="539"/>
        <w:jc w:val="both"/>
        <w:rPr>
          <w:rFonts w:ascii="Times New Roman" w:hAnsi="Times New Roman" w:cs="Times New Roman"/>
          <w:sz w:val="24"/>
          <w:szCs w:val="24"/>
        </w:rPr>
      </w:pPr>
      <w:bookmarkStart w:id="50" w:name="P4"/>
      <w:bookmarkEnd w:id="50"/>
      <w:r w:rsidRPr="003F73FF">
        <w:rPr>
          <w:rFonts w:ascii="Times New Roman" w:hAnsi="Times New Roman" w:cs="Times New Roman"/>
          <w:sz w:val="24"/>
          <w:szCs w:val="24"/>
        </w:rPr>
        <w:t>4.1.</w:t>
      </w:r>
      <w:r w:rsidR="00F93256">
        <w:rPr>
          <w:rFonts w:ascii="Times New Roman" w:hAnsi="Times New Roman" w:cs="Times New Roman"/>
          <w:sz w:val="24"/>
          <w:szCs w:val="24"/>
        </w:rPr>
        <w:t>2.</w:t>
      </w:r>
      <w:r w:rsidRPr="003F73FF">
        <w:rPr>
          <w:rFonts w:ascii="Times New Roman" w:hAnsi="Times New Roman" w:cs="Times New Roman"/>
          <w:sz w:val="24"/>
          <w:szCs w:val="24"/>
        </w:rPr>
        <w:t>Граждане Российской Федерации, зарегистрированные по месту жительства и проживающие в приспособленных для проживания строениях вселенные в строения после 01.01.1995, не имеющие жилых помещений, принадлежащих им на праве собственности или предоставленных им на основании договоров социального найма на территории Российской Федерации, включенных в реестр строений по состоянию на 01.01.2012, включая строения, право собственности на которые оформлено в судебном порядке в период с 01.01.1995 до 01.03.2005 и не получавшие мер государственной поддержки для приобретения (строительства) жилых помещений за счет средств бюджетной системы Российской Федерации.</w:t>
      </w:r>
    </w:p>
    <w:p w:rsidR="00A219C5" w:rsidRDefault="00A217A7" w:rsidP="00A219C5">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4.1.3.Граждане Российской Федерации</w:t>
      </w:r>
      <w:r w:rsidR="001968DF">
        <w:rPr>
          <w:rFonts w:ascii="Times New Roman" w:hAnsi="Times New Roman" w:cs="Times New Roman"/>
          <w:sz w:val="24"/>
          <w:szCs w:val="24"/>
        </w:rPr>
        <w:t xml:space="preserve"> независимо от наличия у них регистрации по месту жительства в строении, приспособленном для проживания</w:t>
      </w:r>
      <w:r w:rsidRPr="003F73FF">
        <w:rPr>
          <w:rFonts w:ascii="Times New Roman" w:hAnsi="Times New Roman" w:cs="Times New Roman"/>
          <w:sz w:val="24"/>
          <w:szCs w:val="24"/>
        </w:rPr>
        <w:t xml:space="preserve">, в отношении которых </w:t>
      </w:r>
      <w:r w:rsidR="001968DF">
        <w:rPr>
          <w:rFonts w:ascii="Times New Roman" w:hAnsi="Times New Roman" w:cs="Times New Roman"/>
          <w:sz w:val="24"/>
          <w:szCs w:val="24"/>
        </w:rPr>
        <w:t>принято решение</w:t>
      </w:r>
      <w:r w:rsidRPr="003F73FF">
        <w:rPr>
          <w:rFonts w:ascii="Times New Roman" w:hAnsi="Times New Roman" w:cs="Times New Roman"/>
          <w:sz w:val="24"/>
          <w:szCs w:val="24"/>
        </w:rPr>
        <w:t xml:space="preserve"> суда </w:t>
      </w:r>
      <w:r w:rsidR="001968DF">
        <w:rPr>
          <w:rFonts w:ascii="Times New Roman" w:hAnsi="Times New Roman" w:cs="Times New Roman"/>
          <w:sz w:val="24"/>
          <w:szCs w:val="24"/>
        </w:rPr>
        <w:t xml:space="preserve">об </w:t>
      </w:r>
      <w:r w:rsidRPr="003F73FF">
        <w:rPr>
          <w:rFonts w:ascii="Times New Roman" w:hAnsi="Times New Roman" w:cs="Times New Roman"/>
          <w:sz w:val="24"/>
          <w:szCs w:val="24"/>
        </w:rPr>
        <w:t>установлен</w:t>
      </w:r>
      <w:r w:rsidR="001968DF">
        <w:rPr>
          <w:rFonts w:ascii="Times New Roman" w:hAnsi="Times New Roman" w:cs="Times New Roman"/>
          <w:sz w:val="24"/>
          <w:szCs w:val="24"/>
        </w:rPr>
        <w:t>ии</w:t>
      </w:r>
      <w:r w:rsidRPr="003F73FF">
        <w:rPr>
          <w:rFonts w:ascii="Times New Roman" w:hAnsi="Times New Roman" w:cs="Times New Roman"/>
          <w:sz w:val="24"/>
          <w:szCs w:val="24"/>
        </w:rPr>
        <w:t xml:space="preserve"> факт</w:t>
      </w:r>
      <w:r w:rsidR="001968DF">
        <w:rPr>
          <w:rFonts w:ascii="Times New Roman" w:hAnsi="Times New Roman" w:cs="Times New Roman"/>
          <w:sz w:val="24"/>
          <w:szCs w:val="24"/>
        </w:rPr>
        <w:t>а</w:t>
      </w:r>
      <w:r w:rsidRPr="003F73FF">
        <w:rPr>
          <w:rFonts w:ascii="Times New Roman" w:hAnsi="Times New Roman" w:cs="Times New Roman"/>
          <w:sz w:val="24"/>
          <w:szCs w:val="24"/>
        </w:rPr>
        <w:t xml:space="preserve"> вселения в приспособленное для проживания строение до 1995 года или после 01.01.1995, не имеющие жилых помещений, </w:t>
      </w:r>
      <w:r w:rsidRPr="003F73FF">
        <w:rPr>
          <w:rFonts w:ascii="Times New Roman" w:hAnsi="Times New Roman" w:cs="Times New Roman"/>
          <w:sz w:val="24"/>
          <w:szCs w:val="24"/>
        </w:rPr>
        <w:lastRenderedPageBreak/>
        <w:t xml:space="preserve">принадлежащих им на праве собственности или предоставленных им на основании договоров социального найма на территории Российской Федерации, включенных в реестр строений по состоянию на 01.01.2012, включая строения, право </w:t>
      </w:r>
      <w:r w:rsidR="00A219C5" w:rsidRPr="003F73FF">
        <w:rPr>
          <w:rFonts w:ascii="Times New Roman" w:hAnsi="Times New Roman" w:cs="Times New Roman"/>
          <w:sz w:val="24"/>
          <w:szCs w:val="24"/>
        </w:rPr>
        <w:t>собственности,</w:t>
      </w:r>
      <w:r w:rsidRPr="003F73FF">
        <w:rPr>
          <w:rFonts w:ascii="Times New Roman" w:hAnsi="Times New Roman" w:cs="Times New Roman"/>
          <w:sz w:val="24"/>
          <w:szCs w:val="24"/>
        </w:rPr>
        <w:t xml:space="preserve"> на которые оформлено в судебном порядке в период с 01.01.1995 до 01.03.2005</w:t>
      </w:r>
      <w:r w:rsidR="00A219C5">
        <w:rPr>
          <w:rFonts w:ascii="Times New Roman" w:hAnsi="Times New Roman" w:cs="Times New Roman"/>
          <w:sz w:val="24"/>
          <w:szCs w:val="24"/>
        </w:rPr>
        <w:t xml:space="preserve">, </w:t>
      </w:r>
      <w:r w:rsidRPr="003F73FF">
        <w:rPr>
          <w:rFonts w:ascii="Times New Roman" w:hAnsi="Times New Roman" w:cs="Times New Roman"/>
          <w:sz w:val="24"/>
          <w:szCs w:val="24"/>
        </w:rPr>
        <w:t xml:space="preserve"> </w:t>
      </w:r>
      <w:r w:rsidR="00A219C5">
        <w:rPr>
          <w:rFonts w:ascii="Times New Roman" w:hAnsi="Times New Roman" w:cs="Times New Roman"/>
          <w:sz w:val="24"/>
          <w:szCs w:val="24"/>
        </w:rPr>
        <w:t xml:space="preserve">так же </w:t>
      </w:r>
      <w:r w:rsidR="00A219C5" w:rsidRPr="003F73FF">
        <w:rPr>
          <w:rFonts w:ascii="Times New Roman" w:hAnsi="Times New Roman" w:cs="Times New Roman"/>
          <w:sz w:val="24"/>
          <w:szCs w:val="24"/>
        </w:rPr>
        <w:t>чьи строения были снесены с целью освобождения земельного участка под строительство социально значимых</w:t>
      </w:r>
      <w:r w:rsidR="00A219C5">
        <w:rPr>
          <w:rFonts w:ascii="Times New Roman" w:hAnsi="Times New Roman" w:cs="Times New Roman"/>
          <w:sz w:val="24"/>
          <w:szCs w:val="24"/>
        </w:rPr>
        <w:t xml:space="preserve"> объектов в период с 01.01.2017 </w:t>
      </w:r>
      <w:r w:rsidRPr="003F73FF">
        <w:rPr>
          <w:rFonts w:ascii="Times New Roman" w:hAnsi="Times New Roman" w:cs="Times New Roman"/>
          <w:sz w:val="24"/>
          <w:szCs w:val="24"/>
        </w:rPr>
        <w:t>и не получавшие мер государственной поддержки для приобретения (строительства) жилых помещений за счет средств бюджетно</w:t>
      </w:r>
      <w:r w:rsidR="003C7AAF">
        <w:rPr>
          <w:rFonts w:ascii="Times New Roman" w:hAnsi="Times New Roman" w:cs="Times New Roman"/>
          <w:sz w:val="24"/>
          <w:szCs w:val="24"/>
        </w:rPr>
        <w:t xml:space="preserve">й системы Российской Федерации </w:t>
      </w:r>
    </w:p>
    <w:p w:rsidR="00A217A7" w:rsidRPr="003F73FF" w:rsidRDefault="00A217A7" w:rsidP="00A219C5">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4.2.Членами семьи участника Подпрограммы признаются граждане, зарегистрированные по месту жительства в приспособленном для проживания строени</w:t>
      </w:r>
      <w:bookmarkStart w:id="51" w:name="P6"/>
      <w:bookmarkEnd w:id="51"/>
      <w:r w:rsidR="00A219C5">
        <w:rPr>
          <w:rFonts w:ascii="Times New Roman" w:hAnsi="Times New Roman" w:cs="Times New Roman"/>
          <w:sz w:val="24"/>
          <w:szCs w:val="24"/>
        </w:rPr>
        <w:t>и, за исключением бывших супругов.</w:t>
      </w:r>
    </w:p>
    <w:p w:rsidR="00A217A7" w:rsidRPr="003F73FF" w:rsidRDefault="00A217A7" w:rsidP="00B250CE">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4.3.Решение о включении в Реестр участ</w:t>
      </w:r>
      <w:r w:rsidR="00B250CE">
        <w:rPr>
          <w:rFonts w:ascii="Times New Roman" w:hAnsi="Times New Roman" w:cs="Times New Roman"/>
          <w:sz w:val="24"/>
          <w:szCs w:val="24"/>
        </w:rPr>
        <w:t>ников Подпрограммы принимается Д</w:t>
      </w:r>
      <w:r w:rsidRPr="003F73FF">
        <w:rPr>
          <w:rFonts w:ascii="Times New Roman" w:hAnsi="Times New Roman" w:cs="Times New Roman"/>
          <w:sz w:val="24"/>
          <w:szCs w:val="24"/>
        </w:rPr>
        <w:t>епартаментом при наличии сформированного исчерпывающего перечня документов указанного в пункте  4.13.2 или в пункте 4.13.3. настоящей Программы, из числа строений находящихся в реестре строений, приспособленных для проживания сформированном по состоянию на 01.0</w:t>
      </w:r>
      <w:r w:rsidR="00B250CE">
        <w:rPr>
          <w:rFonts w:ascii="Times New Roman" w:hAnsi="Times New Roman" w:cs="Times New Roman"/>
          <w:sz w:val="24"/>
          <w:szCs w:val="24"/>
        </w:rPr>
        <w:t>1.2012 и утверждается приказом Д</w:t>
      </w:r>
      <w:r w:rsidRPr="003F73FF">
        <w:rPr>
          <w:rFonts w:ascii="Times New Roman" w:hAnsi="Times New Roman" w:cs="Times New Roman"/>
          <w:sz w:val="24"/>
          <w:szCs w:val="24"/>
        </w:rPr>
        <w:t xml:space="preserve">епартамента. </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4.4.Если при реализации настоящей Подпрограммы будут установлены обстоятельства, являющиеся основанием для изменения способа расселения участника Подпрограммы, либо изменение его состава семьи, в течение 5 рабочих дней с момента установления указанных обстоятельств участник Подпрограм</w:t>
      </w:r>
      <w:r w:rsidR="00B250CE">
        <w:rPr>
          <w:rFonts w:ascii="Times New Roman" w:hAnsi="Times New Roman" w:cs="Times New Roman"/>
          <w:sz w:val="24"/>
          <w:szCs w:val="24"/>
        </w:rPr>
        <w:t>мы обязан уведомить Департамент</w:t>
      </w:r>
      <w:r w:rsidRPr="003F73FF">
        <w:rPr>
          <w:rFonts w:ascii="Times New Roman" w:hAnsi="Times New Roman" w:cs="Times New Roman"/>
          <w:sz w:val="24"/>
          <w:szCs w:val="24"/>
        </w:rPr>
        <w:t xml:space="preserve"> о данных обстоятельствах.</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 xml:space="preserve"> К обстоятельствам, являющимся основаниями для изменения способа расселения участни</w:t>
      </w:r>
      <w:r w:rsidR="00F97B01">
        <w:rPr>
          <w:rFonts w:ascii="Times New Roman" w:hAnsi="Times New Roman" w:cs="Times New Roman"/>
          <w:sz w:val="24"/>
          <w:szCs w:val="24"/>
        </w:rPr>
        <w:t>ков</w:t>
      </w:r>
      <w:r w:rsidRPr="003F73FF">
        <w:rPr>
          <w:rFonts w:ascii="Times New Roman" w:hAnsi="Times New Roman" w:cs="Times New Roman"/>
          <w:sz w:val="24"/>
          <w:szCs w:val="24"/>
        </w:rPr>
        <w:t xml:space="preserve"> Подпрограммы, относится установление </w:t>
      </w:r>
      <w:r w:rsidR="00F97B01">
        <w:rPr>
          <w:rFonts w:ascii="Times New Roman" w:hAnsi="Times New Roman" w:cs="Times New Roman"/>
          <w:sz w:val="24"/>
          <w:szCs w:val="24"/>
        </w:rPr>
        <w:t xml:space="preserve">в отношении его и (или) членов его семьи </w:t>
      </w:r>
      <w:r w:rsidRPr="003F73FF">
        <w:rPr>
          <w:rFonts w:ascii="Times New Roman" w:hAnsi="Times New Roman" w:cs="Times New Roman"/>
          <w:sz w:val="24"/>
          <w:szCs w:val="24"/>
        </w:rPr>
        <w:t>судом факта вселения в строение, приспособленное для проживания, в период до 1995 года, и постоянного проживания по состоянию на 01.01.2012.</w:t>
      </w:r>
    </w:p>
    <w:p w:rsidR="00A217A7" w:rsidRPr="003F73FF" w:rsidRDefault="00F93256" w:rsidP="00A217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4.5.</w:t>
      </w:r>
      <w:r w:rsidR="00A217A7" w:rsidRPr="003F73FF">
        <w:rPr>
          <w:rFonts w:ascii="Times New Roman" w:hAnsi="Times New Roman" w:cs="Times New Roman"/>
          <w:sz w:val="24"/>
          <w:szCs w:val="24"/>
        </w:rPr>
        <w:t>Способы расселения участников Подпрограммы:</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 xml:space="preserve">4.5.1. Предоставление участникам Подпрограммы, указанным в </w:t>
      </w:r>
      <w:hyperlink w:anchor="P4" w:history="1">
        <w:r w:rsidRPr="003F73FF">
          <w:rPr>
            <w:rFonts w:ascii="Times New Roman" w:hAnsi="Times New Roman" w:cs="Times New Roman"/>
            <w:sz w:val="24"/>
            <w:szCs w:val="24"/>
          </w:rPr>
          <w:t>подпункте 4.1.1 пункта 4.1</w:t>
        </w:r>
      </w:hyperlink>
      <w:r w:rsidRPr="003F73FF">
        <w:rPr>
          <w:rFonts w:ascii="Times New Roman" w:hAnsi="Times New Roman" w:cs="Times New Roman"/>
          <w:sz w:val="24"/>
          <w:szCs w:val="24"/>
        </w:rPr>
        <w:t xml:space="preserve"> настоящей Подпрограммы, государственной поддержки на приобретение жилого помеще</w:t>
      </w:r>
      <w:r w:rsidR="0035699C" w:rsidRPr="003F73FF">
        <w:rPr>
          <w:rFonts w:ascii="Times New Roman" w:hAnsi="Times New Roman" w:cs="Times New Roman"/>
          <w:sz w:val="24"/>
          <w:szCs w:val="24"/>
        </w:rPr>
        <w:t>ния в собственность в размере 1</w:t>
      </w:r>
      <w:r w:rsidRPr="003F73FF">
        <w:rPr>
          <w:rFonts w:ascii="Times New Roman" w:hAnsi="Times New Roman" w:cs="Times New Roman"/>
          <w:sz w:val="24"/>
          <w:szCs w:val="24"/>
        </w:rPr>
        <w:t>00% от расчетной стоимости жилья;</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 xml:space="preserve">4.5.2.Предоставление участникам Подпрограммы, указанным в </w:t>
      </w:r>
      <w:hyperlink w:anchor="P4" w:history="1">
        <w:r w:rsidRPr="003F73FF">
          <w:rPr>
            <w:rFonts w:ascii="Times New Roman" w:hAnsi="Times New Roman" w:cs="Times New Roman"/>
            <w:sz w:val="24"/>
            <w:szCs w:val="24"/>
          </w:rPr>
          <w:t>подпункте 4.1.2 пункта 4.1</w:t>
        </w:r>
      </w:hyperlink>
      <w:r w:rsidRPr="003F73FF">
        <w:rPr>
          <w:rFonts w:ascii="Times New Roman" w:hAnsi="Times New Roman" w:cs="Times New Roman"/>
          <w:sz w:val="24"/>
          <w:szCs w:val="24"/>
        </w:rPr>
        <w:t xml:space="preserve"> настоящей Подпрограммы, государственной поддержки на приобретение жилого помещения в собственность в размере 70% от расчетной стоимости жилья;</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4.5.3.Предоставление жилого помещения коммерческого или маневренного муниципального жилищного фонда, предусмотрено для граждан</w:t>
      </w:r>
      <w:r w:rsidR="001A0993" w:rsidRPr="003F73FF">
        <w:rPr>
          <w:rFonts w:ascii="Times New Roman" w:hAnsi="Times New Roman" w:cs="Times New Roman"/>
          <w:sz w:val="24"/>
          <w:szCs w:val="24"/>
        </w:rPr>
        <w:t>,</w:t>
      </w:r>
      <w:r w:rsidRPr="003F73FF">
        <w:rPr>
          <w:rFonts w:ascii="Times New Roman" w:hAnsi="Times New Roman" w:cs="Times New Roman"/>
          <w:sz w:val="24"/>
          <w:szCs w:val="24"/>
        </w:rPr>
        <w:t xml:space="preserve"> соответствующих критериям</w:t>
      </w:r>
      <w:r w:rsidR="00F97B01">
        <w:rPr>
          <w:rFonts w:ascii="Times New Roman" w:hAnsi="Times New Roman" w:cs="Times New Roman"/>
          <w:sz w:val="24"/>
          <w:szCs w:val="24"/>
        </w:rPr>
        <w:t>,</w:t>
      </w:r>
      <w:r w:rsidRPr="003F73FF">
        <w:rPr>
          <w:rFonts w:ascii="Times New Roman" w:hAnsi="Times New Roman" w:cs="Times New Roman"/>
          <w:sz w:val="24"/>
          <w:szCs w:val="24"/>
        </w:rPr>
        <w:t xml:space="preserve"> указанн</w:t>
      </w:r>
      <w:r w:rsidR="00F97B01">
        <w:rPr>
          <w:rFonts w:ascii="Times New Roman" w:hAnsi="Times New Roman" w:cs="Times New Roman"/>
          <w:sz w:val="24"/>
          <w:szCs w:val="24"/>
        </w:rPr>
        <w:t>ым</w:t>
      </w:r>
      <w:r w:rsidRPr="003F73FF">
        <w:rPr>
          <w:rFonts w:ascii="Times New Roman" w:hAnsi="Times New Roman" w:cs="Times New Roman"/>
          <w:sz w:val="24"/>
          <w:szCs w:val="24"/>
        </w:rPr>
        <w:t xml:space="preserve"> в пункте 4.1. настоящей подпрограммы, не воспользовавшими</w:t>
      </w:r>
      <w:r w:rsidR="003C7AAF">
        <w:rPr>
          <w:rFonts w:ascii="Times New Roman" w:hAnsi="Times New Roman" w:cs="Times New Roman"/>
          <w:sz w:val="24"/>
          <w:szCs w:val="24"/>
        </w:rPr>
        <w:t>ся гарантийным письмом</w:t>
      </w:r>
      <w:r w:rsidR="00F97B01">
        <w:rPr>
          <w:rFonts w:ascii="Times New Roman" w:hAnsi="Times New Roman" w:cs="Times New Roman"/>
          <w:sz w:val="24"/>
          <w:szCs w:val="24"/>
        </w:rPr>
        <w:t>,</w:t>
      </w:r>
      <w:r w:rsidR="003C7AAF">
        <w:rPr>
          <w:rFonts w:ascii="Times New Roman" w:hAnsi="Times New Roman" w:cs="Times New Roman"/>
          <w:sz w:val="24"/>
          <w:szCs w:val="24"/>
        </w:rPr>
        <w:t xml:space="preserve"> выданным</w:t>
      </w:r>
      <w:r w:rsidR="00B250CE">
        <w:rPr>
          <w:rFonts w:ascii="Times New Roman" w:hAnsi="Times New Roman" w:cs="Times New Roman"/>
          <w:sz w:val="24"/>
          <w:szCs w:val="24"/>
        </w:rPr>
        <w:t xml:space="preserve"> Д</w:t>
      </w:r>
      <w:r w:rsidRPr="003F73FF">
        <w:rPr>
          <w:rFonts w:ascii="Times New Roman" w:hAnsi="Times New Roman" w:cs="Times New Roman"/>
          <w:sz w:val="24"/>
          <w:szCs w:val="24"/>
        </w:rPr>
        <w:t>епартаментом в рамках настоящей Подпрограммы, обратившихся в течение 10 календарных дней с даты окончания действия гарантийного письма, но не позднее 01.05.2019 и являющихся:</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 xml:space="preserve"> о</w:t>
      </w:r>
      <w:r w:rsidR="003C7AAF">
        <w:rPr>
          <w:rFonts w:ascii="Times New Roman" w:hAnsi="Times New Roman" w:cs="Times New Roman"/>
          <w:sz w:val="24"/>
          <w:szCs w:val="24"/>
        </w:rPr>
        <w:t>диноко проживающим в строении</w:t>
      </w:r>
      <w:r w:rsidRPr="003F73FF">
        <w:rPr>
          <w:rFonts w:ascii="Times New Roman" w:hAnsi="Times New Roman" w:cs="Times New Roman"/>
          <w:sz w:val="24"/>
          <w:szCs w:val="24"/>
        </w:rPr>
        <w:t>, приспособлен</w:t>
      </w:r>
      <w:r w:rsidR="004A0D03">
        <w:rPr>
          <w:rFonts w:ascii="Times New Roman" w:hAnsi="Times New Roman" w:cs="Times New Roman"/>
          <w:sz w:val="24"/>
          <w:szCs w:val="24"/>
        </w:rPr>
        <w:t>ном для проживания пенсионерами, инвалидами;</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гражданами, состоящими на учете в качестве</w:t>
      </w:r>
      <w:r w:rsidR="001A0993" w:rsidRPr="003F73FF">
        <w:rPr>
          <w:rFonts w:ascii="Times New Roman" w:hAnsi="Times New Roman" w:cs="Times New Roman"/>
          <w:sz w:val="24"/>
          <w:szCs w:val="24"/>
        </w:rPr>
        <w:t xml:space="preserve"> </w:t>
      </w:r>
      <w:r w:rsidRPr="003F73FF">
        <w:rPr>
          <w:rFonts w:ascii="Times New Roman" w:hAnsi="Times New Roman" w:cs="Times New Roman"/>
          <w:sz w:val="24"/>
          <w:szCs w:val="24"/>
        </w:rPr>
        <w:t>нуждающихся в жилых помещениях, предоставляемых по договорам социального найма;</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гражданами</w:t>
      </w:r>
      <w:r w:rsidR="00A219C5">
        <w:rPr>
          <w:rFonts w:ascii="Times New Roman" w:hAnsi="Times New Roman" w:cs="Times New Roman"/>
          <w:sz w:val="24"/>
          <w:szCs w:val="24"/>
        </w:rPr>
        <w:t>,</w:t>
      </w:r>
      <w:r w:rsidRPr="003F73FF">
        <w:rPr>
          <w:rFonts w:ascii="Times New Roman" w:hAnsi="Times New Roman" w:cs="Times New Roman"/>
          <w:sz w:val="24"/>
          <w:szCs w:val="24"/>
        </w:rPr>
        <w:t xml:space="preserve"> </w:t>
      </w:r>
      <w:r w:rsidR="00F97B01">
        <w:rPr>
          <w:rFonts w:ascii="Times New Roman" w:hAnsi="Times New Roman" w:cs="Times New Roman"/>
          <w:sz w:val="24"/>
          <w:szCs w:val="24"/>
        </w:rPr>
        <w:t>имеющими в составе своей семьи инвалидов</w:t>
      </w:r>
      <w:r w:rsidRPr="003F73FF">
        <w:rPr>
          <w:rFonts w:ascii="Times New Roman" w:hAnsi="Times New Roman" w:cs="Times New Roman"/>
          <w:sz w:val="24"/>
          <w:szCs w:val="24"/>
        </w:rPr>
        <w:t>.</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Предоставление жилого помещения муниципального жилищного фонда коммерческого и мане</w:t>
      </w:r>
      <w:r w:rsidR="00F97B01">
        <w:rPr>
          <w:rFonts w:ascii="Times New Roman" w:hAnsi="Times New Roman" w:cs="Times New Roman"/>
          <w:sz w:val="24"/>
          <w:szCs w:val="24"/>
        </w:rPr>
        <w:t>вренного использования возможно</w:t>
      </w:r>
      <w:r w:rsidRPr="003F73FF">
        <w:rPr>
          <w:rFonts w:ascii="Times New Roman" w:hAnsi="Times New Roman" w:cs="Times New Roman"/>
          <w:sz w:val="24"/>
          <w:szCs w:val="24"/>
        </w:rPr>
        <w:t xml:space="preserve"> в том случае</w:t>
      </w:r>
      <w:r w:rsidR="00F97B01">
        <w:rPr>
          <w:rFonts w:ascii="Times New Roman" w:hAnsi="Times New Roman" w:cs="Times New Roman"/>
          <w:sz w:val="24"/>
          <w:szCs w:val="24"/>
        </w:rPr>
        <w:t>,</w:t>
      </w:r>
      <w:r w:rsidRPr="003F73FF">
        <w:rPr>
          <w:rFonts w:ascii="Times New Roman" w:hAnsi="Times New Roman" w:cs="Times New Roman"/>
          <w:sz w:val="24"/>
          <w:szCs w:val="24"/>
        </w:rPr>
        <w:t xml:space="preserve"> если на реализацию подпрограммы 4 предусмотрены денежные средства в рамках единой субсидии, при наличии доли софинансрования муниципального образования город Мегион. </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 xml:space="preserve">В рамках настоящей Подпрограммы в целях формирования жилищного фонда маневренного и коммерческого использования расчетная площадь жилого помещения устанавливается </w:t>
      </w:r>
      <w:r w:rsidR="00CC6304">
        <w:rPr>
          <w:rFonts w:ascii="Times New Roman" w:hAnsi="Times New Roman" w:cs="Times New Roman"/>
          <w:sz w:val="24"/>
          <w:szCs w:val="24"/>
        </w:rPr>
        <w:t>в размере не менее 12 кв.</w:t>
      </w:r>
      <w:r w:rsidRPr="003F73FF">
        <w:rPr>
          <w:rFonts w:ascii="Times New Roman" w:hAnsi="Times New Roman" w:cs="Times New Roman"/>
          <w:sz w:val="24"/>
          <w:szCs w:val="24"/>
        </w:rPr>
        <w:t>м. общей площади на</w:t>
      </w:r>
      <w:r w:rsidR="00D1198C">
        <w:rPr>
          <w:rFonts w:ascii="Times New Roman" w:hAnsi="Times New Roman" w:cs="Times New Roman"/>
          <w:sz w:val="24"/>
          <w:szCs w:val="24"/>
        </w:rPr>
        <w:t xml:space="preserve"> каждого участника Подпрограммы, в соответствии с пунктом 11 постановления Правительства Ханты –</w:t>
      </w:r>
      <w:r w:rsidR="00D1198C">
        <w:rPr>
          <w:rFonts w:ascii="Times New Roman" w:hAnsi="Times New Roman" w:cs="Times New Roman"/>
          <w:sz w:val="24"/>
          <w:szCs w:val="24"/>
        </w:rPr>
        <w:lastRenderedPageBreak/>
        <w:t>Мансийского автономного округа – Югры от 05.10.2018 №346 «О государственной программе Ханты-Мансийского автономного округа – Ю</w:t>
      </w:r>
      <w:r w:rsidR="00F97B01">
        <w:rPr>
          <w:rFonts w:ascii="Times New Roman" w:hAnsi="Times New Roman" w:cs="Times New Roman"/>
          <w:sz w:val="24"/>
          <w:szCs w:val="24"/>
        </w:rPr>
        <w:t>гры «</w:t>
      </w:r>
      <w:r w:rsidR="00D1198C">
        <w:rPr>
          <w:rFonts w:ascii="Times New Roman" w:hAnsi="Times New Roman" w:cs="Times New Roman"/>
          <w:sz w:val="24"/>
          <w:szCs w:val="24"/>
        </w:rPr>
        <w:t>Развитие жилищной сферы».</w:t>
      </w:r>
    </w:p>
    <w:p w:rsidR="00A217A7" w:rsidRPr="003F73FF" w:rsidRDefault="00A217A7" w:rsidP="00A217A7">
      <w:pPr>
        <w:pStyle w:val="ConsPlusNormal"/>
        <w:ind w:firstLine="539"/>
        <w:jc w:val="both"/>
        <w:rPr>
          <w:rFonts w:ascii="Times New Roman" w:hAnsi="Times New Roman" w:cs="Times New Roman"/>
          <w:sz w:val="24"/>
          <w:szCs w:val="24"/>
        </w:rPr>
      </w:pPr>
      <w:bookmarkStart w:id="52" w:name="P27"/>
      <w:bookmarkEnd w:id="52"/>
      <w:r w:rsidRPr="003F73FF">
        <w:rPr>
          <w:rFonts w:ascii="Times New Roman" w:hAnsi="Times New Roman" w:cs="Times New Roman"/>
          <w:sz w:val="24"/>
          <w:szCs w:val="24"/>
        </w:rPr>
        <w:t>4.6.Государственная поддержка для приобретения жилого помещения в собственность предоставляется участникам Подпрограммы</w:t>
      </w:r>
      <w:r w:rsidR="00F97B01">
        <w:rPr>
          <w:rFonts w:ascii="Times New Roman" w:hAnsi="Times New Roman" w:cs="Times New Roman"/>
          <w:sz w:val="24"/>
          <w:szCs w:val="24"/>
        </w:rPr>
        <w:t xml:space="preserve"> в форме</w:t>
      </w:r>
      <w:r w:rsidRPr="003F73FF">
        <w:rPr>
          <w:rFonts w:ascii="Times New Roman" w:hAnsi="Times New Roman" w:cs="Times New Roman"/>
          <w:sz w:val="24"/>
          <w:szCs w:val="24"/>
        </w:rPr>
        <w:t>:</w:t>
      </w:r>
    </w:p>
    <w:p w:rsidR="00A217A7" w:rsidRPr="003F73FF" w:rsidRDefault="00F97B01" w:rsidP="00A217A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w:t>
      </w:r>
      <w:r w:rsidR="00A217A7" w:rsidRPr="003F73FF">
        <w:rPr>
          <w:rFonts w:ascii="Times New Roman" w:hAnsi="Times New Roman" w:cs="Times New Roman"/>
          <w:sz w:val="24"/>
          <w:szCs w:val="24"/>
        </w:rPr>
        <w:t xml:space="preserve">субсидии в период действия соглашения между муниципальным образованием и Департаментом строительства Ханты-Мансийского автономного округа - Югры </w:t>
      </w:r>
      <w:r>
        <w:rPr>
          <w:rFonts w:ascii="Times New Roman" w:hAnsi="Times New Roman" w:cs="Times New Roman"/>
          <w:sz w:val="24"/>
          <w:szCs w:val="24"/>
        </w:rPr>
        <w:t xml:space="preserve">                      </w:t>
      </w:r>
      <w:r w:rsidR="00A217A7" w:rsidRPr="003F73FF">
        <w:rPr>
          <w:rFonts w:ascii="Times New Roman" w:hAnsi="Times New Roman" w:cs="Times New Roman"/>
          <w:sz w:val="24"/>
          <w:szCs w:val="24"/>
        </w:rPr>
        <w:t>«О предоставлении государственной поддержки из бюджета Ханты-Мансийского автономного округа - Югры бюджету муниципального образования Ханты-Мансийского автономного округа - Югры городской округ город Мегион на софинансирование адресных муниципальных программ по ликвидации приспособленных для проживания строений» (далее - соглашение). Истечение срока действия соглашения, прекращение финансирования мероприятий настоящей Подпрограммы, предусмотренных соглашением, являются основанием для отказа в предоставлении субсидии;</w:t>
      </w:r>
    </w:p>
    <w:p w:rsidR="00A217A7" w:rsidRPr="003F73FF" w:rsidRDefault="00F97B01" w:rsidP="00A217A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w:t>
      </w:r>
      <w:r w:rsidR="00A217A7" w:rsidRPr="003F73FF">
        <w:rPr>
          <w:rFonts w:ascii="Times New Roman" w:hAnsi="Times New Roman" w:cs="Times New Roman"/>
          <w:sz w:val="24"/>
          <w:szCs w:val="24"/>
        </w:rPr>
        <w:t>социальной выплаты, для приобретения жилого помещения в собственность предоставляется участникам Подпрограммы 4</w:t>
      </w:r>
      <w:r>
        <w:rPr>
          <w:rFonts w:ascii="Times New Roman" w:hAnsi="Times New Roman" w:cs="Times New Roman"/>
          <w:sz w:val="24"/>
          <w:szCs w:val="24"/>
        </w:rPr>
        <w:t>,</w:t>
      </w:r>
      <w:r w:rsidR="00A217A7" w:rsidRPr="003F73FF">
        <w:rPr>
          <w:rFonts w:ascii="Times New Roman" w:hAnsi="Times New Roman" w:cs="Times New Roman"/>
          <w:sz w:val="24"/>
          <w:szCs w:val="24"/>
        </w:rPr>
        <w:t xml:space="preserve"> при наличии доведенных Департаментом строительства Ханты-Мансийского автономного округа - Югры лимитов финансирования на расселение строений, приспособленных для проживания, расположенных на территории городского округа город Мегион в ра</w:t>
      </w:r>
      <w:r>
        <w:rPr>
          <w:rFonts w:ascii="Times New Roman" w:hAnsi="Times New Roman" w:cs="Times New Roman"/>
          <w:sz w:val="24"/>
          <w:szCs w:val="24"/>
        </w:rPr>
        <w:t>мках программы «Сотрудничество». Прекращение</w:t>
      </w:r>
      <w:r w:rsidR="00A217A7" w:rsidRPr="003F73FF">
        <w:rPr>
          <w:rFonts w:ascii="Times New Roman" w:hAnsi="Times New Roman" w:cs="Times New Roman"/>
          <w:sz w:val="24"/>
          <w:szCs w:val="24"/>
        </w:rPr>
        <w:t xml:space="preserve"> финансирования мероприятий настоящей Подпрограммы, является основанием для отказа в предоставлении социальной выплаты участникам Подпрограммы.</w:t>
      </w:r>
    </w:p>
    <w:p w:rsidR="00A217A7" w:rsidRPr="003F73FF" w:rsidRDefault="00F97B01" w:rsidP="00A217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4.7.</w:t>
      </w:r>
      <w:r w:rsidR="00A217A7" w:rsidRPr="003F73FF">
        <w:rPr>
          <w:rFonts w:ascii="Times New Roman" w:hAnsi="Times New Roman" w:cs="Times New Roman"/>
          <w:sz w:val="24"/>
          <w:szCs w:val="24"/>
        </w:rPr>
        <w:t>Порядок расселения граждан из приспособленных для проживания строений предусматривает:</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 xml:space="preserve">4.7.1.Предоставление участникам Подпрограммы, указанным в </w:t>
      </w:r>
      <w:hyperlink w:anchor="P3" w:history="1">
        <w:r w:rsidRPr="003F73FF">
          <w:rPr>
            <w:rFonts w:ascii="Times New Roman" w:hAnsi="Times New Roman" w:cs="Times New Roman"/>
            <w:sz w:val="24"/>
            <w:szCs w:val="24"/>
          </w:rPr>
          <w:t>подпункте 4.1.1 пункта 4.1</w:t>
        </w:r>
      </w:hyperlink>
      <w:r w:rsidRPr="003F73FF">
        <w:rPr>
          <w:rFonts w:ascii="Times New Roman" w:hAnsi="Times New Roman" w:cs="Times New Roman"/>
          <w:sz w:val="24"/>
          <w:szCs w:val="24"/>
        </w:rPr>
        <w:t xml:space="preserve"> настоящей Подпрограммы, государственной поддержки на приобретение жилого помещения в собственность в размере 100% от расчетной стоимости жилья. Размер государственной поддержки предварительно рассчитывается по следующей формуле:</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RS = Sнп * Pкв.м * 100%,</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где RS - размер государственной поддержки;</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Sнп - общая площадь жилого помещения по норме предоставления;</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Pкв.м. - фактическая стоимость квадратного метра общей площади жилого помещения в капитальном исполнении, но не более средней рыночной стоимости 1 кв. м</w:t>
      </w:r>
      <w:r w:rsidR="002D400F">
        <w:rPr>
          <w:rFonts w:ascii="Times New Roman" w:hAnsi="Times New Roman" w:cs="Times New Roman"/>
          <w:sz w:val="24"/>
          <w:szCs w:val="24"/>
        </w:rPr>
        <w:t>.</w:t>
      </w:r>
      <w:r w:rsidRPr="003F73FF">
        <w:rPr>
          <w:rFonts w:ascii="Times New Roman" w:hAnsi="Times New Roman" w:cs="Times New Roman"/>
          <w:sz w:val="24"/>
          <w:szCs w:val="24"/>
        </w:rPr>
        <w:t xml:space="preserve"> общей площади жилого помещения, установленной Региональной службой по тарифам Ханты-Мансийского автономного округа - Югра по городу Мегиону на 1 января года предоставления государственной поддержки.</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В случае превышения стоимости 1 кв. м</w:t>
      </w:r>
      <w:r w:rsidR="002D400F">
        <w:rPr>
          <w:rFonts w:ascii="Times New Roman" w:hAnsi="Times New Roman" w:cs="Times New Roman"/>
          <w:sz w:val="24"/>
          <w:szCs w:val="24"/>
        </w:rPr>
        <w:t>.</w:t>
      </w:r>
      <w:r w:rsidRPr="003F73FF">
        <w:rPr>
          <w:rFonts w:ascii="Times New Roman" w:hAnsi="Times New Roman" w:cs="Times New Roman"/>
          <w:sz w:val="24"/>
          <w:szCs w:val="24"/>
        </w:rPr>
        <w:t xml:space="preserve"> общей площади жилого помещения, а также превышения нормы предоставления жилого помещения, указанных в настоящем подпункте, разница возмещается за счет средств участников Подпрограммы.</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При приобретении гражданами жилых помещений, стоимость которых меньше размера государственной поддержки, государственная поддержка предоставляется в размере стоимости приобретенного жилого помещения.</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В случае приобретения участниками Подпрограммы жилого помещения по общей площади менее нормы предоставления государственная поддержка предоставляется в размере 100% от расчетной (средней) стоимости приобретенного жилого помещения, исходя из стоимости 1 кв. м общей площади приобретенного жилого помещения, установленной для муниципального образования городского округа город Мегион Региональной службой по тарифам автономного округа. При этом приобретение жилого помещения общей площадью, менее 12 кв. м</w:t>
      </w:r>
      <w:r w:rsidR="002D400F">
        <w:rPr>
          <w:rFonts w:ascii="Times New Roman" w:hAnsi="Times New Roman" w:cs="Times New Roman"/>
          <w:sz w:val="24"/>
          <w:szCs w:val="24"/>
        </w:rPr>
        <w:t>.</w:t>
      </w:r>
      <w:r w:rsidRPr="003F73FF">
        <w:rPr>
          <w:rFonts w:ascii="Times New Roman" w:hAnsi="Times New Roman" w:cs="Times New Roman"/>
          <w:sz w:val="24"/>
          <w:szCs w:val="24"/>
        </w:rPr>
        <w:t xml:space="preserve"> на одного человека, не допускается, и государственная поддержка не выплачивается.</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 xml:space="preserve">4.7.2. </w:t>
      </w:r>
      <w:r w:rsidR="00F97B01">
        <w:rPr>
          <w:rFonts w:ascii="Times New Roman" w:hAnsi="Times New Roman" w:cs="Times New Roman"/>
          <w:sz w:val="24"/>
          <w:szCs w:val="24"/>
        </w:rPr>
        <w:t>Предоставление у</w:t>
      </w:r>
      <w:r w:rsidRPr="003F73FF">
        <w:rPr>
          <w:rFonts w:ascii="Times New Roman" w:hAnsi="Times New Roman" w:cs="Times New Roman"/>
          <w:sz w:val="24"/>
          <w:szCs w:val="24"/>
        </w:rPr>
        <w:t xml:space="preserve">частникам Подпрограммы, указанным в </w:t>
      </w:r>
      <w:hyperlink w:anchor="P4" w:history="1">
        <w:r w:rsidRPr="003F73FF">
          <w:rPr>
            <w:rFonts w:ascii="Times New Roman" w:hAnsi="Times New Roman" w:cs="Times New Roman"/>
            <w:sz w:val="24"/>
            <w:szCs w:val="24"/>
          </w:rPr>
          <w:t xml:space="preserve">подпункте 4.1.2 </w:t>
        </w:r>
        <w:r w:rsidRPr="003F73FF">
          <w:rPr>
            <w:rFonts w:ascii="Times New Roman" w:hAnsi="Times New Roman" w:cs="Times New Roman"/>
            <w:sz w:val="24"/>
            <w:szCs w:val="24"/>
          </w:rPr>
          <w:lastRenderedPageBreak/>
          <w:t>пункта 4.1</w:t>
        </w:r>
      </w:hyperlink>
      <w:r w:rsidRPr="003F73FF">
        <w:rPr>
          <w:rFonts w:ascii="Times New Roman" w:hAnsi="Times New Roman" w:cs="Times New Roman"/>
          <w:sz w:val="24"/>
          <w:szCs w:val="24"/>
        </w:rPr>
        <w:t xml:space="preserve"> настоящей Подпрограммы, государственной поддержки на приобретение жилого помещения в собственность в размере 70% от расчетной стоимости жилья. Размер государственной поддержки при этом предварительно рассчитывается по следующей формуле:</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RS = Sнп * Pкв.м * 70%,</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где RS - размер государственной поддержки;</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Sнп - общая площадь жилого помещения по норме предоставления;</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Pкв.м. - фактическая стоимость квадратного метра общей площади жилого помещения в капитальном исполнении, но не более средней рыночной стоимости 1 кв. м общей площади жилого помещения, установленной Региональной службой по тарифам Ханты-Мансийского автономного округа - Югра по городу Мегиону на 1 января года предоставления государственной поддержки.</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В случае превышения стоимости 1 кв. м общей площади жилого помещения, а также превышения нормы предоставления жилого помещения, указанных в настоящем подпункте, разница возмещается за счет средств участников Подпрограммы.</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В случае приобретения жилого помещения общей площади менее нормы предоставления государственная поддержка предоставляется в размере 70% от расчетной (средней) стоимости приобретенного жилого помещения, исходя из стоимости 1 кв. м</w:t>
      </w:r>
      <w:r w:rsidR="002D400F">
        <w:rPr>
          <w:rFonts w:ascii="Times New Roman" w:hAnsi="Times New Roman" w:cs="Times New Roman"/>
          <w:sz w:val="24"/>
          <w:szCs w:val="24"/>
        </w:rPr>
        <w:t>.</w:t>
      </w:r>
      <w:r w:rsidRPr="003F73FF">
        <w:rPr>
          <w:rFonts w:ascii="Times New Roman" w:hAnsi="Times New Roman" w:cs="Times New Roman"/>
          <w:sz w:val="24"/>
          <w:szCs w:val="24"/>
        </w:rPr>
        <w:t xml:space="preserve"> общей площади приобретенного жилого помещения, установленной для муниципального образования городского округа город Мегион Региональной службой по тарифам автономного округа. При этом приобретение жилого помещения общей площадью менее 12 кв. м</w:t>
      </w:r>
      <w:r w:rsidR="002D400F">
        <w:rPr>
          <w:rFonts w:ascii="Times New Roman" w:hAnsi="Times New Roman" w:cs="Times New Roman"/>
          <w:sz w:val="24"/>
          <w:szCs w:val="24"/>
        </w:rPr>
        <w:t>.</w:t>
      </w:r>
      <w:r w:rsidRPr="003F73FF">
        <w:rPr>
          <w:rFonts w:ascii="Times New Roman" w:hAnsi="Times New Roman" w:cs="Times New Roman"/>
          <w:sz w:val="24"/>
          <w:szCs w:val="24"/>
        </w:rPr>
        <w:t xml:space="preserve"> на одного человека не допускается, и государственная поддержка не выплачивается.</w:t>
      </w:r>
    </w:p>
    <w:p w:rsidR="00A217A7" w:rsidRPr="003F73FF" w:rsidRDefault="00F93256" w:rsidP="00A217A7">
      <w:pPr>
        <w:pStyle w:val="ConsPlusNormal"/>
        <w:ind w:firstLine="539"/>
        <w:jc w:val="both"/>
        <w:rPr>
          <w:rFonts w:ascii="Times New Roman" w:hAnsi="Times New Roman" w:cs="Times New Roman"/>
          <w:sz w:val="24"/>
          <w:szCs w:val="24"/>
        </w:rPr>
      </w:pPr>
      <w:bookmarkStart w:id="53" w:name="P60"/>
      <w:bookmarkEnd w:id="53"/>
      <w:r>
        <w:rPr>
          <w:rFonts w:ascii="Times New Roman" w:hAnsi="Times New Roman" w:cs="Times New Roman"/>
          <w:sz w:val="24"/>
          <w:szCs w:val="24"/>
        </w:rPr>
        <w:t>4.8.</w:t>
      </w:r>
      <w:r w:rsidR="00A217A7" w:rsidRPr="003F73FF">
        <w:rPr>
          <w:rFonts w:ascii="Times New Roman" w:hAnsi="Times New Roman" w:cs="Times New Roman"/>
          <w:sz w:val="24"/>
          <w:szCs w:val="24"/>
        </w:rPr>
        <w:t>Для определения расчетной стоимости жилья в целях предоставления участникам Подпрограммы государственной поддержки, норма предоставления общей площади жилого помещения устанавливается в размере:</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- 33 кв. м</w:t>
      </w:r>
      <w:r w:rsidR="002D400F">
        <w:rPr>
          <w:rFonts w:ascii="Times New Roman" w:hAnsi="Times New Roman" w:cs="Times New Roman"/>
          <w:sz w:val="24"/>
          <w:szCs w:val="24"/>
        </w:rPr>
        <w:t>.</w:t>
      </w:r>
      <w:r w:rsidRPr="003F73FF">
        <w:rPr>
          <w:rFonts w:ascii="Times New Roman" w:hAnsi="Times New Roman" w:cs="Times New Roman"/>
          <w:sz w:val="24"/>
          <w:szCs w:val="24"/>
        </w:rPr>
        <w:t xml:space="preserve"> общей площади жилого помещения - для </w:t>
      </w:r>
      <w:r w:rsidR="002D400F">
        <w:rPr>
          <w:rFonts w:ascii="Times New Roman" w:hAnsi="Times New Roman" w:cs="Times New Roman"/>
          <w:sz w:val="24"/>
          <w:szCs w:val="24"/>
        </w:rPr>
        <w:t>одного человека, не имеющего других членов семьи</w:t>
      </w:r>
      <w:r w:rsidRPr="003F73FF">
        <w:rPr>
          <w:rFonts w:ascii="Times New Roman" w:hAnsi="Times New Roman" w:cs="Times New Roman"/>
          <w:sz w:val="24"/>
          <w:szCs w:val="24"/>
        </w:rPr>
        <w:t>;</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- 42 кв. м</w:t>
      </w:r>
      <w:r w:rsidR="002D400F">
        <w:rPr>
          <w:rFonts w:ascii="Times New Roman" w:hAnsi="Times New Roman" w:cs="Times New Roman"/>
          <w:sz w:val="24"/>
          <w:szCs w:val="24"/>
        </w:rPr>
        <w:t>.</w:t>
      </w:r>
      <w:r w:rsidRPr="003F73FF">
        <w:rPr>
          <w:rFonts w:ascii="Times New Roman" w:hAnsi="Times New Roman" w:cs="Times New Roman"/>
          <w:sz w:val="24"/>
          <w:szCs w:val="24"/>
        </w:rPr>
        <w:t xml:space="preserve"> общей площади жилого помещения - для семьи, состоящей из двух человек;</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- 18 кв. м</w:t>
      </w:r>
      <w:r w:rsidR="002D400F">
        <w:rPr>
          <w:rFonts w:ascii="Times New Roman" w:hAnsi="Times New Roman" w:cs="Times New Roman"/>
          <w:sz w:val="24"/>
          <w:szCs w:val="24"/>
        </w:rPr>
        <w:t>.</w:t>
      </w:r>
      <w:r w:rsidRPr="003F73FF">
        <w:rPr>
          <w:rFonts w:ascii="Times New Roman" w:hAnsi="Times New Roman" w:cs="Times New Roman"/>
          <w:sz w:val="24"/>
          <w:szCs w:val="24"/>
        </w:rPr>
        <w:t xml:space="preserve"> общей площади жилого помещения на каждого члена семьи - для семьи, состоящей из трех или более человек.</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4.8.1.При расчете размера государственной поддержки для граждан, зарегистрированных по ме</w:t>
      </w:r>
      <w:r w:rsidR="00CC6304">
        <w:rPr>
          <w:rFonts w:ascii="Times New Roman" w:hAnsi="Times New Roman" w:cs="Times New Roman"/>
          <w:sz w:val="24"/>
          <w:szCs w:val="24"/>
        </w:rPr>
        <w:t xml:space="preserve">сту жительства в одном строении или </w:t>
      </w:r>
      <w:r w:rsidR="002D400F">
        <w:rPr>
          <w:rFonts w:ascii="Times New Roman" w:hAnsi="Times New Roman" w:cs="Times New Roman"/>
          <w:sz w:val="24"/>
          <w:szCs w:val="24"/>
        </w:rPr>
        <w:t xml:space="preserve">в отношении которых </w:t>
      </w:r>
      <w:r w:rsidR="00CC6304">
        <w:rPr>
          <w:rFonts w:ascii="Times New Roman" w:hAnsi="Times New Roman" w:cs="Times New Roman"/>
          <w:sz w:val="24"/>
          <w:szCs w:val="24"/>
        </w:rPr>
        <w:t>установлен факт проживания в одном строении</w:t>
      </w:r>
      <w:r w:rsidR="002D400F">
        <w:rPr>
          <w:rFonts w:ascii="Times New Roman" w:hAnsi="Times New Roman" w:cs="Times New Roman"/>
          <w:sz w:val="24"/>
          <w:szCs w:val="24"/>
        </w:rPr>
        <w:t>,</w:t>
      </w:r>
      <w:r w:rsidRPr="003F73FF">
        <w:rPr>
          <w:rFonts w:ascii="Times New Roman" w:hAnsi="Times New Roman" w:cs="Times New Roman"/>
          <w:sz w:val="24"/>
          <w:szCs w:val="24"/>
        </w:rPr>
        <w:t xml:space="preserve"> приспособленном для проживания численностью 2 человека, но являющихся по отношению друг к другу бывшими супругами</w:t>
      </w:r>
      <w:r w:rsidR="00DE2C91">
        <w:rPr>
          <w:rFonts w:ascii="Times New Roman" w:hAnsi="Times New Roman" w:cs="Times New Roman"/>
          <w:sz w:val="24"/>
          <w:szCs w:val="24"/>
        </w:rPr>
        <w:t>,</w:t>
      </w:r>
      <w:r w:rsidRPr="003F73FF">
        <w:rPr>
          <w:rFonts w:ascii="Times New Roman" w:hAnsi="Times New Roman" w:cs="Times New Roman"/>
          <w:sz w:val="24"/>
          <w:szCs w:val="24"/>
        </w:rPr>
        <w:t xml:space="preserve"> государств</w:t>
      </w:r>
      <w:r w:rsidR="00DE2C91">
        <w:rPr>
          <w:rFonts w:ascii="Times New Roman" w:hAnsi="Times New Roman" w:cs="Times New Roman"/>
          <w:sz w:val="24"/>
          <w:szCs w:val="24"/>
        </w:rPr>
        <w:t xml:space="preserve">енной поддержки исчисляется на </w:t>
      </w:r>
      <w:r w:rsidRPr="003F73FF">
        <w:rPr>
          <w:rFonts w:ascii="Times New Roman" w:hAnsi="Times New Roman" w:cs="Times New Roman"/>
          <w:sz w:val="24"/>
          <w:szCs w:val="24"/>
        </w:rPr>
        <w:t>каждого участника в размере 33 кв.м. общей площа</w:t>
      </w:r>
      <w:r w:rsidR="00DE2C91">
        <w:rPr>
          <w:rFonts w:ascii="Times New Roman" w:hAnsi="Times New Roman" w:cs="Times New Roman"/>
          <w:sz w:val="24"/>
          <w:szCs w:val="24"/>
        </w:rPr>
        <w:t>ди жилого помещения на каждого.</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4.8.2.При расчете размера государственной поддержки для граждан, зарегистрированных по мес</w:t>
      </w:r>
      <w:r w:rsidR="00CC6304">
        <w:rPr>
          <w:rFonts w:ascii="Times New Roman" w:hAnsi="Times New Roman" w:cs="Times New Roman"/>
          <w:sz w:val="24"/>
          <w:szCs w:val="24"/>
        </w:rPr>
        <w:t xml:space="preserve">ту жительства в одном строении или </w:t>
      </w:r>
      <w:r w:rsidR="00DE2C91">
        <w:rPr>
          <w:rFonts w:ascii="Times New Roman" w:hAnsi="Times New Roman" w:cs="Times New Roman"/>
          <w:sz w:val="24"/>
          <w:szCs w:val="24"/>
        </w:rPr>
        <w:t xml:space="preserve">в отношении которых </w:t>
      </w:r>
      <w:r w:rsidR="00CC6304">
        <w:rPr>
          <w:rFonts w:ascii="Times New Roman" w:hAnsi="Times New Roman" w:cs="Times New Roman"/>
          <w:sz w:val="24"/>
          <w:szCs w:val="24"/>
        </w:rPr>
        <w:t xml:space="preserve">установлен факт проживания в одном строении, </w:t>
      </w:r>
      <w:r w:rsidRPr="003F73FF">
        <w:rPr>
          <w:rFonts w:ascii="Times New Roman" w:hAnsi="Times New Roman" w:cs="Times New Roman"/>
          <w:sz w:val="24"/>
          <w:szCs w:val="24"/>
        </w:rPr>
        <w:t>приспособленном для проживания численностью 3 человека и более, но являющихся по отношению друг к другу бывшими супругами размер государственной поддержки исчисляется из расчета для бывшего супруга заявившемся на участ</w:t>
      </w:r>
      <w:r w:rsidR="001A0993" w:rsidRPr="003F73FF">
        <w:rPr>
          <w:rFonts w:ascii="Times New Roman" w:hAnsi="Times New Roman" w:cs="Times New Roman"/>
          <w:sz w:val="24"/>
          <w:szCs w:val="24"/>
        </w:rPr>
        <w:t>ие</w:t>
      </w:r>
      <w:r w:rsidRPr="003F73FF">
        <w:rPr>
          <w:rFonts w:ascii="Times New Roman" w:hAnsi="Times New Roman" w:cs="Times New Roman"/>
          <w:sz w:val="24"/>
          <w:szCs w:val="24"/>
        </w:rPr>
        <w:t xml:space="preserve"> в программе составом семьи 1 человек 33 кв.м., для заявителя составом семьи 2 и более человек в соответствии с пунктом 4.</w:t>
      </w:r>
      <w:r w:rsidR="00DE2C91">
        <w:rPr>
          <w:rFonts w:ascii="Times New Roman" w:hAnsi="Times New Roman" w:cs="Times New Roman"/>
          <w:sz w:val="24"/>
          <w:szCs w:val="24"/>
        </w:rPr>
        <w:t>8</w:t>
      </w:r>
      <w:r w:rsidRPr="003F73FF">
        <w:rPr>
          <w:rFonts w:ascii="Times New Roman" w:hAnsi="Times New Roman" w:cs="Times New Roman"/>
          <w:sz w:val="24"/>
          <w:szCs w:val="24"/>
        </w:rPr>
        <w:t xml:space="preserve"> настоящей Подпрограммы. </w:t>
      </w:r>
    </w:p>
    <w:p w:rsidR="00A217A7" w:rsidRDefault="008E4235" w:rsidP="00A217A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Расторжение брака между участниками Подпрограммы после</w:t>
      </w:r>
      <w:r w:rsidR="00956491">
        <w:rPr>
          <w:rFonts w:ascii="Times New Roman" w:hAnsi="Times New Roman" w:cs="Times New Roman"/>
          <w:sz w:val="24"/>
          <w:szCs w:val="24"/>
        </w:rPr>
        <w:t xml:space="preserve"> 01.01.2019</w:t>
      </w:r>
      <w:r>
        <w:rPr>
          <w:rFonts w:ascii="Times New Roman" w:hAnsi="Times New Roman" w:cs="Times New Roman"/>
          <w:sz w:val="24"/>
          <w:szCs w:val="24"/>
        </w:rPr>
        <w:t>, при расчете государственной поддержки, не учитывается</w:t>
      </w:r>
      <w:r w:rsidR="00A217A7" w:rsidRPr="003F73FF">
        <w:rPr>
          <w:rFonts w:ascii="Times New Roman" w:hAnsi="Times New Roman" w:cs="Times New Roman"/>
          <w:sz w:val="24"/>
          <w:szCs w:val="24"/>
        </w:rPr>
        <w:t>.</w:t>
      </w:r>
      <w:r>
        <w:rPr>
          <w:rFonts w:ascii="Times New Roman" w:hAnsi="Times New Roman" w:cs="Times New Roman"/>
          <w:sz w:val="24"/>
          <w:szCs w:val="24"/>
        </w:rPr>
        <w:t xml:space="preserve"> При этом расчет государственной поддержки осуществляется исходя из 18 кв.м. на одного человека.</w:t>
      </w:r>
      <w:r w:rsidR="004D04AA">
        <w:rPr>
          <w:rFonts w:ascii="Times New Roman" w:hAnsi="Times New Roman" w:cs="Times New Roman"/>
          <w:sz w:val="24"/>
          <w:szCs w:val="24"/>
        </w:rPr>
        <w:t xml:space="preserve"> </w:t>
      </w:r>
    </w:p>
    <w:p w:rsidR="008E4235" w:rsidRPr="003F73FF" w:rsidRDefault="008E4235" w:rsidP="00A217A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Нормы, изложенные в пунктах 4.8.1. и 4.8.2. Подпрограммы распространяются на правоотношения, возникшие с 01.12.2018.</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 xml:space="preserve">4.9.Приобретаемое участником Подпрограммы жилое помещение должно отвечать </w:t>
      </w:r>
      <w:r w:rsidRPr="003F73FF">
        <w:rPr>
          <w:rFonts w:ascii="Times New Roman" w:hAnsi="Times New Roman" w:cs="Times New Roman"/>
          <w:sz w:val="24"/>
          <w:szCs w:val="24"/>
        </w:rPr>
        <w:lastRenderedPageBreak/>
        <w:t>установленным санитарным и техническим требованиям, являться благоустроенным применительно к условиям соответствующего населенного пункта.</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4.10.Для всех участников Подпрограммы, имеющих право на получение государственной поддержки для приобретения жилого помещения в собственность, предварительный расчет размера государственной поддержки производится в пределах расчетной площади жилого помещения, предусмотренной настоящей Подпрограммой на расселение и ликвидацию занимаемого участниками Подпрограммы приспособленного для временного проживания строения.</w:t>
      </w:r>
    </w:p>
    <w:p w:rsidR="00A217A7" w:rsidRPr="003F73FF" w:rsidRDefault="003C7AAF" w:rsidP="00A217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4.11.</w:t>
      </w:r>
      <w:r w:rsidR="00A217A7" w:rsidRPr="003F73FF">
        <w:rPr>
          <w:rFonts w:ascii="Times New Roman" w:hAnsi="Times New Roman" w:cs="Times New Roman"/>
          <w:sz w:val="24"/>
          <w:szCs w:val="24"/>
        </w:rPr>
        <w:t>Для всех участников Подпрограммы, имеющих право на получение государственной поддержки для приобретения жилого помещения в собственность, ухудшивших свои жилищные условия путем отчуждения, имеющегося в собственности жилого помещения в период с 01.01.2012 до даты выдачи гарантийного письма, предварительный расчет размера государственной поддержки производится с учетом разницы от расчетной площади жилого помещения, установленной</w:t>
      </w:r>
      <w:r w:rsidR="001A0993" w:rsidRPr="003F73FF">
        <w:rPr>
          <w:rFonts w:ascii="Times New Roman" w:hAnsi="Times New Roman" w:cs="Times New Roman"/>
          <w:sz w:val="24"/>
          <w:szCs w:val="24"/>
        </w:rPr>
        <w:t xml:space="preserve"> пунктом</w:t>
      </w:r>
      <w:r w:rsidR="008E4235">
        <w:rPr>
          <w:rFonts w:ascii="Times New Roman" w:hAnsi="Times New Roman" w:cs="Times New Roman"/>
          <w:sz w:val="24"/>
          <w:szCs w:val="24"/>
        </w:rPr>
        <w:t xml:space="preserve"> 4.8</w:t>
      </w:r>
      <w:r w:rsidR="00A217A7" w:rsidRPr="003F73FF">
        <w:rPr>
          <w:rFonts w:ascii="Times New Roman" w:hAnsi="Times New Roman" w:cs="Times New Roman"/>
          <w:sz w:val="24"/>
          <w:szCs w:val="24"/>
        </w:rPr>
        <w:t>. настоящей Подпрограммы, и общей площадью отчужденного жилого помещения.</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 xml:space="preserve">В целях настоящей Подпрограммы не считаются ухудшившими свои жилищные условия лица, которые произвели отчуждение жилых помещений, долей вправе общей собственности на жилые помещения по договорам дарения близким родственникам (родственникам по прямой линии восходящей и нисходящей линии (родители и дети, дедушка, бабушка, внуки), полнородные и неполнородные (имеющие общих отца или мать) братья и сестры), если такие жилые помещения, доли в праве общей собственности на жилые помещения получены в результате наследования, дарения от близких родственников по сделкам совершенным до </w:t>
      </w:r>
      <w:r w:rsidR="001A0993" w:rsidRPr="003F73FF">
        <w:rPr>
          <w:rFonts w:ascii="Times New Roman" w:hAnsi="Times New Roman" w:cs="Times New Roman"/>
          <w:sz w:val="24"/>
          <w:szCs w:val="24"/>
        </w:rPr>
        <w:t>01.01.2012</w:t>
      </w:r>
      <w:r w:rsidRPr="003F73FF">
        <w:rPr>
          <w:rFonts w:ascii="Times New Roman" w:hAnsi="Times New Roman" w:cs="Times New Roman"/>
          <w:sz w:val="24"/>
          <w:szCs w:val="24"/>
        </w:rPr>
        <w:t>.</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4.12.Государственная поддержка может быть использована участниками Подпрограммы на:</w:t>
      </w:r>
    </w:p>
    <w:p w:rsidR="00A217A7" w:rsidRPr="003F73FF" w:rsidRDefault="008E4235" w:rsidP="00A217A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п</w:t>
      </w:r>
      <w:r w:rsidR="00A217A7" w:rsidRPr="003F73FF">
        <w:rPr>
          <w:rFonts w:ascii="Times New Roman" w:hAnsi="Times New Roman" w:cs="Times New Roman"/>
          <w:sz w:val="24"/>
          <w:szCs w:val="24"/>
        </w:rPr>
        <w:t>риобретение в собственность жилого помещения (жилого дома, квартиры, комнаты) на территории Российской Федерации в случае приобретения жилого помещения за счет средств государственной поддержки в форме субсидии.</w:t>
      </w:r>
    </w:p>
    <w:p w:rsidR="00A217A7" w:rsidRPr="003F73FF" w:rsidRDefault="008E4235" w:rsidP="00A217A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п</w:t>
      </w:r>
      <w:r w:rsidR="00A217A7" w:rsidRPr="003F73FF">
        <w:rPr>
          <w:rFonts w:ascii="Times New Roman" w:hAnsi="Times New Roman" w:cs="Times New Roman"/>
          <w:sz w:val="24"/>
          <w:szCs w:val="24"/>
        </w:rPr>
        <w:t>риобретение в собственность жилого помещения (жилого дома, квартиры, комнаты) на территории Ханты-Мансийского автономного округа - Югры, в случае приобретения жилого помещения за счет средств государственной поддержки в форме социальной выплаты;</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4.12.1.На долевое участие в строительстве жилого помещения в многоквартирном доме на территории Ханты-Мансийского автономного округа, со степенью готовности не менее 70%;</w:t>
      </w:r>
    </w:p>
    <w:p w:rsidR="00A217A7" w:rsidRPr="003F73FF" w:rsidRDefault="00A217A7" w:rsidP="008E4235">
      <w:pPr>
        <w:pStyle w:val="ConsPlusNormal"/>
        <w:ind w:firstLine="539"/>
        <w:jc w:val="both"/>
        <w:rPr>
          <w:rFonts w:ascii="Times New Roman" w:hAnsi="Times New Roman" w:cs="Times New Roman"/>
          <w:sz w:val="24"/>
          <w:szCs w:val="24"/>
        </w:rPr>
      </w:pPr>
      <w:bookmarkStart w:id="54" w:name="P81"/>
      <w:bookmarkEnd w:id="54"/>
      <w:r w:rsidRPr="003F73FF">
        <w:rPr>
          <w:rFonts w:ascii="Times New Roman" w:hAnsi="Times New Roman" w:cs="Times New Roman"/>
          <w:sz w:val="24"/>
          <w:szCs w:val="24"/>
        </w:rPr>
        <w:t>4.12.</w:t>
      </w:r>
      <w:r w:rsidR="00254FAD" w:rsidRPr="003F73FF">
        <w:rPr>
          <w:rFonts w:ascii="Times New Roman" w:hAnsi="Times New Roman" w:cs="Times New Roman"/>
          <w:sz w:val="24"/>
          <w:szCs w:val="24"/>
        </w:rPr>
        <w:t>2</w:t>
      </w:r>
      <w:r w:rsidRPr="003F73FF">
        <w:rPr>
          <w:rFonts w:ascii="Times New Roman" w:hAnsi="Times New Roman" w:cs="Times New Roman"/>
          <w:sz w:val="24"/>
          <w:szCs w:val="24"/>
        </w:rPr>
        <w:t>.В случае экономии денежных средств на реализацию настоящих программных мероприятий, поступивших в рамках соглашения, заключенного между муниципальным образованием и Департаментом строительства Ханты-Мансийского автономного округа - Югры в ходе реализации настоящей Подпрограммы денежные средства направ</w:t>
      </w:r>
      <w:r w:rsidR="008E4235">
        <w:rPr>
          <w:rFonts w:ascii="Times New Roman" w:hAnsi="Times New Roman" w:cs="Times New Roman"/>
          <w:sz w:val="24"/>
          <w:szCs w:val="24"/>
        </w:rPr>
        <w:t xml:space="preserve">ляется на </w:t>
      </w:r>
      <w:r w:rsidRPr="003F73FF">
        <w:rPr>
          <w:rFonts w:ascii="Times New Roman" w:hAnsi="Times New Roman" w:cs="Times New Roman"/>
          <w:sz w:val="24"/>
          <w:szCs w:val="24"/>
        </w:rPr>
        <w:t>расселение и ликвидацию приспособленных для проживания строений, расположенных на территории городского округа город Мегион в балочных массивах, расселение которых не завершено.</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В случае экономии средств, в ходе реализации настоящей Подпрограммы, если реализация осуществлялась в рамках предоставления социальной выплаты, денежные средств распределяются между другими участниками Подпрограммы, без учета средств на ликвидацию строения.</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Денежные средства, поступившие на реализацию программных мероприятий в следующем финансовом году, в первую очередь направляются на выплату государственной поддержки участникам Подпрограммы, получившим гарантийные письма и оформившим право собственности на приобретенные жилые помещения в декабре года предшествующего года выплаты.</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4.13. Порядок признания граждан участниками Подпрограммы.</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lastRenderedPageBreak/>
        <w:t xml:space="preserve">4.13.1. Департамент в </w:t>
      </w:r>
      <w:r w:rsidR="008E4235">
        <w:rPr>
          <w:rFonts w:ascii="Times New Roman" w:hAnsi="Times New Roman" w:cs="Times New Roman"/>
          <w:sz w:val="24"/>
          <w:szCs w:val="24"/>
        </w:rPr>
        <w:t>период действия</w:t>
      </w:r>
      <w:r w:rsidRPr="003F73FF">
        <w:rPr>
          <w:rFonts w:ascii="Times New Roman" w:hAnsi="Times New Roman" w:cs="Times New Roman"/>
          <w:sz w:val="24"/>
          <w:szCs w:val="24"/>
        </w:rPr>
        <w:t xml:space="preserve"> Подпрограммы направляет гражданам уведомление о реализации Подпрограммы, с указанием предусмотренных Подпрограммой способов расселения, перечня необходимых документов и срока их предоставления.</w:t>
      </w:r>
    </w:p>
    <w:p w:rsidR="00A217A7" w:rsidRPr="003F73FF" w:rsidRDefault="00D1198C" w:rsidP="00A217A7">
      <w:pPr>
        <w:pStyle w:val="ConsPlusNormal"/>
        <w:ind w:firstLine="540"/>
        <w:jc w:val="both"/>
        <w:rPr>
          <w:rFonts w:ascii="Times New Roman" w:hAnsi="Times New Roman" w:cs="Times New Roman"/>
          <w:sz w:val="24"/>
          <w:szCs w:val="24"/>
        </w:rPr>
      </w:pPr>
      <w:bookmarkStart w:id="55" w:name="P93"/>
      <w:bookmarkEnd w:id="55"/>
      <w:r>
        <w:rPr>
          <w:rFonts w:ascii="Times New Roman" w:hAnsi="Times New Roman" w:cs="Times New Roman"/>
          <w:sz w:val="24"/>
          <w:szCs w:val="24"/>
        </w:rPr>
        <w:t>4.13.2.Департамент</w:t>
      </w:r>
      <w:r w:rsidR="00A217A7" w:rsidRPr="003F73FF">
        <w:rPr>
          <w:rFonts w:ascii="Times New Roman" w:hAnsi="Times New Roman" w:cs="Times New Roman"/>
          <w:sz w:val="24"/>
          <w:szCs w:val="24"/>
        </w:rPr>
        <w:t xml:space="preserve"> в отношении каждого жилого строения, при отсутствии личного заявления гражданина на участие в программе и предоставленных документов, </w:t>
      </w:r>
      <w:r>
        <w:rPr>
          <w:rFonts w:ascii="Times New Roman" w:hAnsi="Times New Roman" w:cs="Times New Roman"/>
          <w:sz w:val="24"/>
          <w:szCs w:val="24"/>
        </w:rPr>
        <w:t xml:space="preserve">с целью направления Гарантийного письма, </w:t>
      </w:r>
      <w:r w:rsidR="00A217A7" w:rsidRPr="003F73FF">
        <w:rPr>
          <w:rFonts w:ascii="Times New Roman" w:hAnsi="Times New Roman" w:cs="Times New Roman"/>
          <w:sz w:val="24"/>
          <w:szCs w:val="24"/>
        </w:rPr>
        <w:t>формирует следующий пакет документо</w:t>
      </w:r>
      <w:bookmarkStart w:id="56" w:name="P95"/>
      <w:bookmarkEnd w:id="56"/>
      <w:r w:rsidR="00A217A7" w:rsidRPr="003F73FF">
        <w:rPr>
          <w:rFonts w:ascii="Times New Roman" w:hAnsi="Times New Roman" w:cs="Times New Roman"/>
          <w:sz w:val="24"/>
          <w:szCs w:val="24"/>
        </w:rPr>
        <w:t xml:space="preserve">в: </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1)сведения федеральной миграционной службы о составе семьи с указанием родственны</w:t>
      </w:r>
      <w:r w:rsidR="007F1A98">
        <w:rPr>
          <w:rFonts w:ascii="Times New Roman" w:hAnsi="Times New Roman" w:cs="Times New Roman"/>
          <w:sz w:val="24"/>
          <w:szCs w:val="24"/>
        </w:rPr>
        <w:t>х отношений и даты регистрации (</w:t>
      </w:r>
      <w:r w:rsidRPr="003F73FF">
        <w:rPr>
          <w:rFonts w:ascii="Times New Roman" w:hAnsi="Times New Roman" w:cs="Times New Roman"/>
          <w:sz w:val="24"/>
          <w:szCs w:val="24"/>
        </w:rPr>
        <w:t>поквартирную карточку, сведения формы А</w:t>
      </w:r>
      <w:r w:rsidR="007F1A98">
        <w:rPr>
          <w:rFonts w:ascii="Times New Roman" w:hAnsi="Times New Roman" w:cs="Times New Roman"/>
          <w:sz w:val="24"/>
          <w:szCs w:val="24"/>
        </w:rPr>
        <w:t>);</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 xml:space="preserve">2) сведения федеральной миграционной службы, содержащие паспортные данные  гражданина РФ, свидетельства о рождении </w:t>
      </w:r>
      <w:r w:rsidR="00D1198C">
        <w:rPr>
          <w:rFonts w:ascii="Times New Roman" w:hAnsi="Times New Roman" w:cs="Times New Roman"/>
          <w:sz w:val="24"/>
          <w:szCs w:val="24"/>
        </w:rPr>
        <w:t xml:space="preserve">на </w:t>
      </w:r>
      <w:r w:rsidRPr="003F73FF">
        <w:rPr>
          <w:rFonts w:ascii="Times New Roman" w:hAnsi="Times New Roman" w:cs="Times New Roman"/>
          <w:sz w:val="24"/>
          <w:szCs w:val="24"/>
        </w:rPr>
        <w:t>несовершеннолетних детей;</w:t>
      </w:r>
    </w:p>
    <w:p w:rsidR="00A217A7" w:rsidRPr="003F73FF" w:rsidRDefault="00C01525" w:rsidP="00A217A7">
      <w:pPr>
        <w:pStyle w:val="ConsPlusNormal"/>
        <w:ind w:firstLine="540"/>
        <w:jc w:val="both"/>
        <w:rPr>
          <w:rFonts w:ascii="Times New Roman" w:hAnsi="Times New Roman" w:cs="Times New Roman"/>
          <w:sz w:val="24"/>
          <w:szCs w:val="24"/>
        </w:rPr>
      </w:pPr>
      <w:bookmarkStart w:id="57" w:name="P98"/>
      <w:bookmarkEnd w:id="57"/>
      <w:r>
        <w:rPr>
          <w:rFonts w:ascii="Times New Roman" w:hAnsi="Times New Roman" w:cs="Times New Roman"/>
          <w:sz w:val="24"/>
          <w:szCs w:val="24"/>
        </w:rPr>
        <w:t>3) с</w:t>
      </w:r>
      <w:r w:rsidR="00A217A7" w:rsidRPr="003F73FF">
        <w:rPr>
          <w:rFonts w:ascii="Times New Roman" w:hAnsi="Times New Roman" w:cs="Times New Roman"/>
          <w:sz w:val="24"/>
          <w:szCs w:val="24"/>
        </w:rPr>
        <w:t xml:space="preserve">ведения казенного учреждения Ханты-Мансийского автономного округа - Югры «Центр имущественных отношений» </w:t>
      </w:r>
      <w:r w:rsidR="00CC6304">
        <w:rPr>
          <w:rFonts w:ascii="Times New Roman" w:hAnsi="Times New Roman" w:cs="Times New Roman"/>
          <w:sz w:val="24"/>
          <w:szCs w:val="24"/>
        </w:rPr>
        <w:t>(</w:t>
      </w:r>
      <w:r w:rsidR="00A217A7" w:rsidRPr="003F73FF">
        <w:rPr>
          <w:rFonts w:ascii="Times New Roman" w:hAnsi="Times New Roman" w:cs="Times New Roman"/>
          <w:sz w:val="24"/>
          <w:szCs w:val="24"/>
        </w:rPr>
        <w:t xml:space="preserve">или сведения «Ростехинвентаризация - Федеральное Бюро технической инвентаризации» по Ханты-Мансийскому автономному округу </w:t>
      </w:r>
      <w:r w:rsidR="007F1A98">
        <w:rPr>
          <w:rFonts w:ascii="Times New Roman" w:hAnsi="Times New Roman" w:cs="Times New Roman"/>
          <w:sz w:val="24"/>
          <w:szCs w:val="24"/>
        </w:rPr>
        <w:t>–</w:t>
      </w:r>
      <w:r w:rsidR="00A217A7" w:rsidRPr="003F73FF">
        <w:rPr>
          <w:rFonts w:ascii="Times New Roman" w:hAnsi="Times New Roman" w:cs="Times New Roman"/>
          <w:sz w:val="24"/>
          <w:szCs w:val="24"/>
        </w:rPr>
        <w:t xml:space="preserve"> Югре</w:t>
      </w:r>
      <w:r w:rsidR="007F1A98">
        <w:rPr>
          <w:rFonts w:ascii="Times New Roman" w:hAnsi="Times New Roman" w:cs="Times New Roman"/>
          <w:sz w:val="24"/>
          <w:szCs w:val="24"/>
        </w:rPr>
        <w:t>)</w:t>
      </w:r>
      <w:r w:rsidR="00A217A7" w:rsidRPr="003F73FF">
        <w:rPr>
          <w:rFonts w:ascii="Times New Roman" w:hAnsi="Times New Roman" w:cs="Times New Roman"/>
          <w:sz w:val="24"/>
          <w:szCs w:val="24"/>
        </w:rPr>
        <w:t>, подтверждающие наличие или отсутствие жилых помещений в собственности</w:t>
      </w:r>
      <w:r w:rsidR="00CC6304">
        <w:rPr>
          <w:rFonts w:ascii="Times New Roman" w:hAnsi="Times New Roman" w:cs="Times New Roman"/>
          <w:sz w:val="24"/>
          <w:szCs w:val="24"/>
        </w:rPr>
        <w:t>, при наличии)</w:t>
      </w:r>
      <w:r w:rsidR="00A217A7" w:rsidRPr="003F73FF">
        <w:rPr>
          <w:rFonts w:ascii="Times New Roman" w:hAnsi="Times New Roman" w:cs="Times New Roman"/>
          <w:sz w:val="24"/>
          <w:szCs w:val="24"/>
        </w:rPr>
        <w:t>.</w:t>
      </w:r>
    </w:p>
    <w:p w:rsidR="00A217A7" w:rsidRPr="003F73FF" w:rsidRDefault="00CC6304" w:rsidP="00A217A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w:t>
      </w:r>
      <w:r w:rsidR="007F1A98">
        <w:rPr>
          <w:rFonts w:ascii="Times New Roman" w:hAnsi="Times New Roman" w:cs="Times New Roman"/>
          <w:sz w:val="24"/>
          <w:szCs w:val="24"/>
        </w:rPr>
        <w:t>справка регистрирующего органа на гражданина и членов его семьи о зарегистрированных правах</w:t>
      </w:r>
      <w:r w:rsidR="00C01525">
        <w:rPr>
          <w:rFonts w:ascii="Times New Roman" w:hAnsi="Times New Roman" w:cs="Times New Roman"/>
          <w:sz w:val="24"/>
          <w:szCs w:val="24"/>
        </w:rPr>
        <w:t xml:space="preserve"> на жилые помещения на территории Российской Федерации;</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5)справка о наличии/отсутствии жилого помещения в пользовании по договору социального найма.</w:t>
      </w:r>
    </w:p>
    <w:p w:rsidR="00A217A7" w:rsidRPr="003F73FF" w:rsidRDefault="00C01525" w:rsidP="00A217A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6)сведения</w:t>
      </w:r>
      <w:r w:rsidR="00A217A7" w:rsidRPr="003F73FF">
        <w:rPr>
          <w:rFonts w:ascii="Times New Roman" w:hAnsi="Times New Roman" w:cs="Times New Roman"/>
          <w:sz w:val="24"/>
          <w:szCs w:val="24"/>
        </w:rPr>
        <w:t xml:space="preserve"> о получении (неполучении) мер государственной поддержки для приобретения (строительства) жилых помещений за счет средств бюджетной системы Российской Федерации заявителем и членами семьи заявителя.</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7)акт о наличии строения на территории жилого городка, а так же о фактическом проживании зарегистрированных граждан в строении, приспособленных для проживания;</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Поквартирная карточка и сведения формы А запрашиваются в том случае, если сведен</w:t>
      </w:r>
      <w:r w:rsidR="00C01525">
        <w:rPr>
          <w:rFonts w:ascii="Times New Roman" w:hAnsi="Times New Roman" w:cs="Times New Roman"/>
          <w:sz w:val="24"/>
          <w:szCs w:val="24"/>
        </w:rPr>
        <w:t>ия с места жительства не содержа</w:t>
      </w:r>
      <w:r w:rsidRPr="003F73FF">
        <w:rPr>
          <w:rFonts w:ascii="Times New Roman" w:hAnsi="Times New Roman" w:cs="Times New Roman"/>
          <w:sz w:val="24"/>
          <w:szCs w:val="24"/>
        </w:rPr>
        <w:t xml:space="preserve">т </w:t>
      </w:r>
      <w:r w:rsidR="00C01525">
        <w:rPr>
          <w:rFonts w:ascii="Times New Roman" w:hAnsi="Times New Roman" w:cs="Times New Roman"/>
          <w:sz w:val="24"/>
          <w:szCs w:val="24"/>
        </w:rPr>
        <w:t>информации</w:t>
      </w:r>
      <w:r w:rsidRPr="003F73FF">
        <w:rPr>
          <w:rFonts w:ascii="Times New Roman" w:hAnsi="Times New Roman" w:cs="Times New Roman"/>
          <w:sz w:val="24"/>
          <w:szCs w:val="24"/>
        </w:rPr>
        <w:t xml:space="preserve"> о вселении в строение, приспособленное для проживания до 01.01.2012;</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 xml:space="preserve">В случае </w:t>
      </w:r>
      <w:r w:rsidR="00C01525">
        <w:rPr>
          <w:rFonts w:ascii="Times New Roman" w:hAnsi="Times New Roman" w:cs="Times New Roman"/>
          <w:sz w:val="24"/>
          <w:szCs w:val="24"/>
        </w:rPr>
        <w:t>получения</w:t>
      </w:r>
      <w:r w:rsidRPr="003F73FF">
        <w:rPr>
          <w:rFonts w:ascii="Times New Roman" w:hAnsi="Times New Roman" w:cs="Times New Roman"/>
          <w:sz w:val="24"/>
          <w:szCs w:val="24"/>
        </w:rPr>
        <w:t xml:space="preserve"> Гарантийное письмо</w:t>
      </w:r>
      <w:r w:rsidR="00D1198C">
        <w:rPr>
          <w:rFonts w:ascii="Times New Roman" w:hAnsi="Times New Roman" w:cs="Times New Roman"/>
          <w:sz w:val="24"/>
          <w:szCs w:val="24"/>
        </w:rPr>
        <w:t xml:space="preserve"> </w:t>
      </w:r>
      <w:r w:rsidRPr="003F73FF">
        <w:rPr>
          <w:rFonts w:ascii="Times New Roman" w:hAnsi="Times New Roman" w:cs="Times New Roman"/>
          <w:sz w:val="24"/>
          <w:szCs w:val="24"/>
        </w:rPr>
        <w:t xml:space="preserve">в соответствии с пунктом 4.13.2. настоящей подпрограммы, </w:t>
      </w:r>
      <w:r w:rsidR="00C01525">
        <w:rPr>
          <w:rFonts w:ascii="Times New Roman" w:hAnsi="Times New Roman" w:cs="Times New Roman"/>
          <w:sz w:val="24"/>
          <w:szCs w:val="24"/>
        </w:rPr>
        <w:t>гражданам</w:t>
      </w:r>
      <w:r w:rsidR="00CC6304">
        <w:rPr>
          <w:rFonts w:ascii="Times New Roman" w:hAnsi="Times New Roman" w:cs="Times New Roman"/>
          <w:sz w:val="24"/>
          <w:szCs w:val="24"/>
        </w:rPr>
        <w:t xml:space="preserve"> </w:t>
      </w:r>
      <w:r w:rsidRPr="003F73FF">
        <w:rPr>
          <w:rFonts w:ascii="Times New Roman" w:hAnsi="Times New Roman" w:cs="Times New Roman"/>
          <w:sz w:val="24"/>
          <w:szCs w:val="24"/>
        </w:rPr>
        <w:t xml:space="preserve">необходимо в течение </w:t>
      </w:r>
      <w:r w:rsidR="00D1198C">
        <w:rPr>
          <w:rFonts w:ascii="Times New Roman" w:hAnsi="Times New Roman" w:cs="Times New Roman"/>
          <w:sz w:val="24"/>
          <w:szCs w:val="24"/>
        </w:rPr>
        <w:t>десяти</w:t>
      </w:r>
      <w:r w:rsidR="00C01525">
        <w:rPr>
          <w:rFonts w:ascii="Times New Roman" w:hAnsi="Times New Roman" w:cs="Times New Roman"/>
          <w:sz w:val="24"/>
          <w:szCs w:val="24"/>
        </w:rPr>
        <w:t xml:space="preserve"> рабочих дней со дня получения</w:t>
      </w:r>
      <w:r w:rsidRPr="003F73FF">
        <w:rPr>
          <w:rFonts w:ascii="Times New Roman" w:hAnsi="Times New Roman" w:cs="Times New Roman"/>
          <w:sz w:val="24"/>
          <w:szCs w:val="24"/>
        </w:rPr>
        <w:t xml:space="preserve"> явиться в Департамент </w:t>
      </w:r>
      <w:r w:rsidR="00C01525">
        <w:rPr>
          <w:rFonts w:ascii="Times New Roman" w:hAnsi="Times New Roman" w:cs="Times New Roman"/>
          <w:sz w:val="24"/>
          <w:szCs w:val="24"/>
        </w:rPr>
        <w:t>и предоставить</w:t>
      </w:r>
      <w:r w:rsidRPr="003F73FF">
        <w:rPr>
          <w:rFonts w:ascii="Times New Roman" w:hAnsi="Times New Roman" w:cs="Times New Roman"/>
          <w:sz w:val="24"/>
          <w:szCs w:val="24"/>
        </w:rPr>
        <w:t xml:space="preserve"> документы, указанные в пункте 4.13.3. для проведения повторной проверки на наличие оснований для признания участни</w:t>
      </w:r>
      <w:r w:rsidR="005F4571">
        <w:rPr>
          <w:rFonts w:ascii="Times New Roman" w:hAnsi="Times New Roman" w:cs="Times New Roman"/>
          <w:sz w:val="24"/>
          <w:szCs w:val="24"/>
        </w:rPr>
        <w:t>ками Подпрограммы, до заключения</w:t>
      </w:r>
      <w:r w:rsidRPr="003F73FF">
        <w:rPr>
          <w:rFonts w:ascii="Times New Roman" w:hAnsi="Times New Roman" w:cs="Times New Roman"/>
          <w:sz w:val="24"/>
          <w:szCs w:val="24"/>
        </w:rPr>
        <w:t xml:space="preserve"> дог</w:t>
      </w:r>
      <w:r w:rsidR="005F4571">
        <w:rPr>
          <w:rFonts w:ascii="Times New Roman" w:hAnsi="Times New Roman" w:cs="Times New Roman"/>
          <w:sz w:val="24"/>
          <w:szCs w:val="24"/>
        </w:rPr>
        <w:t>о</w:t>
      </w:r>
      <w:r w:rsidRPr="003F73FF">
        <w:rPr>
          <w:rFonts w:ascii="Times New Roman" w:hAnsi="Times New Roman" w:cs="Times New Roman"/>
          <w:sz w:val="24"/>
          <w:szCs w:val="24"/>
        </w:rPr>
        <w:t xml:space="preserve">вора купли-продажи с использованием государственной поддержки. </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4.13.3.Граждане так же могут подать заявление на участие, в Подпрограмме самостоятельно предоставив заявление и исчерпывающий перечень документов:</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 xml:space="preserve">1) заявление </w:t>
      </w:r>
      <w:r w:rsidR="00C01525">
        <w:rPr>
          <w:rFonts w:ascii="Times New Roman" w:hAnsi="Times New Roman" w:cs="Times New Roman"/>
          <w:sz w:val="24"/>
          <w:szCs w:val="24"/>
        </w:rPr>
        <w:t xml:space="preserve">в установленной форме </w:t>
      </w:r>
      <w:r w:rsidRPr="003F73FF">
        <w:rPr>
          <w:rFonts w:ascii="Times New Roman" w:hAnsi="Times New Roman" w:cs="Times New Roman"/>
          <w:sz w:val="24"/>
          <w:szCs w:val="24"/>
        </w:rPr>
        <w:t>на участие в Подпрограмме, подписанное всеми совершеннолетними членами семьи (далее - заявление) с указанием способа расселения;</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2)</w:t>
      </w:r>
      <w:r w:rsidR="00CC6304">
        <w:rPr>
          <w:rFonts w:ascii="Times New Roman" w:hAnsi="Times New Roman" w:cs="Times New Roman"/>
          <w:sz w:val="24"/>
          <w:szCs w:val="24"/>
        </w:rPr>
        <w:t xml:space="preserve">копию </w:t>
      </w:r>
      <w:r w:rsidRPr="003F73FF">
        <w:rPr>
          <w:rFonts w:ascii="Times New Roman" w:hAnsi="Times New Roman" w:cs="Times New Roman"/>
          <w:sz w:val="24"/>
          <w:szCs w:val="24"/>
        </w:rPr>
        <w:t>паспорт</w:t>
      </w:r>
      <w:r w:rsidR="00CC6304">
        <w:rPr>
          <w:rFonts w:ascii="Times New Roman" w:hAnsi="Times New Roman" w:cs="Times New Roman"/>
          <w:sz w:val="24"/>
          <w:szCs w:val="24"/>
        </w:rPr>
        <w:t>а</w:t>
      </w:r>
      <w:r w:rsidRPr="003F73FF">
        <w:rPr>
          <w:rFonts w:ascii="Times New Roman" w:hAnsi="Times New Roman" w:cs="Times New Roman"/>
          <w:sz w:val="24"/>
          <w:szCs w:val="24"/>
        </w:rPr>
        <w:t xml:space="preserve"> гражданина РФ (все страницы), свидетельство о рождении несовершеннолетних детей;</w:t>
      </w:r>
    </w:p>
    <w:p w:rsidR="00A217A7" w:rsidRPr="003F73FF" w:rsidRDefault="00C01525" w:rsidP="00A217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CC6304">
        <w:rPr>
          <w:rFonts w:ascii="Times New Roman" w:hAnsi="Times New Roman" w:cs="Times New Roman"/>
          <w:sz w:val="24"/>
          <w:szCs w:val="24"/>
        </w:rPr>
        <w:t>копию свидетельства</w:t>
      </w:r>
      <w:r w:rsidR="00A217A7" w:rsidRPr="003F73FF">
        <w:rPr>
          <w:rFonts w:ascii="Times New Roman" w:hAnsi="Times New Roman" w:cs="Times New Roman"/>
          <w:sz w:val="24"/>
          <w:szCs w:val="24"/>
        </w:rPr>
        <w:t xml:space="preserve"> о заключении или расторжении брака;</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4)</w:t>
      </w:r>
      <w:r w:rsidR="003C7AAF">
        <w:rPr>
          <w:rFonts w:ascii="Times New Roman" w:hAnsi="Times New Roman" w:cs="Times New Roman"/>
          <w:sz w:val="24"/>
          <w:szCs w:val="24"/>
        </w:rPr>
        <w:t>обязательство об освобождении и</w:t>
      </w:r>
      <w:r w:rsidRPr="003F73FF">
        <w:rPr>
          <w:rFonts w:ascii="Times New Roman" w:hAnsi="Times New Roman" w:cs="Times New Roman"/>
          <w:sz w:val="24"/>
          <w:szCs w:val="24"/>
        </w:rPr>
        <w:t xml:space="preserve"> снятии с регистрационного учета участника Подпрограммы и членов его семьи, об отключении приспособленного для проживания строения от сетей городских коммуникаций;</w:t>
      </w:r>
    </w:p>
    <w:p w:rsidR="00A217A7" w:rsidRPr="003F73FF" w:rsidRDefault="00C01525" w:rsidP="00A217A7">
      <w:pPr>
        <w:pStyle w:val="ConsPlusNormal"/>
        <w:ind w:firstLine="540"/>
        <w:jc w:val="both"/>
        <w:rPr>
          <w:rFonts w:ascii="Times New Roman" w:hAnsi="Times New Roman" w:cs="Times New Roman"/>
          <w:sz w:val="24"/>
          <w:szCs w:val="24"/>
        </w:rPr>
      </w:pPr>
      <w:bookmarkStart w:id="58" w:name="P102"/>
      <w:bookmarkEnd w:id="58"/>
      <w:r>
        <w:rPr>
          <w:rFonts w:ascii="Times New Roman" w:hAnsi="Times New Roman" w:cs="Times New Roman"/>
          <w:sz w:val="24"/>
          <w:szCs w:val="24"/>
        </w:rPr>
        <w:t>5)</w:t>
      </w:r>
      <w:r w:rsidR="00CC6304">
        <w:rPr>
          <w:rFonts w:ascii="Times New Roman" w:hAnsi="Times New Roman" w:cs="Times New Roman"/>
          <w:sz w:val="24"/>
          <w:szCs w:val="24"/>
        </w:rPr>
        <w:t xml:space="preserve">копию </w:t>
      </w:r>
      <w:r w:rsidR="00A217A7" w:rsidRPr="003F73FF">
        <w:rPr>
          <w:rFonts w:ascii="Times New Roman" w:hAnsi="Times New Roman" w:cs="Times New Roman"/>
          <w:sz w:val="24"/>
          <w:szCs w:val="24"/>
        </w:rPr>
        <w:t>страхового свидетельства обязательного пенсионного страхования на всех членов семьи;</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 xml:space="preserve">Документы, указанные в </w:t>
      </w:r>
      <w:hyperlink w:anchor="P95" w:history="1">
        <w:r w:rsidRPr="003F73FF">
          <w:rPr>
            <w:rFonts w:ascii="Times New Roman" w:hAnsi="Times New Roman" w:cs="Times New Roman"/>
            <w:sz w:val="24"/>
            <w:szCs w:val="24"/>
          </w:rPr>
          <w:t>подпунктах 2</w:t>
        </w:r>
      </w:hyperlink>
      <w:r w:rsidRPr="003F73FF">
        <w:rPr>
          <w:rFonts w:ascii="Times New Roman" w:hAnsi="Times New Roman" w:cs="Times New Roman"/>
          <w:sz w:val="24"/>
          <w:szCs w:val="24"/>
        </w:rPr>
        <w:t xml:space="preserve">, </w:t>
      </w:r>
      <w:hyperlink w:anchor="P98" w:history="1">
        <w:r w:rsidRPr="003F73FF">
          <w:rPr>
            <w:rFonts w:ascii="Times New Roman" w:hAnsi="Times New Roman" w:cs="Times New Roman"/>
            <w:sz w:val="24"/>
            <w:szCs w:val="24"/>
          </w:rPr>
          <w:t>3</w:t>
        </w:r>
      </w:hyperlink>
      <w:r w:rsidRPr="003F73FF">
        <w:rPr>
          <w:rFonts w:ascii="Times New Roman" w:hAnsi="Times New Roman" w:cs="Times New Roman"/>
          <w:sz w:val="24"/>
          <w:szCs w:val="24"/>
        </w:rPr>
        <w:t xml:space="preserve">, </w:t>
      </w:r>
      <w:hyperlink w:anchor="P102" w:history="1">
        <w:r w:rsidRPr="003F73FF">
          <w:rPr>
            <w:rFonts w:ascii="Times New Roman" w:hAnsi="Times New Roman" w:cs="Times New Roman"/>
            <w:sz w:val="24"/>
            <w:szCs w:val="24"/>
          </w:rPr>
          <w:t>5 пункта 4.13.3</w:t>
        </w:r>
      </w:hyperlink>
      <w:r w:rsidRPr="003F73FF">
        <w:rPr>
          <w:rFonts w:ascii="Times New Roman" w:hAnsi="Times New Roman" w:cs="Times New Roman"/>
          <w:sz w:val="24"/>
          <w:szCs w:val="24"/>
        </w:rPr>
        <w:t xml:space="preserve">, предоставляются одновременно с </w:t>
      </w:r>
      <w:r w:rsidR="00CC6304">
        <w:rPr>
          <w:rFonts w:ascii="Times New Roman" w:hAnsi="Times New Roman" w:cs="Times New Roman"/>
          <w:sz w:val="24"/>
          <w:szCs w:val="24"/>
        </w:rPr>
        <w:t>оригиналами</w:t>
      </w:r>
      <w:r w:rsidRPr="003F73FF">
        <w:rPr>
          <w:rFonts w:ascii="Times New Roman" w:hAnsi="Times New Roman" w:cs="Times New Roman"/>
          <w:sz w:val="24"/>
          <w:szCs w:val="24"/>
        </w:rPr>
        <w:t>.</w:t>
      </w:r>
    </w:p>
    <w:p w:rsidR="00A217A7" w:rsidRPr="003F73FF" w:rsidRDefault="00A217A7" w:rsidP="00A217A7">
      <w:pPr>
        <w:pStyle w:val="ConsPlusNormal"/>
        <w:ind w:firstLine="539"/>
        <w:jc w:val="both"/>
        <w:rPr>
          <w:rFonts w:ascii="Times New Roman" w:hAnsi="Times New Roman" w:cs="Times New Roman"/>
          <w:sz w:val="24"/>
          <w:szCs w:val="24"/>
        </w:rPr>
      </w:pPr>
      <w:bookmarkStart w:id="59" w:name="P108"/>
      <w:bookmarkEnd w:id="59"/>
      <w:r w:rsidRPr="003F73FF">
        <w:rPr>
          <w:rFonts w:ascii="Times New Roman" w:hAnsi="Times New Roman" w:cs="Times New Roman"/>
          <w:sz w:val="24"/>
          <w:szCs w:val="24"/>
        </w:rPr>
        <w:t>При направлении заявления и документов посредством почтовой связи копии документов должны быть удостоверены в установленном законом порядке.</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Департамент в рамках межведомственного информационного взаимодействия запрашивает следующие документы на гражданина - участника Подпрограммы:</w:t>
      </w:r>
    </w:p>
    <w:p w:rsidR="00A217A7" w:rsidRPr="003F73FF" w:rsidRDefault="00C01525" w:rsidP="00A217A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217A7" w:rsidRPr="003F73FF">
        <w:rPr>
          <w:rFonts w:ascii="Times New Roman" w:hAnsi="Times New Roman" w:cs="Times New Roman"/>
          <w:sz w:val="24"/>
          <w:szCs w:val="24"/>
        </w:rPr>
        <w:t xml:space="preserve">справки </w:t>
      </w:r>
      <w:r>
        <w:rPr>
          <w:rFonts w:ascii="Times New Roman" w:hAnsi="Times New Roman" w:cs="Times New Roman"/>
          <w:sz w:val="24"/>
          <w:szCs w:val="24"/>
        </w:rPr>
        <w:t>регистрирующего органа на</w:t>
      </w:r>
      <w:r w:rsidR="00A217A7" w:rsidRPr="003F73FF">
        <w:rPr>
          <w:rFonts w:ascii="Times New Roman" w:hAnsi="Times New Roman" w:cs="Times New Roman"/>
          <w:sz w:val="24"/>
          <w:szCs w:val="24"/>
        </w:rPr>
        <w:t xml:space="preserve"> гражданина - участника Подпрограммы и членов его семьи о зарегистрированных правах на жилые помещения на территории Российской Федерации;</w:t>
      </w:r>
    </w:p>
    <w:p w:rsidR="00A217A7" w:rsidRPr="003F73FF" w:rsidRDefault="00C01525" w:rsidP="00A217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217A7" w:rsidRPr="003F73FF">
        <w:rPr>
          <w:rFonts w:ascii="Times New Roman" w:hAnsi="Times New Roman" w:cs="Times New Roman"/>
          <w:sz w:val="24"/>
          <w:szCs w:val="24"/>
        </w:rPr>
        <w:t>сведения казенного учреждения Ханты-Мансийского автономного округа - Югры «Центр имущественных отношений» подтверждающие наличие или отсутствие жилых помещений в собственности (на всех членов семьи, рожденных до 07.07.1998; при изменении фамилии, имени, отчества соответствующие сведения предоставляются на ранее существовавшие);</w:t>
      </w:r>
    </w:p>
    <w:p w:rsidR="00A217A7" w:rsidRPr="003F73FF" w:rsidRDefault="00C01525" w:rsidP="00A217A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A217A7" w:rsidRPr="003F73FF">
        <w:rPr>
          <w:rFonts w:ascii="Times New Roman" w:hAnsi="Times New Roman" w:cs="Times New Roman"/>
          <w:sz w:val="24"/>
          <w:szCs w:val="24"/>
        </w:rPr>
        <w:t>справку о наличии/отсутствии жилого помещения в пользовании по договору социального найма.</w:t>
      </w:r>
    </w:p>
    <w:p w:rsidR="00A217A7" w:rsidRPr="003F73FF" w:rsidRDefault="00C01525" w:rsidP="00A217A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с</w:t>
      </w:r>
      <w:r w:rsidR="00A217A7" w:rsidRPr="003F73FF">
        <w:rPr>
          <w:rFonts w:ascii="Times New Roman" w:hAnsi="Times New Roman" w:cs="Times New Roman"/>
          <w:sz w:val="24"/>
          <w:szCs w:val="24"/>
        </w:rPr>
        <w:t xml:space="preserve">ведения органа о </w:t>
      </w:r>
      <w:r>
        <w:rPr>
          <w:rFonts w:ascii="Times New Roman" w:hAnsi="Times New Roman" w:cs="Times New Roman"/>
          <w:sz w:val="24"/>
          <w:szCs w:val="24"/>
        </w:rPr>
        <w:t>предоставлении</w:t>
      </w:r>
      <w:r w:rsidR="00A217A7" w:rsidRPr="003F73FF">
        <w:rPr>
          <w:rFonts w:ascii="Times New Roman" w:hAnsi="Times New Roman" w:cs="Times New Roman"/>
          <w:sz w:val="24"/>
          <w:szCs w:val="24"/>
        </w:rPr>
        <w:t xml:space="preserve"> (</w:t>
      </w:r>
      <w:r w:rsidR="00D62993" w:rsidRPr="003F73FF">
        <w:rPr>
          <w:rFonts w:ascii="Times New Roman" w:hAnsi="Times New Roman" w:cs="Times New Roman"/>
          <w:sz w:val="24"/>
          <w:szCs w:val="24"/>
        </w:rPr>
        <w:t>не</w:t>
      </w:r>
      <w:r w:rsidR="00D62993">
        <w:rPr>
          <w:rFonts w:ascii="Times New Roman" w:hAnsi="Times New Roman" w:cs="Times New Roman"/>
          <w:sz w:val="24"/>
          <w:szCs w:val="24"/>
        </w:rPr>
        <w:t>представлении</w:t>
      </w:r>
      <w:r w:rsidR="00A217A7" w:rsidRPr="003F73FF">
        <w:rPr>
          <w:rFonts w:ascii="Times New Roman" w:hAnsi="Times New Roman" w:cs="Times New Roman"/>
          <w:sz w:val="24"/>
          <w:szCs w:val="24"/>
        </w:rPr>
        <w:t>) мер государственной поддержки для приобретения (строительства) жилых помещений за счет средств бюджетной системы Российской Федерации заявителем и членами семьи заявителя.</w:t>
      </w:r>
    </w:p>
    <w:p w:rsidR="00A217A7" w:rsidRPr="003F73FF" w:rsidRDefault="00C01525" w:rsidP="00A217A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A217A7" w:rsidRPr="003F73FF">
        <w:rPr>
          <w:rFonts w:ascii="Times New Roman" w:hAnsi="Times New Roman" w:cs="Times New Roman"/>
          <w:sz w:val="24"/>
          <w:szCs w:val="24"/>
        </w:rPr>
        <w:t>сведения Федеральной миграционной службы о составе семьи с указанием родственны</w:t>
      </w:r>
      <w:r>
        <w:rPr>
          <w:rFonts w:ascii="Times New Roman" w:hAnsi="Times New Roman" w:cs="Times New Roman"/>
          <w:sz w:val="24"/>
          <w:szCs w:val="24"/>
        </w:rPr>
        <w:t>х отношений и даты регистрации (</w:t>
      </w:r>
      <w:r w:rsidR="00A217A7" w:rsidRPr="003F73FF">
        <w:rPr>
          <w:rFonts w:ascii="Times New Roman" w:hAnsi="Times New Roman" w:cs="Times New Roman"/>
          <w:sz w:val="24"/>
          <w:szCs w:val="24"/>
        </w:rPr>
        <w:t xml:space="preserve">поквартирную карточку, сведения формы </w:t>
      </w:r>
      <w:r>
        <w:rPr>
          <w:rFonts w:ascii="Times New Roman" w:hAnsi="Times New Roman" w:cs="Times New Roman"/>
          <w:sz w:val="24"/>
          <w:szCs w:val="24"/>
        </w:rPr>
        <w:t>А)</w:t>
      </w:r>
      <w:r w:rsidR="00A217A7" w:rsidRPr="003F73FF">
        <w:rPr>
          <w:rFonts w:ascii="Times New Roman" w:hAnsi="Times New Roman" w:cs="Times New Roman"/>
          <w:sz w:val="24"/>
          <w:szCs w:val="24"/>
        </w:rPr>
        <w:t>.</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 xml:space="preserve"> Поквартирная карточка и св</w:t>
      </w:r>
      <w:r w:rsidR="00C01525">
        <w:rPr>
          <w:rFonts w:ascii="Times New Roman" w:hAnsi="Times New Roman" w:cs="Times New Roman"/>
          <w:sz w:val="24"/>
          <w:szCs w:val="24"/>
        </w:rPr>
        <w:t>едения формы А запрашиваются в</w:t>
      </w:r>
      <w:r w:rsidRPr="003F73FF">
        <w:rPr>
          <w:rFonts w:ascii="Times New Roman" w:hAnsi="Times New Roman" w:cs="Times New Roman"/>
          <w:sz w:val="24"/>
          <w:szCs w:val="24"/>
        </w:rPr>
        <w:t xml:space="preserve"> случае, если сведения Федеральной миграционной службы о составе семьи с места жительства не содержит </w:t>
      </w:r>
      <w:r w:rsidR="00D62993">
        <w:rPr>
          <w:rFonts w:ascii="Times New Roman" w:hAnsi="Times New Roman" w:cs="Times New Roman"/>
          <w:sz w:val="24"/>
          <w:szCs w:val="24"/>
        </w:rPr>
        <w:t xml:space="preserve">информации </w:t>
      </w:r>
      <w:r w:rsidRPr="003F73FF">
        <w:rPr>
          <w:rFonts w:ascii="Times New Roman" w:hAnsi="Times New Roman" w:cs="Times New Roman"/>
          <w:sz w:val="24"/>
          <w:szCs w:val="24"/>
        </w:rPr>
        <w:t>о вселении в строение, приспособленное для проживания до 01.01.2012;</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4.14.Департамент проверяет пред</w:t>
      </w:r>
      <w:r w:rsidR="003C7AAF">
        <w:rPr>
          <w:rFonts w:ascii="Times New Roman" w:hAnsi="Times New Roman" w:cs="Times New Roman"/>
          <w:sz w:val="24"/>
          <w:szCs w:val="24"/>
        </w:rPr>
        <w:t>о</w:t>
      </w:r>
      <w:r w:rsidRPr="003F73FF">
        <w:rPr>
          <w:rFonts w:ascii="Times New Roman" w:hAnsi="Times New Roman" w:cs="Times New Roman"/>
          <w:sz w:val="24"/>
          <w:szCs w:val="24"/>
        </w:rPr>
        <w:t xml:space="preserve">ставленные документы на соответствие оригиналу,  в течение 30 календарных дней с момента </w:t>
      </w:r>
      <w:r w:rsidR="00D62993">
        <w:rPr>
          <w:rFonts w:ascii="Times New Roman" w:hAnsi="Times New Roman" w:cs="Times New Roman"/>
          <w:sz w:val="24"/>
          <w:szCs w:val="24"/>
        </w:rPr>
        <w:t>их регистрации,</w:t>
      </w:r>
      <w:r w:rsidRPr="003F73FF">
        <w:rPr>
          <w:rFonts w:ascii="Times New Roman" w:hAnsi="Times New Roman" w:cs="Times New Roman"/>
          <w:sz w:val="24"/>
          <w:szCs w:val="24"/>
        </w:rPr>
        <w:t xml:space="preserve"> и принимает решение о признании или об отказе в признании участником Подпрограммы. </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Решение о признании участниками</w:t>
      </w:r>
      <w:r w:rsidR="00D62993">
        <w:rPr>
          <w:rFonts w:ascii="Times New Roman" w:hAnsi="Times New Roman" w:cs="Times New Roman"/>
          <w:sz w:val="24"/>
          <w:szCs w:val="24"/>
        </w:rPr>
        <w:t xml:space="preserve"> Подпрограммы</w:t>
      </w:r>
      <w:r w:rsidRPr="003F73FF">
        <w:rPr>
          <w:rFonts w:ascii="Times New Roman" w:hAnsi="Times New Roman" w:cs="Times New Roman"/>
          <w:sz w:val="24"/>
          <w:szCs w:val="24"/>
        </w:rPr>
        <w:t>, либо об отказе в признании участниками Подпрограммы</w:t>
      </w:r>
      <w:r w:rsidR="00D62993">
        <w:rPr>
          <w:rFonts w:ascii="Times New Roman" w:hAnsi="Times New Roman" w:cs="Times New Roman"/>
          <w:sz w:val="24"/>
          <w:szCs w:val="24"/>
        </w:rPr>
        <w:t>,</w:t>
      </w:r>
      <w:r w:rsidRPr="003F73FF">
        <w:rPr>
          <w:rFonts w:ascii="Times New Roman" w:hAnsi="Times New Roman" w:cs="Times New Roman"/>
          <w:sz w:val="24"/>
          <w:szCs w:val="24"/>
        </w:rPr>
        <w:t xml:space="preserve"> утв</w:t>
      </w:r>
      <w:r w:rsidR="00B250CE">
        <w:rPr>
          <w:rFonts w:ascii="Times New Roman" w:hAnsi="Times New Roman" w:cs="Times New Roman"/>
          <w:sz w:val="24"/>
          <w:szCs w:val="24"/>
        </w:rPr>
        <w:t>ерждается приказом Департамента.</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ab/>
        <w:t>4.15.Основаниями для отказа в признании участниками Подпрограммы гражданина и членов его семьи являются:</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-наличие у гражданина или членов его семьи (граждан совместно зарегистрированных в указанном строении) жилого помещения на праве собственности или по договору социального найма на территории Российской Федерации;</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 вселение граждан в строение, приспособленное для проживания после 01.01.2012, в том числе детей, рожденных после указанной даты;</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 выявление сведений о получении мер государственной поддержки на приобретение (строительство) жи</w:t>
      </w:r>
      <w:r w:rsidR="004E5F5B">
        <w:rPr>
          <w:rFonts w:ascii="Times New Roman" w:hAnsi="Times New Roman" w:cs="Times New Roman"/>
          <w:sz w:val="24"/>
          <w:szCs w:val="24"/>
        </w:rPr>
        <w:t>лья;</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 превышение общей площади отчужденного жилого помещения относительно размера общей площади жилого помещения по норме предоставления, предусмотренного в 4.</w:t>
      </w:r>
      <w:r w:rsidR="004E5F5B">
        <w:rPr>
          <w:rFonts w:ascii="Times New Roman" w:hAnsi="Times New Roman" w:cs="Times New Roman"/>
          <w:sz w:val="24"/>
          <w:szCs w:val="24"/>
        </w:rPr>
        <w:t>8</w:t>
      </w:r>
      <w:r w:rsidRPr="003F73FF">
        <w:rPr>
          <w:rFonts w:ascii="Times New Roman" w:hAnsi="Times New Roman" w:cs="Times New Roman"/>
          <w:sz w:val="24"/>
          <w:szCs w:val="24"/>
        </w:rPr>
        <w:t>. Подпрограммы.</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 xml:space="preserve">-наличие сведений о фактическом отсутствии строения на территории жилого городка и сведений о фактическом проживании в строении. </w:t>
      </w:r>
      <w:r w:rsidR="004E5F5B">
        <w:rPr>
          <w:rFonts w:ascii="Times New Roman" w:hAnsi="Times New Roman" w:cs="Times New Roman"/>
          <w:sz w:val="24"/>
          <w:szCs w:val="24"/>
        </w:rPr>
        <w:t xml:space="preserve">Данное условие не распространяется на граждан, заявившихся на участие в Подпрограмме в соотвествии с пунктом 4.1.3. Подпрограммы, чьи  строения были снесены с целью освобождения земельного участка под строительство социально значимых объектов в период с 01.01.2017. </w:t>
      </w:r>
    </w:p>
    <w:p w:rsidR="00A217A7" w:rsidRPr="003F73FF" w:rsidRDefault="00F93256" w:rsidP="00A217A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4.16.</w:t>
      </w:r>
      <w:r w:rsidR="00A217A7" w:rsidRPr="003F73FF">
        <w:rPr>
          <w:rFonts w:ascii="Times New Roman" w:hAnsi="Times New Roman" w:cs="Times New Roman"/>
          <w:sz w:val="24"/>
          <w:szCs w:val="24"/>
        </w:rPr>
        <w:t>В случае принятия решения об отказе в признании гражданина участнико</w:t>
      </w:r>
      <w:r w:rsidR="00B250CE">
        <w:rPr>
          <w:rFonts w:ascii="Times New Roman" w:hAnsi="Times New Roman" w:cs="Times New Roman"/>
          <w:sz w:val="24"/>
          <w:szCs w:val="24"/>
        </w:rPr>
        <w:t xml:space="preserve">м Подпрограммы он </w:t>
      </w:r>
      <w:r w:rsidR="004E5F5B">
        <w:rPr>
          <w:rFonts w:ascii="Times New Roman" w:hAnsi="Times New Roman" w:cs="Times New Roman"/>
          <w:sz w:val="24"/>
          <w:szCs w:val="24"/>
        </w:rPr>
        <w:t xml:space="preserve">в письменном виде </w:t>
      </w:r>
      <w:r w:rsidR="00B250CE">
        <w:rPr>
          <w:rFonts w:ascii="Times New Roman" w:hAnsi="Times New Roman" w:cs="Times New Roman"/>
          <w:sz w:val="24"/>
          <w:szCs w:val="24"/>
        </w:rPr>
        <w:t>уведомляется Д</w:t>
      </w:r>
      <w:r w:rsidR="00A217A7" w:rsidRPr="003F73FF">
        <w:rPr>
          <w:rFonts w:ascii="Times New Roman" w:hAnsi="Times New Roman" w:cs="Times New Roman"/>
          <w:sz w:val="24"/>
          <w:szCs w:val="24"/>
        </w:rPr>
        <w:t>епартаментом в течение 5 рабочих дней, с момента принятия указанного решения.</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4.17. Порядок реализации способа расселения:</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4.17.1.В случае принятия решения о признании гражданина участник</w:t>
      </w:r>
      <w:r w:rsidR="00D1198C">
        <w:rPr>
          <w:rFonts w:ascii="Times New Roman" w:hAnsi="Times New Roman" w:cs="Times New Roman"/>
          <w:sz w:val="24"/>
          <w:szCs w:val="24"/>
        </w:rPr>
        <w:t>ом Подпрограммы</w:t>
      </w:r>
      <w:r w:rsidR="004E5F5B">
        <w:rPr>
          <w:rFonts w:ascii="Times New Roman" w:hAnsi="Times New Roman" w:cs="Times New Roman"/>
          <w:sz w:val="24"/>
          <w:szCs w:val="24"/>
        </w:rPr>
        <w:t>,</w:t>
      </w:r>
      <w:r w:rsidR="00D1198C">
        <w:rPr>
          <w:rFonts w:ascii="Times New Roman" w:hAnsi="Times New Roman" w:cs="Times New Roman"/>
          <w:sz w:val="24"/>
          <w:szCs w:val="24"/>
        </w:rPr>
        <w:t xml:space="preserve"> ему в течение 5</w:t>
      </w:r>
      <w:r w:rsidRPr="003F73FF">
        <w:rPr>
          <w:rFonts w:ascii="Times New Roman" w:hAnsi="Times New Roman" w:cs="Times New Roman"/>
          <w:sz w:val="24"/>
          <w:szCs w:val="24"/>
        </w:rPr>
        <w:t xml:space="preserve"> календарных дней с момента принятия указанного решения выдается Гарантийное письмо. </w:t>
      </w:r>
      <w:r w:rsidR="00D1198C">
        <w:rPr>
          <w:rFonts w:ascii="Times New Roman" w:hAnsi="Times New Roman" w:cs="Times New Roman"/>
          <w:sz w:val="24"/>
          <w:szCs w:val="24"/>
        </w:rPr>
        <w:t xml:space="preserve">В случае если участник программы в течение 3-х рабочих дней не явился за получением гарантийного письма, гарантийное письмо направляется почтой. </w:t>
      </w:r>
      <w:r w:rsidRPr="003F73FF">
        <w:rPr>
          <w:rFonts w:ascii="Times New Roman" w:hAnsi="Times New Roman" w:cs="Times New Roman"/>
          <w:sz w:val="24"/>
          <w:szCs w:val="24"/>
        </w:rPr>
        <w:t>В Гарантийном письме указывается:</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 наименование Подпрограммы;</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lastRenderedPageBreak/>
        <w:t>- полное наименование уполномоченного органа местного самоуправления;</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 фамилия, имя, отчество, дата рождения участников Подпрограммы;</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 срок действия Гарантийного письма;</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 объем гарантийных обязательств.</w:t>
      </w:r>
    </w:p>
    <w:p w:rsidR="00A217A7" w:rsidRPr="003F73FF" w:rsidRDefault="00F93256" w:rsidP="00A217A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4.17.2.</w:t>
      </w:r>
      <w:r w:rsidR="00A217A7" w:rsidRPr="003F73FF">
        <w:rPr>
          <w:rFonts w:ascii="Times New Roman" w:hAnsi="Times New Roman" w:cs="Times New Roman"/>
          <w:sz w:val="24"/>
          <w:szCs w:val="24"/>
        </w:rPr>
        <w:t>Срок действия гарантийного письма выданного в рамках финансирования программы «Сотрудничество» составляет 25 календарных дней с момента их выдачи за исключением гарантийных писем, выданных после 25 ноября текущего года, срок действия которых истекает 15 декабря текущего года.</w:t>
      </w:r>
    </w:p>
    <w:p w:rsidR="00A217A7" w:rsidRPr="003F73FF" w:rsidRDefault="00F93256" w:rsidP="00A217A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4.17.3.</w:t>
      </w:r>
      <w:r w:rsidR="00A217A7" w:rsidRPr="003F73FF">
        <w:rPr>
          <w:rFonts w:ascii="Times New Roman" w:hAnsi="Times New Roman" w:cs="Times New Roman"/>
          <w:sz w:val="24"/>
          <w:szCs w:val="24"/>
        </w:rPr>
        <w:t>Срок действия гарантийного письма выданного в рамках единой субсидии  составляет 90 календарных дней с момента их выдачи.</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Решение о продлении срока действия Гарантийного письма принимается в течение 15 календарных дней с момента поступления заявления от участников Подпрограммы. При этом Департамент в рамках межведомственного информационного взаимодействия повторно запрашивает справки органов государственной регистрации прав на недвижимое имущество и сделок с ним на гражданина - участника Подпрограммы и членов его семьи о зарегистрированных правах на жилые помещения на территории Российской Федерации.</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 xml:space="preserve">Продление </w:t>
      </w:r>
      <w:r w:rsidR="006A6989">
        <w:rPr>
          <w:rFonts w:ascii="Times New Roman" w:hAnsi="Times New Roman" w:cs="Times New Roman"/>
          <w:sz w:val="24"/>
          <w:szCs w:val="24"/>
        </w:rPr>
        <w:t>срока действия Г</w:t>
      </w:r>
      <w:r w:rsidRPr="003F73FF">
        <w:rPr>
          <w:rFonts w:ascii="Times New Roman" w:hAnsi="Times New Roman" w:cs="Times New Roman"/>
          <w:sz w:val="24"/>
          <w:szCs w:val="24"/>
        </w:rPr>
        <w:t>арантийного письма осуществляется при наличии сведений, подтверждающих оформление кредитного продукта на оплату по договору купли-продажи, либо при наличии заключенного предварительного договора купли-продажи</w:t>
      </w:r>
      <w:r w:rsidR="006A6989">
        <w:rPr>
          <w:rFonts w:ascii="Times New Roman" w:hAnsi="Times New Roman" w:cs="Times New Roman"/>
          <w:sz w:val="24"/>
          <w:szCs w:val="24"/>
        </w:rPr>
        <w:t xml:space="preserve"> жилого помещения</w:t>
      </w:r>
      <w:r w:rsidRPr="003F73FF">
        <w:rPr>
          <w:rFonts w:ascii="Times New Roman" w:hAnsi="Times New Roman" w:cs="Times New Roman"/>
          <w:sz w:val="24"/>
          <w:szCs w:val="24"/>
        </w:rPr>
        <w:t xml:space="preserve">. Датой продление считается  дата окончания срока действия Гарантийного письма и осуществляется на срок не более 25 календарных дней. </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В продлении уведомления может быть отказано в случае приобретения в собственность участниками Подпрограммы жилых помещений на территории Российской Федерации.</w:t>
      </w:r>
    </w:p>
    <w:p w:rsidR="00A217A7" w:rsidRPr="003F73FF" w:rsidRDefault="00F93256" w:rsidP="00A217A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4.17.4.</w:t>
      </w:r>
      <w:r w:rsidR="00A217A7" w:rsidRPr="003F73FF">
        <w:rPr>
          <w:rFonts w:ascii="Times New Roman" w:hAnsi="Times New Roman" w:cs="Times New Roman"/>
          <w:sz w:val="24"/>
          <w:szCs w:val="24"/>
        </w:rPr>
        <w:t>Гарантийное письмо</w:t>
      </w:r>
      <w:r w:rsidR="006A6989">
        <w:rPr>
          <w:rFonts w:ascii="Times New Roman" w:hAnsi="Times New Roman" w:cs="Times New Roman"/>
          <w:sz w:val="24"/>
          <w:szCs w:val="24"/>
        </w:rPr>
        <w:t xml:space="preserve"> направляется в адрес участника (участников)</w:t>
      </w:r>
      <w:r w:rsidR="00A217A7" w:rsidRPr="003F73FF">
        <w:rPr>
          <w:rFonts w:ascii="Times New Roman" w:hAnsi="Times New Roman" w:cs="Times New Roman"/>
          <w:sz w:val="24"/>
          <w:szCs w:val="24"/>
        </w:rPr>
        <w:t xml:space="preserve"> Программы </w:t>
      </w:r>
      <w:r w:rsidR="006A6989">
        <w:rPr>
          <w:rFonts w:ascii="Times New Roman" w:hAnsi="Times New Roman" w:cs="Times New Roman"/>
          <w:sz w:val="24"/>
          <w:szCs w:val="24"/>
        </w:rPr>
        <w:t>по месту его (их) регистрации по месту жительства, заказным письмом с уведомлением о вручении, в случае если Гарантийное письмо не было ему (им) вручено лично в течении срока, указанного в пункте 4.17.1 Подпрограммы по причинам, независящим от Департамента</w:t>
      </w:r>
      <w:r w:rsidR="00A217A7" w:rsidRPr="003F73FF">
        <w:rPr>
          <w:rFonts w:ascii="Times New Roman" w:hAnsi="Times New Roman" w:cs="Times New Roman"/>
          <w:sz w:val="24"/>
          <w:szCs w:val="24"/>
        </w:rPr>
        <w:t>.</w:t>
      </w:r>
    </w:p>
    <w:p w:rsidR="00A217A7" w:rsidRPr="003F73FF" w:rsidRDefault="00A217A7" w:rsidP="00A217A7">
      <w:pPr>
        <w:pStyle w:val="ConsPlusNormal"/>
        <w:ind w:firstLine="540"/>
        <w:jc w:val="both"/>
        <w:rPr>
          <w:rFonts w:ascii="Times New Roman" w:hAnsi="Times New Roman" w:cs="Times New Roman"/>
          <w:sz w:val="24"/>
          <w:szCs w:val="24"/>
        </w:rPr>
      </w:pPr>
      <w:bookmarkStart w:id="60" w:name="P145"/>
      <w:bookmarkEnd w:id="60"/>
      <w:r w:rsidRPr="003F73FF">
        <w:rPr>
          <w:rFonts w:ascii="Times New Roman" w:hAnsi="Times New Roman" w:cs="Times New Roman"/>
          <w:sz w:val="24"/>
          <w:szCs w:val="24"/>
        </w:rPr>
        <w:t>4.18. Исполнение обязательств участниками Подпрограммы:</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Обязательство о снятии с регистрационного учета по месту жительства и отключение занимаемого строения от городских коммуникаций участники Подпрограммы исполняют перед предоставлением государственной поддержки либо жилого помещения жилищного фонда коммерческого использования</w:t>
      </w:r>
      <w:r w:rsidR="006A6989">
        <w:rPr>
          <w:rFonts w:ascii="Times New Roman" w:hAnsi="Times New Roman" w:cs="Times New Roman"/>
          <w:sz w:val="24"/>
          <w:szCs w:val="24"/>
        </w:rPr>
        <w:t xml:space="preserve"> или маневренного фонда</w:t>
      </w:r>
      <w:r w:rsidRPr="003F73FF">
        <w:rPr>
          <w:rFonts w:ascii="Times New Roman" w:hAnsi="Times New Roman" w:cs="Times New Roman"/>
          <w:sz w:val="24"/>
          <w:szCs w:val="24"/>
        </w:rPr>
        <w:t>.</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Обязательство об освобождении занимаемого строения участники Подпрограммы исполняют в течение семи календарных дней с момента получения государственной поддержки на приобретаемое в собственность жилое помещение</w:t>
      </w:r>
      <w:r w:rsidR="006A6989">
        <w:rPr>
          <w:rFonts w:ascii="Times New Roman" w:hAnsi="Times New Roman" w:cs="Times New Roman"/>
          <w:sz w:val="24"/>
          <w:szCs w:val="24"/>
        </w:rPr>
        <w:t>,</w:t>
      </w:r>
      <w:r w:rsidRPr="003F73FF">
        <w:rPr>
          <w:rFonts w:ascii="Times New Roman" w:hAnsi="Times New Roman" w:cs="Times New Roman"/>
          <w:sz w:val="24"/>
          <w:szCs w:val="24"/>
        </w:rPr>
        <w:t xml:space="preserve"> либо подписания акта приема-передачи жилого помещения жилищного фонда коммерческого использования</w:t>
      </w:r>
      <w:r w:rsidR="006A6989">
        <w:rPr>
          <w:rFonts w:ascii="Times New Roman" w:hAnsi="Times New Roman" w:cs="Times New Roman"/>
          <w:sz w:val="24"/>
          <w:szCs w:val="24"/>
        </w:rPr>
        <w:t xml:space="preserve"> или маневренного фонда</w:t>
      </w:r>
      <w:r w:rsidRPr="003F73FF">
        <w:rPr>
          <w:rFonts w:ascii="Times New Roman" w:hAnsi="Times New Roman" w:cs="Times New Roman"/>
          <w:sz w:val="24"/>
          <w:szCs w:val="24"/>
        </w:rPr>
        <w:t>, участники Подпрограммы, заключившие договоры участия в долевом ст</w:t>
      </w:r>
      <w:r w:rsidR="006A6989">
        <w:rPr>
          <w:rFonts w:ascii="Times New Roman" w:hAnsi="Times New Roman" w:cs="Times New Roman"/>
          <w:sz w:val="24"/>
          <w:szCs w:val="24"/>
        </w:rPr>
        <w:t>роительств</w:t>
      </w:r>
      <w:r w:rsidR="009D09E8">
        <w:rPr>
          <w:rFonts w:ascii="Times New Roman" w:hAnsi="Times New Roman" w:cs="Times New Roman"/>
          <w:sz w:val="24"/>
          <w:szCs w:val="24"/>
        </w:rPr>
        <w:t xml:space="preserve">е жилого помещения, </w:t>
      </w:r>
      <w:r w:rsidRPr="003F73FF">
        <w:rPr>
          <w:rFonts w:ascii="Times New Roman" w:hAnsi="Times New Roman" w:cs="Times New Roman"/>
          <w:sz w:val="24"/>
          <w:szCs w:val="24"/>
        </w:rPr>
        <w:t>в течение 15 календарных дней с момента подписания акта приема-передачи жилого помещения.</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Неисполнение обязательства по освобождению приспособленного для проживания строения является основанием для возврата предоставленных для приобретения жилого помещения средств государственной поддержки в бюджет муниципального образования.</w:t>
      </w:r>
    </w:p>
    <w:p w:rsidR="00A217A7" w:rsidRPr="003F73FF" w:rsidRDefault="00F93256" w:rsidP="00A217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4.19.</w:t>
      </w:r>
      <w:r w:rsidR="00A217A7" w:rsidRPr="003F73FF">
        <w:rPr>
          <w:rFonts w:ascii="Times New Roman" w:hAnsi="Times New Roman" w:cs="Times New Roman"/>
          <w:sz w:val="24"/>
          <w:szCs w:val="24"/>
        </w:rPr>
        <w:t>В случае смерти кого-либо из участников Подпрограммы производится перерасчет размера государственной поддержки, с учетом фактического количества участников Подпрограммы</w:t>
      </w:r>
      <w:r w:rsidR="008F0358" w:rsidRPr="003F73FF">
        <w:rPr>
          <w:rFonts w:ascii="Times New Roman" w:hAnsi="Times New Roman" w:cs="Times New Roman"/>
          <w:sz w:val="24"/>
          <w:szCs w:val="24"/>
        </w:rPr>
        <w:t>,</w:t>
      </w:r>
      <w:r w:rsidR="00A217A7" w:rsidRPr="003F73FF">
        <w:rPr>
          <w:rFonts w:ascii="Times New Roman" w:hAnsi="Times New Roman" w:cs="Times New Roman"/>
          <w:sz w:val="24"/>
          <w:szCs w:val="24"/>
        </w:rPr>
        <w:t xml:space="preserve"> о чем заявитель должен сообщить, предоставив свидетельство о смерти участника подпрограммы или справку о смерти в течение 5 календарных дней.</w:t>
      </w:r>
    </w:p>
    <w:p w:rsidR="00A217A7" w:rsidRPr="003F73FF" w:rsidRDefault="00A217A7" w:rsidP="00B250CE">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4.20. Участники Подпрограммы в период действия Гарантийного письма заключают договор купли-продажи либо долевого участия и производят регистрацию права собственности приобретенного жилого помещения, в течение 5 рабочих дней после регистрации права собственн</w:t>
      </w:r>
      <w:r w:rsidR="00B250CE">
        <w:rPr>
          <w:rFonts w:ascii="Times New Roman" w:hAnsi="Times New Roman" w:cs="Times New Roman"/>
          <w:sz w:val="24"/>
          <w:szCs w:val="24"/>
        </w:rPr>
        <w:t>ости представляет в Департамент</w:t>
      </w:r>
      <w:r w:rsidRPr="003F73FF">
        <w:rPr>
          <w:rFonts w:ascii="Times New Roman" w:hAnsi="Times New Roman" w:cs="Times New Roman"/>
          <w:sz w:val="24"/>
          <w:szCs w:val="24"/>
        </w:rPr>
        <w:t xml:space="preserve"> для перечисления </w:t>
      </w:r>
      <w:r w:rsidRPr="003F73FF">
        <w:rPr>
          <w:rFonts w:ascii="Times New Roman" w:hAnsi="Times New Roman" w:cs="Times New Roman"/>
          <w:sz w:val="24"/>
          <w:szCs w:val="24"/>
        </w:rPr>
        <w:lastRenderedPageBreak/>
        <w:t>государственной поддержки следующие документы:</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 заявление о перечислении государственной поддержки, подписанное всеми совершеннолетними членами семьи - участниками Подпрограммы;</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 xml:space="preserve">- копии договора купли-продажи жилого помещения, </w:t>
      </w:r>
      <w:r w:rsidR="009D09E8" w:rsidRPr="009D09E8">
        <w:rPr>
          <w:rFonts w:ascii="Times New Roman" w:hAnsi="Times New Roman" w:cs="Times New Roman"/>
          <w:sz w:val="24"/>
          <w:szCs w:val="24"/>
        </w:rPr>
        <w:t>выписку из Единого государственного реестра недвижимости на объект недвижимости</w:t>
      </w:r>
      <w:r w:rsidRPr="003F73FF">
        <w:rPr>
          <w:rFonts w:ascii="Times New Roman" w:hAnsi="Times New Roman" w:cs="Times New Roman"/>
          <w:sz w:val="24"/>
          <w:szCs w:val="24"/>
        </w:rPr>
        <w:t xml:space="preserve"> либо копию договора долевого участия в строительстве жилого помещения (с предоставлением оригинала);</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 сведения о банковских реквизитах для перечисления государственной поддержки;</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 справки, подтверждающие снятие с регистрационного учета из строений, приспособленных для проживания участников Подпрограммы;</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 копии документов, подтверждающих отключение приспособленного для проживания строения от сетей городских коммуникаций. Участниками долевого строительства указанные документы должны быть предоставлены в течение 15 календарных дней с момента ввода в эксплуатацию жилого дома;</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 xml:space="preserve">- справки об отсутствии задолженности за жилищно-коммунальные услуги или сведения о предоставлении рассрочки оплаты задолженности. </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Граждане,</w:t>
      </w:r>
      <w:r w:rsidR="00B250CE">
        <w:rPr>
          <w:rFonts w:ascii="Times New Roman" w:hAnsi="Times New Roman" w:cs="Times New Roman"/>
          <w:sz w:val="24"/>
          <w:szCs w:val="24"/>
        </w:rPr>
        <w:t xml:space="preserve"> получившие гарантийное письмо Д</w:t>
      </w:r>
      <w:r w:rsidRPr="003F73FF">
        <w:rPr>
          <w:rFonts w:ascii="Times New Roman" w:hAnsi="Times New Roman" w:cs="Times New Roman"/>
          <w:sz w:val="24"/>
          <w:szCs w:val="24"/>
        </w:rPr>
        <w:t>епартамента без предоставления личного заявления на участие в Подпрограмме так же предоставляют обязательство об освобождении приспособленного для проживания строения.</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В случае приобретения участниками Подпрограммы нескольких жилых помещений в рамках программных мероприятий документы на перечисление государственной поддержки по всем выданным Гарантийным письмам предоставляются одновременно.</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 xml:space="preserve">Участники настоящей Подпрограммы дают </w:t>
      </w:r>
      <w:r w:rsidR="009D09E8">
        <w:rPr>
          <w:rFonts w:ascii="Times New Roman" w:hAnsi="Times New Roman" w:cs="Times New Roman"/>
          <w:sz w:val="24"/>
          <w:szCs w:val="24"/>
        </w:rPr>
        <w:t xml:space="preserve">письменное </w:t>
      </w:r>
      <w:r w:rsidRPr="003F73FF">
        <w:rPr>
          <w:rFonts w:ascii="Times New Roman" w:hAnsi="Times New Roman" w:cs="Times New Roman"/>
          <w:sz w:val="24"/>
          <w:szCs w:val="24"/>
        </w:rPr>
        <w:t>разрешение на снос строения, приспособленного для проживания.</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В случае отсутствия возможности обеспечить снятие с регистрационного учета участника Подпрограммы по месту жительства в строении, приспособленном для проживания, по причине отбывания наказания в местах лишения свободы, прохождения военной службы в вооруженных силах Российской Федерации, состоянию здоровья, участнику Подпрограммы необходимо предоставить подтверждающие указанные обстоятельства документы. Государственная поддержка на приобретение жилых помещений в собственность предоставляется таким участникам Подпрограммы на основании доверенности, удостоверенной в установленном порядке. При этом за участником Подпрограммы сохраняется обязанность снятия с регистрационного учета в строении, приспособленном для проживания. Предоставление государственной поддержки в таком случае запрещает участнику Подпрограммы в последующем претендовать на предоставление жилого помещения, а также иных мер поддержки за счет средств бюджета.</w:t>
      </w:r>
    </w:p>
    <w:p w:rsidR="00A217A7" w:rsidRPr="003F73FF" w:rsidRDefault="00F93256" w:rsidP="00A217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4.21.</w:t>
      </w:r>
      <w:r w:rsidR="00A217A7" w:rsidRPr="003F73FF">
        <w:rPr>
          <w:rFonts w:ascii="Times New Roman" w:hAnsi="Times New Roman" w:cs="Times New Roman"/>
          <w:sz w:val="24"/>
          <w:szCs w:val="24"/>
        </w:rPr>
        <w:t xml:space="preserve">Решение о перечислении субсидии участнику Подпрограммы оформляется постановлением администрации города в течение 15 календарных дней с момента предоставления участником Подпрограммы документов, указанных в </w:t>
      </w:r>
      <w:hyperlink w:anchor="P154" w:history="1">
        <w:r w:rsidR="00A217A7" w:rsidRPr="003F73FF">
          <w:rPr>
            <w:rFonts w:ascii="Times New Roman" w:hAnsi="Times New Roman" w:cs="Times New Roman"/>
            <w:sz w:val="24"/>
            <w:szCs w:val="24"/>
          </w:rPr>
          <w:t>пункте 4.20</w:t>
        </w:r>
      </w:hyperlink>
      <w:r w:rsidR="00A217A7" w:rsidRPr="003F73FF">
        <w:rPr>
          <w:rFonts w:ascii="Times New Roman" w:hAnsi="Times New Roman" w:cs="Times New Roman"/>
          <w:sz w:val="24"/>
          <w:szCs w:val="24"/>
        </w:rPr>
        <w:t xml:space="preserve"> настоящей Подпрограммы.</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Решение о перечислении социальной выплаты участнику Под</w:t>
      </w:r>
      <w:r w:rsidR="00B250CE">
        <w:rPr>
          <w:rFonts w:ascii="Times New Roman" w:hAnsi="Times New Roman" w:cs="Times New Roman"/>
          <w:sz w:val="24"/>
          <w:szCs w:val="24"/>
        </w:rPr>
        <w:t>программы оформляется приказом Д</w:t>
      </w:r>
      <w:r w:rsidRPr="003F73FF">
        <w:rPr>
          <w:rFonts w:ascii="Times New Roman" w:hAnsi="Times New Roman" w:cs="Times New Roman"/>
          <w:sz w:val="24"/>
          <w:szCs w:val="24"/>
        </w:rPr>
        <w:t xml:space="preserve">епартамента в течение 10 календарных дней с момента предоставления участником Подпрограммы документов, указанных в </w:t>
      </w:r>
      <w:hyperlink w:anchor="P154" w:history="1">
        <w:r w:rsidRPr="003F73FF">
          <w:rPr>
            <w:rFonts w:ascii="Times New Roman" w:hAnsi="Times New Roman" w:cs="Times New Roman"/>
            <w:sz w:val="24"/>
            <w:szCs w:val="24"/>
          </w:rPr>
          <w:t>пункте 4.20</w:t>
        </w:r>
      </w:hyperlink>
      <w:r w:rsidRPr="003F73FF">
        <w:rPr>
          <w:rFonts w:ascii="Times New Roman" w:hAnsi="Times New Roman" w:cs="Times New Roman"/>
          <w:sz w:val="24"/>
          <w:szCs w:val="24"/>
        </w:rPr>
        <w:t xml:space="preserve"> настоящей Подпрограммы.</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Государственная поддержка перечисляется в течение 25 рабочих дней с момента принятия решения в безналичной форме путем перечисления денежных средств уполномоченным органом продавцу (застройщику) жилого помещения.</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4.22. Основания для отказа в предоставлении государственной поддержки:</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 xml:space="preserve">- несоответствие гражданина требованиям, предусмотренным </w:t>
      </w:r>
      <w:hyperlink w:anchor="P2" w:history="1">
        <w:r w:rsidRPr="003F73FF">
          <w:rPr>
            <w:rFonts w:ascii="Times New Roman" w:hAnsi="Times New Roman" w:cs="Times New Roman"/>
            <w:sz w:val="24"/>
            <w:szCs w:val="24"/>
          </w:rPr>
          <w:t>пунктом 4.1 раздела 4</w:t>
        </w:r>
      </w:hyperlink>
      <w:r w:rsidRPr="003F73FF">
        <w:rPr>
          <w:rFonts w:ascii="Times New Roman" w:hAnsi="Times New Roman" w:cs="Times New Roman"/>
          <w:sz w:val="24"/>
          <w:szCs w:val="24"/>
        </w:rPr>
        <w:t xml:space="preserve"> Подпрограммы;</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 xml:space="preserve">- непредставление документов, предусмотренных </w:t>
      </w:r>
      <w:hyperlink w:anchor="P93" w:history="1">
        <w:r w:rsidRPr="003F73FF">
          <w:rPr>
            <w:rFonts w:ascii="Times New Roman" w:hAnsi="Times New Roman" w:cs="Times New Roman"/>
            <w:sz w:val="24"/>
            <w:szCs w:val="24"/>
          </w:rPr>
          <w:t>подпунктом 4.20 раздела 4</w:t>
        </w:r>
      </w:hyperlink>
      <w:r w:rsidRPr="003F73FF">
        <w:rPr>
          <w:rFonts w:ascii="Times New Roman" w:hAnsi="Times New Roman" w:cs="Times New Roman"/>
          <w:sz w:val="24"/>
          <w:szCs w:val="24"/>
        </w:rPr>
        <w:t xml:space="preserve"> Подпрограммы;</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lastRenderedPageBreak/>
        <w:t>- приобретение жилого помещения общей площадью, составляющей менее 12 кв. м на одного человека;</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 прекращение финансирования мероприятий настоящей Подпрограммы;</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 превышение общей площади отчужденного жилого помещения относительно размера общей площади жилого помещения по норме предоставления, предусмотренного в 4.8. Подпрограммы.</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Отказ в предоставлении государственной поддержки может быть обжалован участником Подпрограммы в порядке, предусмотренном действующим законодательством Российской Федерации.</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 xml:space="preserve">В случае принятия решение об отказе в признании участником Подпрограммы, а так же в случае не использования предоставленного Гарантийного письма заявителю и членам его семьи Департаментом направляется требование о необходимости в течение 30 календарных дней с момента получения требования освободить строение от проживания в нем граждан, снятья с регистрационного учета, освободить строение и надворные постройки от личных вещей, освободить занимаемый  земельный участок от строения и всех надворных построек. </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 xml:space="preserve">4.23. Решение о предоставлении участникам Подпрограммы жилого помещения муниципального жилищного фонда коммерческого или маневренного использования оформляется постановлением администрации города на основании заявления участников Подпрограммы, включенных в Реестр приспособленных для проживания, в соответствии с </w:t>
      </w:r>
      <w:hyperlink w:anchor="P81" w:history="1">
        <w:r w:rsidRPr="003F73FF">
          <w:rPr>
            <w:rFonts w:ascii="Times New Roman" w:hAnsi="Times New Roman" w:cs="Times New Roman"/>
            <w:sz w:val="24"/>
            <w:szCs w:val="24"/>
          </w:rPr>
          <w:t>пунктом 4.3 раздела 4</w:t>
        </w:r>
      </w:hyperlink>
      <w:r w:rsidRPr="003F73FF">
        <w:rPr>
          <w:rFonts w:ascii="Times New Roman" w:hAnsi="Times New Roman" w:cs="Times New Roman"/>
          <w:sz w:val="24"/>
          <w:szCs w:val="24"/>
        </w:rPr>
        <w:t xml:space="preserve"> настоящей Подпрограммы.</w:t>
      </w:r>
    </w:p>
    <w:p w:rsidR="00A217A7" w:rsidRPr="003F73FF" w:rsidRDefault="00F93256" w:rsidP="00A217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4.24.</w:t>
      </w:r>
      <w:r w:rsidR="00A217A7" w:rsidRPr="003F73FF">
        <w:rPr>
          <w:rFonts w:ascii="Times New Roman" w:hAnsi="Times New Roman" w:cs="Times New Roman"/>
          <w:sz w:val="24"/>
          <w:szCs w:val="24"/>
        </w:rPr>
        <w:t xml:space="preserve">Участники Подпрограммы, которым предоставлены жилые помещения муниципального жилищного фонда коммерческого или маневренного использования, передают по акту свободное от прав третьих лиц занимаемое строение, приспособленное для проживания, </w:t>
      </w:r>
      <w:r w:rsidR="00B250CE">
        <w:rPr>
          <w:rFonts w:ascii="Times New Roman" w:hAnsi="Times New Roman" w:cs="Times New Roman"/>
          <w:sz w:val="24"/>
          <w:szCs w:val="24"/>
        </w:rPr>
        <w:t>в управление жилищной политики Д</w:t>
      </w:r>
      <w:r w:rsidR="00A217A7" w:rsidRPr="003F73FF">
        <w:rPr>
          <w:rFonts w:ascii="Times New Roman" w:hAnsi="Times New Roman" w:cs="Times New Roman"/>
          <w:sz w:val="24"/>
          <w:szCs w:val="24"/>
        </w:rPr>
        <w:t>епартамента в течение 7-и календарных дней со дня подписания договора найма жилого помещения коммерческого использования.</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Неисполнение обязательства по освобождению и передаче приспособленного для проживания строения является основанием для расторжения договора найма в судебном порядке.</w:t>
      </w:r>
    </w:p>
    <w:p w:rsidR="00A217A7" w:rsidRPr="003F73FF" w:rsidRDefault="00F93256" w:rsidP="00A217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4.25.</w:t>
      </w:r>
      <w:r w:rsidR="00A217A7" w:rsidRPr="003F73FF">
        <w:rPr>
          <w:rFonts w:ascii="Times New Roman" w:hAnsi="Times New Roman" w:cs="Times New Roman"/>
          <w:sz w:val="24"/>
          <w:szCs w:val="24"/>
        </w:rPr>
        <w:t xml:space="preserve">После предоставления государственной поддержки либо предоставления гражданам жилых помещений муниципального жилищного фонда коммерческого </w:t>
      </w:r>
      <w:r w:rsidR="00B250CE">
        <w:rPr>
          <w:rFonts w:ascii="Times New Roman" w:hAnsi="Times New Roman" w:cs="Times New Roman"/>
          <w:sz w:val="24"/>
          <w:szCs w:val="24"/>
        </w:rPr>
        <w:t>или маневренного использования Д</w:t>
      </w:r>
      <w:r w:rsidR="00A217A7" w:rsidRPr="003F73FF">
        <w:rPr>
          <w:rFonts w:ascii="Times New Roman" w:hAnsi="Times New Roman" w:cs="Times New Roman"/>
          <w:sz w:val="24"/>
          <w:szCs w:val="24"/>
        </w:rPr>
        <w:t xml:space="preserve">епартамент организует ликвидацию приспособленных для проживания строений. </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Гра</w:t>
      </w:r>
      <w:r w:rsidR="003C7AAF">
        <w:rPr>
          <w:rFonts w:ascii="Times New Roman" w:hAnsi="Times New Roman" w:cs="Times New Roman"/>
          <w:sz w:val="24"/>
          <w:szCs w:val="24"/>
        </w:rPr>
        <w:t xml:space="preserve">жданин - участник Подпрограммы </w:t>
      </w:r>
      <w:r w:rsidRPr="003F73FF">
        <w:rPr>
          <w:rFonts w:ascii="Times New Roman" w:hAnsi="Times New Roman" w:cs="Times New Roman"/>
          <w:sz w:val="24"/>
          <w:szCs w:val="24"/>
        </w:rPr>
        <w:t>в 10-дневный срок с момента перечисления государственной по</w:t>
      </w:r>
      <w:r w:rsidR="00B250CE">
        <w:rPr>
          <w:rFonts w:ascii="Times New Roman" w:hAnsi="Times New Roman" w:cs="Times New Roman"/>
          <w:sz w:val="24"/>
          <w:szCs w:val="24"/>
        </w:rPr>
        <w:t>ддержки, обязан предоставить в Д</w:t>
      </w:r>
      <w:r w:rsidRPr="003F73FF">
        <w:rPr>
          <w:rFonts w:ascii="Times New Roman" w:hAnsi="Times New Roman" w:cs="Times New Roman"/>
          <w:sz w:val="24"/>
          <w:szCs w:val="24"/>
        </w:rPr>
        <w:t>епартамент акты об отключении приспособленного для проживания строения от сетей городских коммуникаций.</w:t>
      </w:r>
    </w:p>
    <w:p w:rsidR="00A217A7" w:rsidRPr="003F73FF" w:rsidRDefault="00A217A7" w:rsidP="00A217A7">
      <w:pPr>
        <w:pStyle w:val="ConsPlusNormal"/>
        <w:ind w:firstLine="540"/>
        <w:jc w:val="both"/>
        <w:rPr>
          <w:rFonts w:ascii="Times New Roman" w:hAnsi="Times New Roman" w:cs="Times New Roman"/>
          <w:sz w:val="24"/>
          <w:szCs w:val="24"/>
        </w:rPr>
      </w:pPr>
      <w:r w:rsidRPr="003F73FF">
        <w:rPr>
          <w:rFonts w:ascii="Times New Roman" w:hAnsi="Times New Roman" w:cs="Times New Roman"/>
          <w:sz w:val="24"/>
          <w:szCs w:val="24"/>
        </w:rPr>
        <w:t>В случае, если в приспособленном для проживания строении проживают несколько семей, и такие семьи воспользовались разными способами расселения либо приобрели несколько жилых помещений, то документы, указанные в данном пункте, предоставляются последними выезжающими из занимаемого строения Участниками Подпрограммы. Участниками долевого строительства многоквартирных жилых домов указанные документы должны быть предоставлены в течение 15 дней с момента ввода в эксплуатацию жилого дома.</w:t>
      </w:r>
    </w:p>
    <w:p w:rsidR="00A217A7" w:rsidRPr="003F73FF" w:rsidRDefault="00A217A7" w:rsidP="00A217A7">
      <w:pPr>
        <w:pStyle w:val="ConsPlusNormal"/>
        <w:ind w:firstLine="539"/>
        <w:jc w:val="both"/>
        <w:rPr>
          <w:rFonts w:ascii="Times New Roman" w:hAnsi="Times New Roman" w:cs="Times New Roman"/>
          <w:sz w:val="24"/>
          <w:szCs w:val="24"/>
        </w:rPr>
      </w:pPr>
      <w:r w:rsidRPr="003F73FF">
        <w:rPr>
          <w:rFonts w:ascii="Times New Roman" w:hAnsi="Times New Roman" w:cs="Times New Roman"/>
          <w:sz w:val="24"/>
          <w:szCs w:val="24"/>
        </w:rPr>
        <w:t>В рамках реализации настоящей Подпрограммы под ликвидацией приспособленных для проживания строений понимается выведение их из эксплуатации путем отключения от систем тепло-, водо-, газо- и энергоснабжения, разбора, демонтажа, разрушения всех конструкций, вывоза и утилизации (уничтожения).</w:t>
      </w:r>
    </w:p>
    <w:p w:rsidR="00A217A7" w:rsidRPr="003F73FF" w:rsidRDefault="00F93256" w:rsidP="00A217A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4.26.</w:t>
      </w:r>
      <w:r w:rsidR="00A217A7" w:rsidRPr="003F73FF">
        <w:rPr>
          <w:rFonts w:ascii="Times New Roman" w:hAnsi="Times New Roman" w:cs="Times New Roman"/>
          <w:sz w:val="24"/>
          <w:szCs w:val="24"/>
        </w:rPr>
        <w:t xml:space="preserve">Реализация мероприятий, направленных на расселение балочных массивов (строений, приспособленных для проживания, расположенных) в городском округе город Мегион, осуществляется в соответствии с планом мероприятий направленных на расселение балочных массивов в городском округе город Мегион, проекта планировки и </w:t>
      </w:r>
      <w:r w:rsidR="00A217A7" w:rsidRPr="003F73FF">
        <w:rPr>
          <w:rFonts w:ascii="Times New Roman" w:hAnsi="Times New Roman" w:cs="Times New Roman"/>
          <w:sz w:val="24"/>
          <w:szCs w:val="24"/>
        </w:rPr>
        <w:lastRenderedPageBreak/>
        <w:t>проекта межевания территории микрорайонов города Мегион. В случае отсутствия личных дел граждан для признания участниками Подпрограммы в соответствии с планом мероприятий, при наличии финансирования, рассматриваются заявления граждан, проживающих в строениях, приспособленных для проживания, вне плана мероприятий, в целях расходования доведенных лимитов.</w:t>
      </w:r>
    </w:p>
    <w:p w:rsidR="00922D96" w:rsidRPr="003F73FF" w:rsidRDefault="00922D96" w:rsidP="007C3286">
      <w:pPr>
        <w:shd w:val="clear" w:color="auto" w:fill="FFFFFF"/>
        <w:spacing w:line="256" w:lineRule="auto"/>
        <w:rPr>
          <w:rFonts w:cs="Times New Roman"/>
          <w:b/>
        </w:rPr>
      </w:pPr>
    </w:p>
    <w:bookmarkEnd w:id="47"/>
    <w:p w:rsidR="00922D96" w:rsidRPr="003F73FF" w:rsidRDefault="00922D96" w:rsidP="00084B6B">
      <w:pPr>
        <w:widowControl/>
        <w:tabs>
          <w:tab w:val="left" w:pos="993"/>
        </w:tabs>
        <w:ind w:firstLine="709"/>
        <w:rPr>
          <w:rFonts w:cs="Times New Roman"/>
        </w:rPr>
      </w:pPr>
    </w:p>
    <w:p w:rsidR="00922D96" w:rsidRPr="003F73FF" w:rsidRDefault="00922D96" w:rsidP="00084B6B">
      <w:pPr>
        <w:widowControl/>
        <w:tabs>
          <w:tab w:val="left" w:pos="993"/>
        </w:tabs>
        <w:ind w:firstLine="709"/>
        <w:rPr>
          <w:rFonts w:cs="Times New Roman"/>
        </w:rPr>
      </w:pPr>
    </w:p>
    <w:p w:rsidR="00922D96" w:rsidRPr="003F73FF" w:rsidRDefault="00922D96" w:rsidP="00084B6B">
      <w:pPr>
        <w:widowControl/>
        <w:tabs>
          <w:tab w:val="left" w:pos="993"/>
        </w:tabs>
        <w:ind w:firstLine="709"/>
        <w:rPr>
          <w:rFonts w:cs="Times New Roman"/>
        </w:rPr>
      </w:pPr>
    </w:p>
    <w:p w:rsidR="00922D96" w:rsidRPr="003F73FF" w:rsidRDefault="00922D96" w:rsidP="00084B6B">
      <w:pPr>
        <w:widowControl/>
        <w:tabs>
          <w:tab w:val="left" w:pos="993"/>
        </w:tabs>
        <w:ind w:firstLine="709"/>
        <w:rPr>
          <w:rFonts w:cs="Times New Roman"/>
        </w:rPr>
      </w:pPr>
    </w:p>
    <w:p w:rsidR="00922D96" w:rsidRPr="003F73FF" w:rsidRDefault="00922D96" w:rsidP="00084B6B">
      <w:pPr>
        <w:widowControl/>
        <w:tabs>
          <w:tab w:val="left" w:pos="993"/>
        </w:tabs>
        <w:ind w:firstLine="709"/>
        <w:rPr>
          <w:rFonts w:cs="Times New Roman"/>
        </w:rPr>
      </w:pPr>
    </w:p>
    <w:p w:rsidR="00922D96" w:rsidRPr="003F73FF" w:rsidRDefault="00922D96" w:rsidP="00084B6B">
      <w:pPr>
        <w:widowControl/>
        <w:tabs>
          <w:tab w:val="left" w:pos="993"/>
        </w:tabs>
        <w:ind w:firstLine="709"/>
        <w:rPr>
          <w:rFonts w:cs="Times New Roman"/>
        </w:rPr>
      </w:pPr>
    </w:p>
    <w:p w:rsidR="00922D96" w:rsidRPr="003F73FF" w:rsidRDefault="00922D96" w:rsidP="00084B6B">
      <w:pPr>
        <w:widowControl/>
        <w:tabs>
          <w:tab w:val="left" w:pos="993"/>
        </w:tabs>
        <w:ind w:firstLine="709"/>
        <w:rPr>
          <w:rFonts w:cs="Times New Roman"/>
        </w:rPr>
      </w:pPr>
    </w:p>
    <w:p w:rsidR="00922D96" w:rsidRPr="003F73FF" w:rsidRDefault="00922D96" w:rsidP="00084B6B">
      <w:pPr>
        <w:widowControl/>
        <w:tabs>
          <w:tab w:val="left" w:pos="993"/>
        </w:tabs>
        <w:ind w:firstLine="709"/>
        <w:rPr>
          <w:rFonts w:cs="Times New Roman"/>
        </w:rPr>
      </w:pPr>
    </w:p>
    <w:p w:rsidR="00922D96" w:rsidRPr="003F73FF" w:rsidRDefault="00922D96" w:rsidP="005C5FCE">
      <w:pPr>
        <w:widowControl/>
        <w:tabs>
          <w:tab w:val="left" w:pos="993"/>
        </w:tabs>
        <w:rPr>
          <w:rFonts w:cs="Times New Roman"/>
        </w:rPr>
      </w:pPr>
    </w:p>
    <w:p w:rsidR="00922D96" w:rsidRDefault="00922D96" w:rsidP="00084B6B">
      <w:pPr>
        <w:widowControl/>
        <w:tabs>
          <w:tab w:val="left" w:pos="993"/>
        </w:tabs>
        <w:ind w:firstLine="709"/>
        <w:rPr>
          <w:rFonts w:cs="Times New Roman"/>
        </w:rPr>
      </w:pPr>
    </w:p>
    <w:p w:rsidR="00922D96" w:rsidRDefault="00922D96" w:rsidP="00922D96">
      <w:pPr>
        <w:widowControl/>
        <w:tabs>
          <w:tab w:val="left" w:pos="993"/>
        </w:tabs>
        <w:rPr>
          <w:rFonts w:cs="Times New Roman"/>
        </w:rPr>
        <w:sectPr w:rsidR="00922D96" w:rsidSect="00FD6846">
          <w:headerReference w:type="default" r:id="rId12"/>
          <w:pgSz w:w="11906" w:h="16838"/>
          <w:pgMar w:top="1134" w:right="850" w:bottom="1134" w:left="1701" w:header="708" w:footer="708" w:gutter="0"/>
          <w:cols w:space="708"/>
          <w:titlePg/>
          <w:docGrid w:linePitch="360"/>
        </w:sectPr>
      </w:pPr>
    </w:p>
    <w:p w:rsidR="009205C2" w:rsidRDefault="009205C2" w:rsidP="00922D96">
      <w:pPr>
        <w:shd w:val="clear" w:color="auto" w:fill="FFFFFF"/>
        <w:jc w:val="center"/>
        <w:rPr>
          <w:rFonts w:cs="Times New Roman"/>
        </w:rPr>
      </w:pPr>
      <w:r>
        <w:rPr>
          <w:rFonts w:cs="Times New Roman"/>
          <w:color w:val="000000"/>
        </w:rPr>
        <w:lastRenderedPageBreak/>
        <w:t xml:space="preserve">                                                                                                                                                                                                                          </w:t>
      </w:r>
      <w:r w:rsidR="00A35BD8">
        <w:rPr>
          <w:rFonts w:cs="Times New Roman"/>
          <w:color w:val="000000"/>
        </w:rPr>
        <w:t xml:space="preserve">           Таблица</w:t>
      </w:r>
      <w:r w:rsidRPr="00E441E0">
        <w:rPr>
          <w:rFonts w:cs="Times New Roman"/>
          <w:color w:val="000000"/>
        </w:rPr>
        <w:t xml:space="preserve"> </w:t>
      </w:r>
      <w:r>
        <w:rPr>
          <w:rFonts w:cs="Times New Roman"/>
          <w:color w:val="000000"/>
        </w:rPr>
        <w:t>1</w:t>
      </w:r>
    </w:p>
    <w:p w:rsidR="009205C2" w:rsidRDefault="009205C2" w:rsidP="00922D96">
      <w:pPr>
        <w:shd w:val="clear" w:color="auto" w:fill="FFFFFF"/>
        <w:jc w:val="center"/>
        <w:rPr>
          <w:rFonts w:cs="Times New Roman"/>
        </w:rPr>
      </w:pPr>
    </w:p>
    <w:p w:rsidR="00922D96" w:rsidRDefault="00922D96" w:rsidP="00922D96">
      <w:pPr>
        <w:shd w:val="clear" w:color="auto" w:fill="FFFFFF"/>
        <w:jc w:val="center"/>
        <w:rPr>
          <w:rFonts w:cs="Times New Roman"/>
        </w:rPr>
      </w:pPr>
      <w:r w:rsidRPr="00A96969">
        <w:rPr>
          <w:rFonts w:cs="Times New Roman"/>
        </w:rPr>
        <w:t>Целевые показатели муниципальной программы</w:t>
      </w:r>
    </w:p>
    <w:p w:rsidR="00BC62E0" w:rsidRPr="00A96969" w:rsidRDefault="00BC62E0" w:rsidP="00922D96">
      <w:pPr>
        <w:shd w:val="clear" w:color="auto" w:fill="FFFFFF"/>
        <w:jc w:val="center"/>
        <w:rPr>
          <w:rFonts w:cs="Times New Roman"/>
        </w:rPr>
      </w:pPr>
    </w:p>
    <w:tbl>
      <w:tblPr>
        <w:tblW w:w="14613" w:type="dxa"/>
        <w:jc w:val="center"/>
        <w:tblLook w:val="04A0" w:firstRow="1" w:lastRow="0" w:firstColumn="1" w:lastColumn="0" w:noHBand="0" w:noVBand="1"/>
      </w:tblPr>
      <w:tblGrid>
        <w:gridCol w:w="1088"/>
        <w:gridCol w:w="2807"/>
        <w:gridCol w:w="841"/>
        <w:gridCol w:w="1515"/>
        <w:gridCol w:w="982"/>
        <w:gridCol w:w="993"/>
        <w:gridCol w:w="992"/>
        <w:gridCol w:w="850"/>
        <w:gridCol w:w="851"/>
        <w:gridCol w:w="904"/>
        <w:gridCol w:w="948"/>
        <w:gridCol w:w="1842"/>
      </w:tblGrid>
      <w:tr w:rsidR="00922D96" w:rsidRPr="00A96969" w:rsidTr="000E1F86">
        <w:trPr>
          <w:trHeight w:val="227"/>
          <w:jc w:val="center"/>
        </w:trPr>
        <w:tc>
          <w:tcPr>
            <w:tcW w:w="1088" w:type="dxa"/>
            <w:vMerge w:val="restart"/>
            <w:tcBorders>
              <w:top w:val="single" w:sz="4" w:space="0" w:color="auto"/>
              <w:left w:val="single" w:sz="4" w:space="0" w:color="auto"/>
              <w:bottom w:val="single" w:sz="4" w:space="0" w:color="000000"/>
              <w:right w:val="single" w:sz="4" w:space="0" w:color="auto"/>
            </w:tcBorders>
            <w:vAlign w:val="center"/>
            <w:hideMark/>
          </w:tcPr>
          <w:p w:rsidR="005F51C9" w:rsidRDefault="005F51C9" w:rsidP="005F51C9">
            <w:pPr>
              <w:ind w:left="-57" w:right="-57"/>
              <w:jc w:val="center"/>
              <w:rPr>
                <w:rFonts w:cs="Times New Roman"/>
                <w:sz w:val="20"/>
                <w:szCs w:val="20"/>
              </w:rPr>
            </w:pPr>
            <w:r>
              <w:rPr>
                <w:rFonts w:cs="Times New Roman"/>
                <w:sz w:val="20"/>
                <w:szCs w:val="20"/>
              </w:rPr>
              <w:t>№</w:t>
            </w:r>
          </w:p>
          <w:p w:rsidR="00922D96" w:rsidRPr="00A96969" w:rsidRDefault="00A35BD8" w:rsidP="005F51C9">
            <w:pPr>
              <w:ind w:left="-57" w:right="-57"/>
              <w:jc w:val="center"/>
              <w:rPr>
                <w:rFonts w:cs="Times New Roman"/>
                <w:sz w:val="20"/>
                <w:szCs w:val="20"/>
              </w:rPr>
            </w:pPr>
            <w:r>
              <w:rPr>
                <w:rFonts w:cs="Times New Roman"/>
                <w:sz w:val="20"/>
                <w:szCs w:val="20"/>
              </w:rPr>
              <w:t>показателя</w:t>
            </w:r>
          </w:p>
        </w:tc>
        <w:tc>
          <w:tcPr>
            <w:tcW w:w="2807" w:type="dxa"/>
            <w:vMerge w:val="restart"/>
            <w:tcBorders>
              <w:top w:val="single" w:sz="4" w:space="0" w:color="auto"/>
              <w:left w:val="single" w:sz="4" w:space="0" w:color="auto"/>
              <w:bottom w:val="single" w:sz="4" w:space="0" w:color="000000"/>
              <w:right w:val="single" w:sz="4" w:space="0" w:color="auto"/>
            </w:tcBorders>
            <w:vAlign w:val="center"/>
            <w:hideMark/>
          </w:tcPr>
          <w:p w:rsidR="00922D96" w:rsidRPr="00A96969" w:rsidRDefault="00922D96" w:rsidP="00A35BD8">
            <w:pPr>
              <w:ind w:left="-57" w:right="-57"/>
              <w:jc w:val="center"/>
              <w:rPr>
                <w:rFonts w:cs="Times New Roman"/>
                <w:sz w:val="20"/>
                <w:szCs w:val="20"/>
              </w:rPr>
            </w:pPr>
            <w:r w:rsidRPr="00A96969">
              <w:rPr>
                <w:rFonts w:cs="Times New Roman"/>
                <w:sz w:val="20"/>
                <w:szCs w:val="20"/>
              </w:rPr>
              <w:t xml:space="preserve">Наименование </w:t>
            </w:r>
            <w:r w:rsidR="00A35BD8">
              <w:rPr>
                <w:rFonts w:cs="Times New Roman"/>
                <w:sz w:val="20"/>
                <w:szCs w:val="20"/>
              </w:rPr>
              <w:t xml:space="preserve">целевых </w:t>
            </w:r>
            <w:r w:rsidRPr="00A96969">
              <w:rPr>
                <w:rFonts w:cs="Times New Roman"/>
                <w:sz w:val="20"/>
                <w:szCs w:val="20"/>
              </w:rPr>
              <w:t>показателей</w:t>
            </w:r>
            <w:r w:rsidR="005C5FCE">
              <w:rPr>
                <w:rFonts w:cs="Times New Roman"/>
                <w:sz w:val="20"/>
                <w:szCs w:val="20"/>
              </w:rPr>
              <w:t>*</w:t>
            </w:r>
            <w:r w:rsidRPr="00A96969">
              <w:rPr>
                <w:rFonts w:cs="Times New Roman"/>
                <w:sz w:val="20"/>
                <w:szCs w:val="20"/>
              </w:rPr>
              <w:t xml:space="preserve"> </w:t>
            </w:r>
          </w:p>
        </w:tc>
        <w:tc>
          <w:tcPr>
            <w:tcW w:w="841" w:type="dxa"/>
            <w:vMerge w:val="restart"/>
            <w:tcBorders>
              <w:top w:val="single" w:sz="4" w:space="0" w:color="auto"/>
              <w:left w:val="single" w:sz="4" w:space="0" w:color="auto"/>
              <w:bottom w:val="single" w:sz="4" w:space="0" w:color="000000"/>
              <w:right w:val="single" w:sz="4" w:space="0" w:color="auto"/>
            </w:tcBorders>
            <w:vAlign w:val="center"/>
            <w:hideMark/>
          </w:tcPr>
          <w:p w:rsidR="00922D96" w:rsidRPr="00A96969" w:rsidRDefault="00922D96" w:rsidP="009205C2">
            <w:pPr>
              <w:ind w:left="-57" w:right="-57"/>
              <w:jc w:val="center"/>
              <w:rPr>
                <w:rFonts w:cs="Times New Roman"/>
                <w:sz w:val="20"/>
                <w:szCs w:val="20"/>
              </w:rPr>
            </w:pPr>
            <w:r w:rsidRPr="00A96969">
              <w:rPr>
                <w:rFonts w:cs="Times New Roman"/>
                <w:sz w:val="20"/>
                <w:szCs w:val="20"/>
              </w:rPr>
              <w:t>Ед. изм.</w:t>
            </w:r>
          </w:p>
        </w:tc>
        <w:tc>
          <w:tcPr>
            <w:tcW w:w="1515" w:type="dxa"/>
            <w:vMerge w:val="restart"/>
            <w:tcBorders>
              <w:top w:val="single" w:sz="4" w:space="0" w:color="auto"/>
              <w:left w:val="single" w:sz="4" w:space="0" w:color="auto"/>
              <w:right w:val="single" w:sz="4" w:space="0" w:color="auto"/>
            </w:tcBorders>
            <w:vAlign w:val="center"/>
            <w:hideMark/>
          </w:tcPr>
          <w:p w:rsidR="00922D96" w:rsidRPr="00A96969" w:rsidRDefault="00922D96" w:rsidP="009205C2">
            <w:pPr>
              <w:ind w:left="-57" w:right="-57"/>
              <w:jc w:val="center"/>
              <w:rPr>
                <w:rFonts w:cs="Times New Roman"/>
                <w:sz w:val="20"/>
                <w:szCs w:val="20"/>
              </w:rPr>
            </w:pPr>
            <w:r w:rsidRPr="00A96969">
              <w:rPr>
                <w:rFonts w:cs="Times New Roman"/>
                <w:sz w:val="20"/>
                <w:szCs w:val="20"/>
              </w:rPr>
              <w:t>Базовый показатель на начало реализации</w:t>
            </w:r>
            <w:r w:rsidR="00A35BD8">
              <w:rPr>
                <w:rFonts w:cs="Times New Roman"/>
                <w:sz w:val="20"/>
                <w:szCs w:val="20"/>
              </w:rPr>
              <w:t xml:space="preserve"> муниципальной</w:t>
            </w:r>
            <w:r w:rsidRPr="00A96969">
              <w:rPr>
                <w:rFonts w:cs="Times New Roman"/>
                <w:sz w:val="20"/>
                <w:szCs w:val="20"/>
              </w:rPr>
              <w:t xml:space="preserve"> программы</w:t>
            </w:r>
          </w:p>
        </w:tc>
        <w:tc>
          <w:tcPr>
            <w:tcW w:w="6520" w:type="dxa"/>
            <w:gridSpan w:val="7"/>
            <w:tcBorders>
              <w:top w:val="single" w:sz="4" w:space="0" w:color="auto"/>
              <w:left w:val="nil"/>
              <w:bottom w:val="single" w:sz="4" w:space="0" w:color="auto"/>
              <w:right w:val="single" w:sz="4" w:space="0" w:color="auto"/>
            </w:tcBorders>
            <w:noWrap/>
            <w:vAlign w:val="center"/>
            <w:hideMark/>
          </w:tcPr>
          <w:p w:rsidR="00922D96" w:rsidRPr="00A96969" w:rsidRDefault="00922D96" w:rsidP="00A35BD8">
            <w:pPr>
              <w:ind w:left="-57" w:right="-57"/>
              <w:jc w:val="center"/>
              <w:rPr>
                <w:rFonts w:cs="Times New Roman"/>
                <w:sz w:val="20"/>
                <w:szCs w:val="20"/>
              </w:rPr>
            </w:pPr>
            <w:r w:rsidRPr="00A96969">
              <w:rPr>
                <w:rFonts w:cs="Times New Roman"/>
                <w:sz w:val="20"/>
                <w:szCs w:val="20"/>
              </w:rPr>
              <w:t>Значения показател</w:t>
            </w:r>
            <w:r w:rsidR="00A35BD8">
              <w:rPr>
                <w:rFonts w:cs="Times New Roman"/>
                <w:sz w:val="20"/>
                <w:szCs w:val="20"/>
              </w:rPr>
              <w:t>я</w:t>
            </w:r>
            <w:r w:rsidRPr="00A96969">
              <w:rPr>
                <w:rFonts w:cs="Times New Roman"/>
                <w:sz w:val="20"/>
                <w:szCs w:val="20"/>
              </w:rPr>
              <w:t xml:space="preserve"> по годам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922D96" w:rsidRPr="00A96969" w:rsidRDefault="00922D96" w:rsidP="005F51C9">
            <w:pPr>
              <w:ind w:left="-57" w:right="-57"/>
              <w:jc w:val="center"/>
              <w:rPr>
                <w:rFonts w:cs="Times New Roman"/>
                <w:sz w:val="20"/>
                <w:szCs w:val="20"/>
              </w:rPr>
            </w:pPr>
            <w:r w:rsidRPr="00A96969">
              <w:rPr>
                <w:rFonts w:cs="Times New Roman"/>
                <w:sz w:val="20"/>
                <w:szCs w:val="20"/>
              </w:rPr>
              <w:t xml:space="preserve">Целевое значение показателя на момент окончания </w:t>
            </w:r>
            <w:r w:rsidR="005F51C9">
              <w:rPr>
                <w:rFonts w:cs="Times New Roman"/>
                <w:sz w:val="20"/>
                <w:szCs w:val="20"/>
              </w:rPr>
              <w:t xml:space="preserve">реализации муниципальной </w:t>
            </w:r>
            <w:r w:rsidRPr="00A96969">
              <w:rPr>
                <w:rFonts w:cs="Times New Roman"/>
                <w:sz w:val="20"/>
                <w:szCs w:val="20"/>
              </w:rPr>
              <w:t>программы</w:t>
            </w:r>
          </w:p>
        </w:tc>
      </w:tr>
      <w:tr w:rsidR="00A35BD8" w:rsidRPr="00A96969" w:rsidTr="000E1F86">
        <w:trPr>
          <w:trHeight w:val="227"/>
          <w:jc w:val="center"/>
        </w:trPr>
        <w:tc>
          <w:tcPr>
            <w:tcW w:w="1088" w:type="dxa"/>
            <w:vMerge/>
            <w:tcBorders>
              <w:top w:val="single" w:sz="4" w:space="0" w:color="auto"/>
              <w:left w:val="single" w:sz="4" w:space="0" w:color="auto"/>
              <w:bottom w:val="single" w:sz="4" w:space="0" w:color="000000"/>
              <w:right w:val="single" w:sz="4" w:space="0" w:color="auto"/>
            </w:tcBorders>
            <w:vAlign w:val="center"/>
            <w:hideMark/>
          </w:tcPr>
          <w:p w:rsidR="00A35BD8" w:rsidRPr="00A96969" w:rsidRDefault="00A35BD8" w:rsidP="009205C2">
            <w:pPr>
              <w:ind w:left="-57" w:right="-57"/>
              <w:rPr>
                <w:rFonts w:cs="Times New Roman"/>
                <w:sz w:val="20"/>
                <w:szCs w:val="20"/>
              </w:rPr>
            </w:pPr>
          </w:p>
        </w:tc>
        <w:tc>
          <w:tcPr>
            <w:tcW w:w="2807" w:type="dxa"/>
            <w:vMerge/>
            <w:tcBorders>
              <w:top w:val="single" w:sz="4" w:space="0" w:color="auto"/>
              <w:left w:val="single" w:sz="4" w:space="0" w:color="auto"/>
              <w:bottom w:val="single" w:sz="4" w:space="0" w:color="000000"/>
              <w:right w:val="single" w:sz="4" w:space="0" w:color="auto"/>
            </w:tcBorders>
            <w:vAlign w:val="center"/>
            <w:hideMark/>
          </w:tcPr>
          <w:p w:rsidR="00A35BD8" w:rsidRPr="00A96969" w:rsidRDefault="00A35BD8" w:rsidP="009205C2">
            <w:pPr>
              <w:ind w:left="-57" w:right="-57"/>
              <w:rPr>
                <w:rFonts w:cs="Times New Roman"/>
                <w:sz w:val="20"/>
                <w:szCs w:val="20"/>
              </w:rPr>
            </w:pPr>
          </w:p>
        </w:tc>
        <w:tc>
          <w:tcPr>
            <w:tcW w:w="841" w:type="dxa"/>
            <w:vMerge/>
            <w:tcBorders>
              <w:top w:val="single" w:sz="4" w:space="0" w:color="auto"/>
              <w:left w:val="single" w:sz="4" w:space="0" w:color="auto"/>
              <w:bottom w:val="single" w:sz="4" w:space="0" w:color="000000"/>
              <w:right w:val="single" w:sz="4" w:space="0" w:color="auto"/>
            </w:tcBorders>
            <w:vAlign w:val="center"/>
            <w:hideMark/>
          </w:tcPr>
          <w:p w:rsidR="00A35BD8" w:rsidRPr="00A96969" w:rsidRDefault="00A35BD8" w:rsidP="009205C2">
            <w:pPr>
              <w:ind w:left="-57" w:right="-57"/>
              <w:rPr>
                <w:rFonts w:cs="Times New Roman"/>
                <w:sz w:val="20"/>
                <w:szCs w:val="20"/>
              </w:rPr>
            </w:pPr>
          </w:p>
        </w:tc>
        <w:tc>
          <w:tcPr>
            <w:tcW w:w="1515" w:type="dxa"/>
            <w:vMerge/>
            <w:tcBorders>
              <w:left w:val="single" w:sz="4" w:space="0" w:color="auto"/>
              <w:bottom w:val="single" w:sz="4" w:space="0" w:color="000000"/>
              <w:right w:val="single" w:sz="4" w:space="0" w:color="auto"/>
            </w:tcBorders>
            <w:vAlign w:val="center"/>
            <w:hideMark/>
          </w:tcPr>
          <w:p w:rsidR="00A35BD8" w:rsidRPr="00A96969" w:rsidRDefault="00A35BD8" w:rsidP="009205C2">
            <w:pPr>
              <w:ind w:left="-57" w:right="-57"/>
              <w:rPr>
                <w:rFonts w:cs="Times New Roman"/>
                <w:sz w:val="20"/>
                <w:szCs w:val="20"/>
              </w:rPr>
            </w:pPr>
          </w:p>
        </w:tc>
        <w:tc>
          <w:tcPr>
            <w:tcW w:w="982" w:type="dxa"/>
            <w:tcBorders>
              <w:top w:val="nil"/>
              <w:left w:val="nil"/>
              <w:bottom w:val="single" w:sz="4" w:space="0" w:color="auto"/>
              <w:right w:val="single" w:sz="4" w:space="0" w:color="auto"/>
            </w:tcBorders>
            <w:noWrap/>
            <w:vAlign w:val="center"/>
            <w:hideMark/>
          </w:tcPr>
          <w:p w:rsidR="00A35BD8" w:rsidRPr="00A96969" w:rsidRDefault="00A35BD8" w:rsidP="00BC62E0">
            <w:pPr>
              <w:ind w:left="-57" w:right="-57"/>
              <w:jc w:val="center"/>
              <w:rPr>
                <w:rFonts w:cs="Times New Roman"/>
                <w:sz w:val="20"/>
                <w:szCs w:val="20"/>
              </w:rPr>
            </w:pPr>
            <w:r w:rsidRPr="00A96969">
              <w:rPr>
                <w:rFonts w:cs="Times New Roman"/>
                <w:sz w:val="20"/>
                <w:szCs w:val="20"/>
              </w:rPr>
              <w:t>201</w:t>
            </w:r>
            <w:r>
              <w:rPr>
                <w:rFonts w:cs="Times New Roman"/>
                <w:sz w:val="20"/>
                <w:szCs w:val="20"/>
              </w:rPr>
              <w:t>9</w:t>
            </w:r>
          </w:p>
        </w:tc>
        <w:tc>
          <w:tcPr>
            <w:tcW w:w="993" w:type="dxa"/>
            <w:tcBorders>
              <w:top w:val="nil"/>
              <w:left w:val="nil"/>
              <w:bottom w:val="single" w:sz="4" w:space="0" w:color="auto"/>
              <w:right w:val="single" w:sz="4" w:space="0" w:color="auto"/>
            </w:tcBorders>
            <w:noWrap/>
            <w:vAlign w:val="center"/>
            <w:hideMark/>
          </w:tcPr>
          <w:p w:rsidR="00A35BD8" w:rsidRPr="00A96969" w:rsidRDefault="00A35BD8" w:rsidP="00BC62E0">
            <w:pPr>
              <w:ind w:left="-57" w:right="-57"/>
              <w:jc w:val="center"/>
              <w:rPr>
                <w:rFonts w:cs="Times New Roman"/>
                <w:sz w:val="20"/>
                <w:szCs w:val="20"/>
              </w:rPr>
            </w:pPr>
            <w:r w:rsidRPr="00A96969">
              <w:rPr>
                <w:rFonts w:cs="Times New Roman"/>
                <w:sz w:val="20"/>
                <w:szCs w:val="20"/>
              </w:rPr>
              <w:t>20</w:t>
            </w:r>
            <w:r>
              <w:rPr>
                <w:rFonts w:cs="Times New Roman"/>
                <w:sz w:val="20"/>
                <w:szCs w:val="20"/>
              </w:rPr>
              <w:t>20</w:t>
            </w:r>
          </w:p>
        </w:tc>
        <w:tc>
          <w:tcPr>
            <w:tcW w:w="992" w:type="dxa"/>
            <w:tcBorders>
              <w:top w:val="nil"/>
              <w:left w:val="nil"/>
              <w:bottom w:val="single" w:sz="4" w:space="0" w:color="auto"/>
              <w:right w:val="single" w:sz="4" w:space="0" w:color="auto"/>
            </w:tcBorders>
            <w:noWrap/>
            <w:vAlign w:val="center"/>
            <w:hideMark/>
          </w:tcPr>
          <w:p w:rsidR="00A35BD8" w:rsidRPr="00A96969" w:rsidRDefault="00A35BD8" w:rsidP="00BC62E0">
            <w:pPr>
              <w:ind w:left="-57" w:right="-57"/>
              <w:jc w:val="center"/>
              <w:rPr>
                <w:rFonts w:cs="Times New Roman"/>
                <w:sz w:val="20"/>
                <w:szCs w:val="20"/>
              </w:rPr>
            </w:pPr>
            <w:r w:rsidRPr="00A96969">
              <w:rPr>
                <w:rFonts w:cs="Times New Roman"/>
                <w:sz w:val="20"/>
                <w:szCs w:val="20"/>
              </w:rPr>
              <w:t>20</w:t>
            </w:r>
            <w:r>
              <w:rPr>
                <w:rFonts w:cs="Times New Roman"/>
                <w:sz w:val="20"/>
                <w:szCs w:val="20"/>
              </w:rPr>
              <w:t>21</w:t>
            </w:r>
          </w:p>
        </w:tc>
        <w:tc>
          <w:tcPr>
            <w:tcW w:w="850" w:type="dxa"/>
            <w:tcBorders>
              <w:top w:val="nil"/>
              <w:left w:val="nil"/>
              <w:bottom w:val="single" w:sz="4" w:space="0" w:color="auto"/>
              <w:right w:val="single" w:sz="4" w:space="0" w:color="auto"/>
            </w:tcBorders>
            <w:noWrap/>
            <w:vAlign w:val="center"/>
            <w:hideMark/>
          </w:tcPr>
          <w:p w:rsidR="00A35BD8" w:rsidRPr="00A96969" w:rsidRDefault="00A35BD8" w:rsidP="00BC62E0">
            <w:pPr>
              <w:ind w:left="-57" w:right="-57"/>
              <w:jc w:val="center"/>
              <w:rPr>
                <w:rFonts w:cs="Times New Roman"/>
                <w:sz w:val="20"/>
                <w:szCs w:val="20"/>
              </w:rPr>
            </w:pPr>
            <w:r w:rsidRPr="00A96969">
              <w:rPr>
                <w:rFonts w:cs="Times New Roman"/>
                <w:sz w:val="20"/>
                <w:szCs w:val="20"/>
              </w:rPr>
              <w:t>20</w:t>
            </w:r>
            <w:r>
              <w:rPr>
                <w:rFonts w:cs="Times New Roman"/>
                <w:sz w:val="20"/>
                <w:szCs w:val="20"/>
              </w:rPr>
              <w:t>22</w:t>
            </w:r>
          </w:p>
        </w:tc>
        <w:tc>
          <w:tcPr>
            <w:tcW w:w="851" w:type="dxa"/>
            <w:tcBorders>
              <w:top w:val="nil"/>
              <w:left w:val="nil"/>
              <w:bottom w:val="single" w:sz="4" w:space="0" w:color="auto"/>
              <w:right w:val="single" w:sz="4" w:space="0" w:color="auto"/>
            </w:tcBorders>
            <w:noWrap/>
            <w:vAlign w:val="center"/>
            <w:hideMark/>
          </w:tcPr>
          <w:p w:rsidR="00A35BD8" w:rsidRPr="00A96969" w:rsidRDefault="00A35BD8" w:rsidP="00BC62E0">
            <w:pPr>
              <w:ind w:left="-57" w:right="-57"/>
              <w:jc w:val="center"/>
              <w:rPr>
                <w:rFonts w:cs="Times New Roman"/>
                <w:sz w:val="20"/>
                <w:szCs w:val="20"/>
              </w:rPr>
            </w:pPr>
            <w:r w:rsidRPr="00A96969">
              <w:rPr>
                <w:rFonts w:cs="Times New Roman"/>
                <w:sz w:val="20"/>
                <w:szCs w:val="20"/>
              </w:rPr>
              <w:t>20</w:t>
            </w:r>
            <w:r>
              <w:rPr>
                <w:rFonts w:cs="Times New Roman"/>
                <w:sz w:val="20"/>
                <w:szCs w:val="20"/>
              </w:rPr>
              <w:t>23</w:t>
            </w:r>
          </w:p>
        </w:tc>
        <w:tc>
          <w:tcPr>
            <w:tcW w:w="904" w:type="dxa"/>
            <w:tcBorders>
              <w:top w:val="nil"/>
              <w:left w:val="nil"/>
              <w:bottom w:val="single" w:sz="4" w:space="0" w:color="auto"/>
              <w:right w:val="single" w:sz="4" w:space="0" w:color="auto"/>
            </w:tcBorders>
            <w:noWrap/>
            <w:vAlign w:val="center"/>
            <w:hideMark/>
          </w:tcPr>
          <w:p w:rsidR="00A35BD8" w:rsidRPr="00A96969" w:rsidRDefault="00A35BD8" w:rsidP="00BC62E0">
            <w:pPr>
              <w:ind w:left="-57" w:right="-57"/>
              <w:jc w:val="center"/>
              <w:rPr>
                <w:rFonts w:cs="Times New Roman"/>
                <w:sz w:val="20"/>
                <w:szCs w:val="20"/>
              </w:rPr>
            </w:pPr>
            <w:r w:rsidRPr="00A96969">
              <w:rPr>
                <w:rFonts w:cs="Times New Roman"/>
                <w:sz w:val="20"/>
                <w:szCs w:val="20"/>
              </w:rPr>
              <w:t>20</w:t>
            </w:r>
            <w:r>
              <w:rPr>
                <w:rFonts w:cs="Times New Roman"/>
                <w:sz w:val="20"/>
                <w:szCs w:val="20"/>
              </w:rPr>
              <w:t>24</w:t>
            </w:r>
          </w:p>
        </w:tc>
        <w:tc>
          <w:tcPr>
            <w:tcW w:w="948" w:type="dxa"/>
            <w:tcBorders>
              <w:top w:val="nil"/>
              <w:left w:val="nil"/>
              <w:bottom w:val="single" w:sz="4" w:space="0" w:color="auto"/>
              <w:right w:val="single" w:sz="4" w:space="0" w:color="auto"/>
            </w:tcBorders>
            <w:noWrap/>
            <w:vAlign w:val="center"/>
            <w:hideMark/>
          </w:tcPr>
          <w:p w:rsidR="00A35BD8" w:rsidRPr="00A96969" w:rsidRDefault="00A35BD8" w:rsidP="00BC62E0">
            <w:pPr>
              <w:ind w:left="-57" w:right="-57"/>
              <w:jc w:val="center"/>
              <w:rPr>
                <w:rFonts w:cs="Times New Roman"/>
                <w:sz w:val="20"/>
                <w:szCs w:val="20"/>
              </w:rPr>
            </w:pPr>
            <w:r w:rsidRPr="00A96969">
              <w:rPr>
                <w:rFonts w:cs="Times New Roman"/>
                <w:sz w:val="20"/>
                <w:szCs w:val="20"/>
              </w:rPr>
              <w:t>20</w:t>
            </w:r>
            <w:r>
              <w:rPr>
                <w:rFonts w:cs="Times New Roman"/>
                <w:sz w:val="20"/>
                <w:szCs w:val="20"/>
              </w:rPr>
              <w:t>25</w:t>
            </w:r>
          </w:p>
        </w:tc>
        <w:tc>
          <w:tcPr>
            <w:tcW w:w="1842" w:type="dxa"/>
            <w:tcBorders>
              <w:top w:val="nil"/>
              <w:left w:val="single" w:sz="4" w:space="0" w:color="auto"/>
              <w:bottom w:val="single" w:sz="4" w:space="0" w:color="auto"/>
              <w:right w:val="single" w:sz="4" w:space="0" w:color="auto"/>
            </w:tcBorders>
            <w:vAlign w:val="center"/>
            <w:hideMark/>
          </w:tcPr>
          <w:p w:rsidR="00A35BD8" w:rsidRPr="00A96969" w:rsidRDefault="00A35BD8" w:rsidP="009205C2">
            <w:pPr>
              <w:ind w:left="-57" w:right="-57"/>
              <w:rPr>
                <w:rFonts w:cs="Times New Roman"/>
                <w:sz w:val="20"/>
                <w:szCs w:val="20"/>
              </w:rPr>
            </w:pPr>
            <w:r w:rsidRPr="00A96969">
              <w:rPr>
                <w:rFonts w:cs="Times New Roman"/>
                <w:sz w:val="20"/>
                <w:szCs w:val="20"/>
              </w:rPr>
              <w:t> </w:t>
            </w:r>
          </w:p>
        </w:tc>
      </w:tr>
      <w:tr w:rsidR="00A35BD8" w:rsidRPr="00A96969" w:rsidTr="000E1F86">
        <w:trPr>
          <w:trHeight w:val="227"/>
          <w:jc w:val="center"/>
        </w:trPr>
        <w:tc>
          <w:tcPr>
            <w:tcW w:w="1088" w:type="dxa"/>
            <w:tcBorders>
              <w:top w:val="nil"/>
              <w:left w:val="single" w:sz="4" w:space="0" w:color="auto"/>
              <w:bottom w:val="single" w:sz="4" w:space="0" w:color="auto"/>
              <w:right w:val="single" w:sz="4" w:space="0" w:color="auto"/>
            </w:tcBorders>
            <w:noWrap/>
            <w:vAlign w:val="center"/>
            <w:hideMark/>
          </w:tcPr>
          <w:p w:rsidR="00A35BD8" w:rsidRPr="00A96969" w:rsidRDefault="00A35BD8" w:rsidP="009205C2">
            <w:pPr>
              <w:ind w:left="-57" w:right="-57"/>
              <w:jc w:val="center"/>
              <w:rPr>
                <w:rFonts w:cs="Times New Roman"/>
                <w:sz w:val="20"/>
                <w:szCs w:val="20"/>
              </w:rPr>
            </w:pPr>
            <w:r w:rsidRPr="00A96969">
              <w:rPr>
                <w:rFonts w:cs="Times New Roman"/>
                <w:sz w:val="20"/>
                <w:szCs w:val="20"/>
              </w:rPr>
              <w:t>1</w:t>
            </w:r>
          </w:p>
        </w:tc>
        <w:tc>
          <w:tcPr>
            <w:tcW w:w="2807" w:type="dxa"/>
            <w:tcBorders>
              <w:top w:val="nil"/>
              <w:left w:val="nil"/>
              <w:bottom w:val="single" w:sz="4" w:space="0" w:color="auto"/>
              <w:right w:val="single" w:sz="4" w:space="0" w:color="auto"/>
            </w:tcBorders>
            <w:noWrap/>
            <w:vAlign w:val="center"/>
            <w:hideMark/>
          </w:tcPr>
          <w:p w:rsidR="00A35BD8" w:rsidRPr="00A96969" w:rsidRDefault="00A35BD8" w:rsidP="009205C2">
            <w:pPr>
              <w:ind w:left="-57" w:right="-57"/>
              <w:jc w:val="center"/>
              <w:rPr>
                <w:rFonts w:cs="Times New Roman"/>
                <w:sz w:val="20"/>
                <w:szCs w:val="20"/>
              </w:rPr>
            </w:pPr>
            <w:r w:rsidRPr="00A96969">
              <w:rPr>
                <w:rFonts w:cs="Times New Roman"/>
                <w:sz w:val="20"/>
                <w:szCs w:val="20"/>
              </w:rPr>
              <w:t>2</w:t>
            </w:r>
          </w:p>
        </w:tc>
        <w:tc>
          <w:tcPr>
            <w:tcW w:w="841" w:type="dxa"/>
            <w:tcBorders>
              <w:top w:val="nil"/>
              <w:left w:val="nil"/>
              <w:bottom w:val="single" w:sz="4" w:space="0" w:color="auto"/>
              <w:right w:val="single" w:sz="4" w:space="0" w:color="auto"/>
            </w:tcBorders>
            <w:noWrap/>
            <w:vAlign w:val="center"/>
            <w:hideMark/>
          </w:tcPr>
          <w:p w:rsidR="00A35BD8" w:rsidRPr="00A96969" w:rsidRDefault="00A35BD8" w:rsidP="009205C2">
            <w:pPr>
              <w:ind w:left="-57" w:right="-57"/>
              <w:jc w:val="center"/>
              <w:rPr>
                <w:rFonts w:cs="Times New Roman"/>
                <w:sz w:val="20"/>
                <w:szCs w:val="20"/>
              </w:rPr>
            </w:pPr>
            <w:r w:rsidRPr="00A96969">
              <w:rPr>
                <w:rFonts w:cs="Times New Roman"/>
                <w:sz w:val="20"/>
                <w:szCs w:val="20"/>
              </w:rPr>
              <w:t>3</w:t>
            </w:r>
          </w:p>
        </w:tc>
        <w:tc>
          <w:tcPr>
            <w:tcW w:w="1515" w:type="dxa"/>
            <w:tcBorders>
              <w:top w:val="nil"/>
              <w:left w:val="nil"/>
              <w:bottom w:val="single" w:sz="4" w:space="0" w:color="auto"/>
              <w:right w:val="single" w:sz="4" w:space="0" w:color="auto"/>
            </w:tcBorders>
            <w:noWrap/>
            <w:vAlign w:val="center"/>
            <w:hideMark/>
          </w:tcPr>
          <w:p w:rsidR="00A35BD8" w:rsidRPr="00A96969" w:rsidRDefault="00A35BD8" w:rsidP="009205C2">
            <w:pPr>
              <w:ind w:left="-57" w:right="-57"/>
              <w:jc w:val="center"/>
              <w:rPr>
                <w:rFonts w:cs="Times New Roman"/>
                <w:sz w:val="20"/>
                <w:szCs w:val="20"/>
              </w:rPr>
            </w:pPr>
            <w:r>
              <w:rPr>
                <w:rFonts w:cs="Times New Roman"/>
                <w:sz w:val="20"/>
                <w:szCs w:val="20"/>
              </w:rPr>
              <w:t>4</w:t>
            </w:r>
          </w:p>
        </w:tc>
        <w:tc>
          <w:tcPr>
            <w:tcW w:w="982" w:type="dxa"/>
            <w:tcBorders>
              <w:top w:val="nil"/>
              <w:left w:val="nil"/>
              <w:bottom w:val="single" w:sz="4" w:space="0" w:color="auto"/>
              <w:right w:val="single" w:sz="4" w:space="0" w:color="auto"/>
            </w:tcBorders>
            <w:noWrap/>
            <w:vAlign w:val="center"/>
            <w:hideMark/>
          </w:tcPr>
          <w:p w:rsidR="00A35BD8" w:rsidRPr="00A96969" w:rsidRDefault="00A35BD8" w:rsidP="00BC62E0">
            <w:pPr>
              <w:ind w:left="-57" w:right="-57"/>
              <w:jc w:val="center"/>
              <w:rPr>
                <w:rFonts w:cs="Times New Roman"/>
                <w:sz w:val="20"/>
                <w:szCs w:val="20"/>
              </w:rPr>
            </w:pPr>
            <w:r w:rsidRPr="00A96969">
              <w:rPr>
                <w:rFonts w:cs="Times New Roman"/>
                <w:sz w:val="20"/>
                <w:szCs w:val="20"/>
              </w:rPr>
              <w:t>6</w:t>
            </w:r>
          </w:p>
        </w:tc>
        <w:tc>
          <w:tcPr>
            <w:tcW w:w="993" w:type="dxa"/>
            <w:tcBorders>
              <w:top w:val="nil"/>
              <w:left w:val="nil"/>
              <w:bottom w:val="single" w:sz="4" w:space="0" w:color="auto"/>
              <w:right w:val="single" w:sz="4" w:space="0" w:color="auto"/>
            </w:tcBorders>
            <w:noWrap/>
            <w:vAlign w:val="center"/>
            <w:hideMark/>
          </w:tcPr>
          <w:p w:rsidR="00A35BD8" w:rsidRPr="00A96969" w:rsidRDefault="00A35BD8" w:rsidP="00BC62E0">
            <w:pPr>
              <w:ind w:left="-57" w:right="-57"/>
              <w:jc w:val="center"/>
              <w:rPr>
                <w:rFonts w:cs="Times New Roman"/>
                <w:sz w:val="20"/>
                <w:szCs w:val="20"/>
              </w:rPr>
            </w:pPr>
            <w:r w:rsidRPr="00A96969">
              <w:rPr>
                <w:rFonts w:cs="Times New Roman"/>
                <w:sz w:val="20"/>
                <w:szCs w:val="20"/>
              </w:rPr>
              <w:t>7</w:t>
            </w:r>
          </w:p>
        </w:tc>
        <w:tc>
          <w:tcPr>
            <w:tcW w:w="992" w:type="dxa"/>
            <w:tcBorders>
              <w:top w:val="nil"/>
              <w:left w:val="nil"/>
              <w:bottom w:val="single" w:sz="4" w:space="0" w:color="auto"/>
              <w:right w:val="single" w:sz="4" w:space="0" w:color="auto"/>
            </w:tcBorders>
            <w:noWrap/>
            <w:vAlign w:val="center"/>
            <w:hideMark/>
          </w:tcPr>
          <w:p w:rsidR="00A35BD8" w:rsidRPr="00A96969" w:rsidRDefault="00A35BD8" w:rsidP="00BC62E0">
            <w:pPr>
              <w:ind w:left="-57" w:right="-57"/>
              <w:jc w:val="center"/>
              <w:rPr>
                <w:rFonts w:cs="Times New Roman"/>
                <w:sz w:val="20"/>
                <w:szCs w:val="20"/>
              </w:rPr>
            </w:pPr>
            <w:r w:rsidRPr="00A96969">
              <w:rPr>
                <w:rFonts w:cs="Times New Roman"/>
                <w:sz w:val="20"/>
                <w:szCs w:val="20"/>
              </w:rPr>
              <w:t>8</w:t>
            </w:r>
          </w:p>
        </w:tc>
        <w:tc>
          <w:tcPr>
            <w:tcW w:w="850" w:type="dxa"/>
            <w:tcBorders>
              <w:top w:val="nil"/>
              <w:left w:val="nil"/>
              <w:bottom w:val="single" w:sz="4" w:space="0" w:color="auto"/>
              <w:right w:val="single" w:sz="4" w:space="0" w:color="auto"/>
            </w:tcBorders>
            <w:noWrap/>
            <w:vAlign w:val="center"/>
            <w:hideMark/>
          </w:tcPr>
          <w:p w:rsidR="00A35BD8" w:rsidRPr="00A96969" w:rsidRDefault="00A35BD8" w:rsidP="00BC62E0">
            <w:pPr>
              <w:ind w:left="-57" w:right="-57"/>
              <w:jc w:val="center"/>
              <w:rPr>
                <w:rFonts w:cs="Times New Roman"/>
                <w:sz w:val="20"/>
                <w:szCs w:val="20"/>
              </w:rPr>
            </w:pPr>
            <w:r w:rsidRPr="00A96969">
              <w:rPr>
                <w:rFonts w:cs="Times New Roman"/>
                <w:sz w:val="20"/>
                <w:szCs w:val="20"/>
              </w:rPr>
              <w:t>9</w:t>
            </w:r>
          </w:p>
        </w:tc>
        <w:tc>
          <w:tcPr>
            <w:tcW w:w="851" w:type="dxa"/>
            <w:tcBorders>
              <w:top w:val="nil"/>
              <w:left w:val="nil"/>
              <w:bottom w:val="single" w:sz="4" w:space="0" w:color="auto"/>
              <w:right w:val="single" w:sz="4" w:space="0" w:color="auto"/>
            </w:tcBorders>
            <w:noWrap/>
            <w:vAlign w:val="center"/>
            <w:hideMark/>
          </w:tcPr>
          <w:p w:rsidR="00A35BD8" w:rsidRPr="00A96969" w:rsidRDefault="00A35BD8" w:rsidP="00BC62E0">
            <w:pPr>
              <w:ind w:left="-57" w:right="-57"/>
              <w:jc w:val="center"/>
              <w:rPr>
                <w:rFonts w:cs="Times New Roman"/>
                <w:sz w:val="20"/>
                <w:szCs w:val="20"/>
              </w:rPr>
            </w:pPr>
            <w:r w:rsidRPr="00A96969">
              <w:rPr>
                <w:rFonts w:cs="Times New Roman"/>
                <w:sz w:val="20"/>
                <w:szCs w:val="20"/>
              </w:rPr>
              <w:t>10</w:t>
            </w:r>
          </w:p>
        </w:tc>
        <w:tc>
          <w:tcPr>
            <w:tcW w:w="904" w:type="dxa"/>
            <w:tcBorders>
              <w:top w:val="nil"/>
              <w:left w:val="nil"/>
              <w:bottom w:val="single" w:sz="4" w:space="0" w:color="auto"/>
              <w:right w:val="single" w:sz="4" w:space="0" w:color="auto"/>
            </w:tcBorders>
            <w:noWrap/>
            <w:vAlign w:val="center"/>
            <w:hideMark/>
          </w:tcPr>
          <w:p w:rsidR="00A35BD8" w:rsidRPr="00A96969" w:rsidRDefault="00A35BD8" w:rsidP="00BC62E0">
            <w:pPr>
              <w:ind w:left="-57" w:right="-57"/>
              <w:jc w:val="center"/>
              <w:rPr>
                <w:rFonts w:cs="Times New Roman"/>
                <w:sz w:val="20"/>
                <w:szCs w:val="20"/>
              </w:rPr>
            </w:pPr>
            <w:r w:rsidRPr="00A96969">
              <w:rPr>
                <w:rFonts w:cs="Times New Roman"/>
                <w:sz w:val="20"/>
                <w:szCs w:val="20"/>
              </w:rPr>
              <w:t>11</w:t>
            </w:r>
          </w:p>
        </w:tc>
        <w:tc>
          <w:tcPr>
            <w:tcW w:w="948" w:type="dxa"/>
            <w:tcBorders>
              <w:top w:val="nil"/>
              <w:left w:val="nil"/>
              <w:bottom w:val="single" w:sz="4" w:space="0" w:color="auto"/>
              <w:right w:val="single" w:sz="4" w:space="0" w:color="auto"/>
            </w:tcBorders>
            <w:noWrap/>
            <w:vAlign w:val="center"/>
            <w:hideMark/>
          </w:tcPr>
          <w:p w:rsidR="00A35BD8" w:rsidRPr="00A96969" w:rsidRDefault="00A35BD8" w:rsidP="00BC62E0">
            <w:pPr>
              <w:ind w:left="-57" w:right="-57"/>
              <w:jc w:val="center"/>
              <w:rPr>
                <w:rFonts w:cs="Times New Roman"/>
                <w:sz w:val="20"/>
                <w:szCs w:val="20"/>
              </w:rPr>
            </w:pPr>
            <w:r w:rsidRPr="00A96969">
              <w:rPr>
                <w:rFonts w:cs="Times New Roman"/>
                <w:sz w:val="20"/>
                <w:szCs w:val="20"/>
              </w:rPr>
              <w:t>12</w:t>
            </w:r>
          </w:p>
        </w:tc>
        <w:tc>
          <w:tcPr>
            <w:tcW w:w="1842" w:type="dxa"/>
            <w:tcBorders>
              <w:top w:val="nil"/>
              <w:left w:val="single" w:sz="4" w:space="0" w:color="auto"/>
              <w:bottom w:val="single" w:sz="4" w:space="0" w:color="auto"/>
              <w:right w:val="single" w:sz="4" w:space="0" w:color="auto"/>
            </w:tcBorders>
            <w:noWrap/>
            <w:vAlign w:val="center"/>
            <w:hideMark/>
          </w:tcPr>
          <w:p w:rsidR="00A35BD8" w:rsidRPr="00A96969" w:rsidRDefault="00A35BD8" w:rsidP="009205C2">
            <w:pPr>
              <w:ind w:left="-57" w:right="-57"/>
              <w:jc w:val="center"/>
              <w:rPr>
                <w:rFonts w:cs="Times New Roman"/>
                <w:sz w:val="20"/>
                <w:szCs w:val="20"/>
              </w:rPr>
            </w:pPr>
            <w:r>
              <w:rPr>
                <w:rFonts w:cs="Times New Roman"/>
                <w:sz w:val="20"/>
                <w:szCs w:val="20"/>
              </w:rPr>
              <w:t>13</w:t>
            </w:r>
          </w:p>
        </w:tc>
      </w:tr>
      <w:tr w:rsidR="00A35BD8" w:rsidRPr="00A96969" w:rsidTr="000E1F86">
        <w:trPr>
          <w:trHeight w:val="966"/>
          <w:jc w:val="center"/>
        </w:trPr>
        <w:tc>
          <w:tcPr>
            <w:tcW w:w="1088" w:type="dxa"/>
            <w:tcBorders>
              <w:top w:val="nil"/>
              <w:left w:val="single" w:sz="4" w:space="0" w:color="auto"/>
              <w:bottom w:val="single" w:sz="4" w:space="0" w:color="auto"/>
              <w:right w:val="single" w:sz="4" w:space="0" w:color="auto"/>
            </w:tcBorders>
            <w:vAlign w:val="center"/>
            <w:hideMark/>
          </w:tcPr>
          <w:p w:rsidR="00A35BD8" w:rsidRPr="00A96969" w:rsidRDefault="00BC62E0" w:rsidP="009205C2">
            <w:pPr>
              <w:ind w:left="-57" w:right="-57"/>
              <w:jc w:val="center"/>
              <w:rPr>
                <w:rFonts w:cs="Times New Roman"/>
                <w:sz w:val="20"/>
                <w:szCs w:val="20"/>
              </w:rPr>
            </w:pPr>
            <w:r>
              <w:rPr>
                <w:rFonts w:cs="Times New Roman"/>
                <w:sz w:val="20"/>
                <w:szCs w:val="20"/>
              </w:rPr>
              <w:t>1</w:t>
            </w:r>
          </w:p>
        </w:tc>
        <w:tc>
          <w:tcPr>
            <w:tcW w:w="2807" w:type="dxa"/>
            <w:tcBorders>
              <w:top w:val="nil"/>
              <w:left w:val="nil"/>
              <w:bottom w:val="single" w:sz="4" w:space="0" w:color="auto"/>
              <w:right w:val="single" w:sz="4" w:space="0" w:color="auto"/>
            </w:tcBorders>
            <w:vAlign w:val="center"/>
            <w:hideMark/>
          </w:tcPr>
          <w:p w:rsidR="00A35BD8" w:rsidRPr="00A96969" w:rsidRDefault="00A35BD8" w:rsidP="009205C2">
            <w:pPr>
              <w:ind w:left="-57" w:right="-57"/>
              <w:jc w:val="center"/>
              <w:rPr>
                <w:rFonts w:cs="Times New Roman"/>
                <w:sz w:val="20"/>
                <w:szCs w:val="20"/>
              </w:rPr>
            </w:pPr>
            <w:r w:rsidRPr="00A96969">
              <w:rPr>
                <w:rFonts w:cs="Times New Roman"/>
                <w:sz w:val="20"/>
                <w:szCs w:val="20"/>
              </w:rPr>
              <w:t xml:space="preserve">Увеличение количества молодых семей городского округа город Мегион улучшивших свои жилищные условия </w:t>
            </w:r>
          </w:p>
        </w:tc>
        <w:tc>
          <w:tcPr>
            <w:tcW w:w="841" w:type="dxa"/>
            <w:tcBorders>
              <w:top w:val="nil"/>
              <w:left w:val="nil"/>
              <w:bottom w:val="single" w:sz="4" w:space="0" w:color="auto"/>
              <w:right w:val="single" w:sz="4" w:space="0" w:color="auto"/>
            </w:tcBorders>
            <w:vAlign w:val="center"/>
            <w:hideMark/>
          </w:tcPr>
          <w:p w:rsidR="00A35BD8" w:rsidRPr="00A96969" w:rsidRDefault="00A35BD8" w:rsidP="009205C2">
            <w:pPr>
              <w:ind w:left="-57" w:right="-57"/>
              <w:jc w:val="center"/>
              <w:rPr>
                <w:rFonts w:cs="Times New Roman"/>
                <w:sz w:val="20"/>
                <w:szCs w:val="20"/>
              </w:rPr>
            </w:pPr>
            <w:r w:rsidRPr="00A96969">
              <w:rPr>
                <w:rFonts w:cs="Times New Roman"/>
                <w:sz w:val="20"/>
                <w:szCs w:val="20"/>
              </w:rPr>
              <w:t>семей</w:t>
            </w:r>
          </w:p>
        </w:tc>
        <w:tc>
          <w:tcPr>
            <w:tcW w:w="1515" w:type="dxa"/>
            <w:tcBorders>
              <w:top w:val="nil"/>
              <w:left w:val="nil"/>
              <w:bottom w:val="single" w:sz="4" w:space="0" w:color="auto"/>
              <w:right w:val="single" w:sz="4" w:space="0" w:color="auto"/>
            </w:tcBorders>
            <w:vAlign w:val="center"/>
            <w:hideMark/>
          </w:tcPr>
          <w:p w:rsidR="00A35BD8" w:rsidRPr="00262D21" w:rsidRDefault="00FC1427" w:rsidP="009205C2">
            <w:pPr>
              <w:ind w:left="-57" w:right="-57"/>
              <w:jc w:val="center"/>
              <w:rPr>
                <w:rFonts w:cs="Times New Roman"/>
                <w:sz w:val="20"/>
                <w:szCs w:val="20"/>
              </w:rPr>
            </w:pPr>
            <w:r>
              <w:rPr>
                <w:rFonts w:cs="Times New Roman"/>
                <w:sz w:val="20"/>
                <w:szCs w:val="20"/>
              </w:rPr>
              <w:t>1</w:t>
            </w:r>
          </w:p>
        </w:tc>
        <w:tc>
          <w:tcPr>
            <w:tcW w:w="982" w:type="dxa"/>
            <w:tcBorders>
              <w:top w:val="nil"/>
              <w:left w:val="nil"/>
              <w:bottom w:val="single" w:sz="4" w:space="0" w:color="auto"/>
              <w:right w:val="single" w:sz="4" w:space="0" w:color="auto"/>
            </w:tcBorders>
            <w:vAlign w:val="center"/>
            <w:hideMark/>
          </w:tcPr>
          <w:p w:rsidR="00A35BD8" w:rsidRPr="00262D21" w:rsidRDefault="00A35BD8" w:rsidP="009205C2">
            <w:pPr>
              <w:ind w:left="-57" w:right="-57"/>
              <w:jc w:val="center"/>
              <w:rPr>
                <w:rFonts w:cs="Times New Roman"/>
                <w:sz w:val="20"/>
                <w:szCs w:val="20"/>
              </w:rPr>
            </w:pPr>
            <w:r w:rsidRPr="00262D21">
              <w:rPr>
                <w:rFonts w:cs="Times New Roman"/>
                <w:sz w:val="20"/>
                <w:szCs w:val="20"/>
              </w:rPr>
              <w:t>1</w:t>
            </w:r>
          </w:p>
        </w:tc>
        <w:tc>
          <w:tcPr>
            <w:tcW w:w="993" w:type="dxa"/>
            <w:tcBorders>
              <w:top w:val="nil"/>
              <w:left w:val="nil"/>
              <w:bottom w:val="single" w:sz="4" w:space="0" w:color="auto"/>
              <w:right w:val="single" w:sz="4" w:space="0" w:color="auto"/>
            </w:tcBorders>
            <w:vAlign w:val="center"/>
            <w:hideMark/>
          </w:tcPr>
          <w:p w:rsidR="00A35BD8" w:rsidRPr="00262D21" w:rsidRDefault="00A35BD8" w:rsidP="009205C2">
            <w:pPr>
              <w:ind w:left="-57" w:right="-57"/>
              <w:jc w:val="center"/>
              <w:rPr>
                <w:rFonts w:cs="Times New Roman"/>
                <w:sz w:val="20"/>
                <w:szCs w:val="20"/>
              </w:rPr>
            </w:pPr>
            <w:r w:rsidRPr="00262D21">
              <w:rPr>
                <w:rFonts w:cs="Times New Roman"/>
                <w:sz w:val="20"/>
                <w:szCs w:val="20"/>
              </w:rPr>
              <w:t>1</w:t>
            </w:r>
          </w:p>
        </w:tc>
        <w:tc>
          <w:tcPr>
            <w:tcW w:w="992" w:type="dxa"/>
            <w:tcBorders>
              <w:top w:val="nil"/>
              <w:left w:val="nil"/>
              <w:bottom w:val="single" w:sz="4" w:space="0" w:color="auto"/>
              <w:right w:val="single" w:sz="4" w:space="0" w:color="auto"/>
            </w:tcBorders>
            <w:vAlign w:val="center"/>
            <w:hideMark/>
          </w:tcPr>
          <w:p w:rsidR="00A35BD8" w:rsidRPr="00262D21" w:rsidRDefault="00A35BD8" w:rsidP="009205C2">
            <w:pPr>
              <w:ind w:left="-57" w:right="-57"/>
              <w:jc w:val="center"/>
              <w:rPr>
                <w:rFonts w:cs="Times New Roman"/>
                <w:sz w:val="20"/>
                <w:szCs w:val="20"/>
              </w:rPr>
            </w:pPr>
            <w:r w:rsidRPr="00262D21">
              <w:rPr>
                <w:rFonts w:cs="Times New Roman"/>
                <w:sz w:val="20"/>
                <w:szCs w:val="20"/>
              </w:rPr>
              <w:t>1</w:t>
            </w:r>
          </w:p>
        </w:tc>
        <w:tc>
          <w:tcPr>
            <w:tcW w:w="850" w:type="dxa"/>
            <w:tcBorders>
              <w:top w:val="nil"/>
              <w:left w:val="nil"/>
              <w:bottom w:val="single" w:sz="4" w:space="0" w:color="auto"/>
              <w:right w:val="single" w:sz="4" w:space="0" w:color="auto"/>
            </w:tcBorders>
            <w:noWrap/>
            <w:vAlign w:val="center"/>
            <w:hideMark/>
          </w:tcPr>
          <w:p w:rsidR="00A35BD8" w:rsidRPr="00262D21" w:rsidRDefault="00DC0A17" w:rsidP="009205C2">
            <w:pPr>
              <w:ind w:left="-57" w:right="-57"/>
              <w:jc w:val="center"/>
              <w:rPr>
                <w:rFonts w:cs="Times New Roman"/>
                <w:sz w:val="20"/>
                <w:szCs w:val="20"/>
              </w:rPr>
            </w:pPr>
            <w:r w:rsidRPr="00262D21">
              <w:rPr>
                <w:rFonts w:cs="Times New Roman"/>
                <w:bCs/>
                <w:sz w:val="20"/>
                <w:szCs w:val="20"/>
              </w:rPr>
              <w:t>1</w:t>
            </w:r>
          </w:p>
        </w:tc>
        <w:tc>
          <w:tcPr>
            <w:tcW w:w="851" w:type="dxa"/>
            <w:tcBorders>
              <w:top w:val="nil"/>
              <w:left w:val="nil"/>
              <w:bottom w:val="single" w:sz="4" w:space="0" w:color="auto"/>
              <w:right w:val="single" w:sz="4" w:space="0" w:color="auto"/>
            </w:tcBorders>
            <w:noWrap/>
            <w:vAlign w:val="center"/>
            <w:hideMark/>
          </w:tcPr>
          <w:p w:rsidR="00A35BD8" w:rsidRPr="00262D21" w:rsidRDefault="00DC0A17" w:rsidP="009205C2">
            <w:pPr>
              <w:ind w:left="-57" w:right="-57"/>
              <w:jc w:val="center"/>
              <w:rPr>
                <w:rFonts w:cs="Times New Roman"/>
                <w:sz w:val="20"/>
                <w:szCs w:val="20"/>
              </w:rPr>
            </w:pPr>
            <w:r w:rsidRPr="00262D21">
              <w:rPr>
                <w:rFonts w:cs="Times New Roman"/>
                <w:sz w:val="20"/>
                <w:szCs w:val="20"/>
              </w:rPr>
              <w:t>1</w:t>
            </w:r>
          </w:p>
        </w:tc>
        <w:tc>
          <w:tcPr>
            <w:tcW w:w="904" w:type="dxa"/>
            <w:tcBorders>
              <w:top w:val="nil"/>
              <w:left w:val="nil"/>
              <w:bottom w:val="single" w:sz="4" w:space="0" w:color="auto"/>
              <w:right w:val="single" w:sz="4" w:space="0" w:color="auto"/>
            </w:tcBorders>
            <w:noWrap/>
            <w:vAlign w:val="center"/>
            <w:hideMark/>
          </w:tcPr>
          <w:p w:rsidR="00A35BD8" w:rsidRPr="00262D21" w:rsidRDefault="00DC0A17" w:rsidP="009205C2">
            <w:pPr>
              <w:ind w:left="-57" w:right="-57"/>
              <w:jc w:val="center"/>
              <w:rPr>
                <w:rFonts w:cs="Times New Roman"/>
                <w:sz w:val="20"/>
                <w:szCs w:val="20"/>
              </w:rPr>
            </w:pPr>
            <w:r w:rsidRPr="00262D21">
              <w:rPr>
                <w:rFonts w:cs="Times New Roman"/>
                <w:sz w:val="20"/>
                <w:szCs w:val="20"/>
              </w:rPr>
              <w:t>1</w:t>
            </w:r>
          </w:p>
        </w:tc>
        <w:tc>
          <w:tcPr>
            <w:tcW w:w="948" w:type="dxa"/>
            <w:tcBorders>
              <w:top w:val="nil"/>
              <w:left w:val="nil"/>
              <w:bottom w:val="single" w:sz="4" w:space="0" w:color="auto"/>
              <w:right w:val="single" w:sz="4" w:space="0" w:color="auto"/>
            </w:tcBorders>
            <w:noWrap/>
            <w:vAlign w:val="center"/>
            <w:hideMark/>
          </w:tcPr>
          <w:p w:rsidR="00A35BD8" w:rsidRPr="00262D21" w:rsidRDefault="00292814" w:rsidP="009205C2">
            <w:pPr>
              <w:ind w:left="-57" w:right="-57"/>
              <w:jc w:val="center"/>
              <w:rPr>
                <w:rFonts w:cs="Times New Roman"/>
                <w:sz w:val="20"/>
                <w:szCs w:val="20"/>
              </w:rPr>
            </w:pPr>
            <w:r w:rsidRPr="00262D21">
              <w:rPr>
                <w:rFonts w:cs="Times New Roman"/>
                <w:sz w:val="20"/>
                <w:szCs w:val="20"/>
              </w:rPr>
              <w:t>1</w:t>
            </w:r>
          </w:p>
        </w:tc>
        <w:tc>
          <w:tcPr>
            <w:tcW w:w="1842" w:type="dxa"/>
            <w:tcBorders>
              <w:top w:val="nil"/>
              <w:left w:val="single" w:sz="4" w:space="0" w:color="auto"/>
              <w:bottom w:val="single" w:sz="4" w:space="0" w:color="auto"/>
              <w:right w:val="single" w:sz="4" w:space="0" w:color="auto"/>
            </w:tcBorders>
            <w:noWrap/>
            <w:vAlign w:val="center"/>
            <w:hideMark/>
          </w:tcPr>
          <w:p w:rsidR="00A35BD8" w:rsidRPr="00262D21" w:rsidRDefault="00262D21" w:rsidP="005279C0">
            <w:pPr>
              <w:ind w:left="-57" w:right="-57"/>
              <w:jc w:val="center"/>
              <w:rPr>
                <w:rFonts w:cs="Times New Roman"/>
                <w:sz w:val="20"/>
                <w:szCs w:val="20"/>
              </w:rPr>
            </w:pPr>
            <w:r w:rsidRPr="00262D21">
              <w:rPr>
                <w:rFonts w:cs="Times New Roman"/>
                <w:sz w:val="20"/>
                <w:szCs w:val="20"/>
              </w:rPr>
              <w:t>8</w:t>
            </w:r>
          </w:p>
        </w:tc>
      </w:tr>
      <w:tr w:rsidR="00A35BD8" w:rsidRPr="00A96969" w:rsidTr="000E1F86">
        <w:trPr>
          <w:trHeight w:val="227"/>
          <w:jc w:val="center"/>
        </w:trPr>
        <w:tc>
          <w:tcPr>
            <w:tcW w:w="1088" w:type="dxa"/>
            <w:tcBorders>
              <w:top w:val="single" w:sz="4" w:space="0" w:color="auto"/>
              <w:left w:val="single" w:sz="4" w:space="0" w:color="auto"/>
              <w:bottom w:val="single" w:sz="4" w:space="0" w:color="auto"/>
              <w:right w:val="single" w:sz="4" w:space="0" w:color="auto"/>
            </w:tcBorders>
            <w:vAlign w:val="center"/>
          </w:tcPr>
          <w:p w:rsidR="00A35BD8" w:rsidRDefault="005C5FCE" w:rsidP="009205C2">
            <w:pPr>
              <w:ind w:left="-57" w:right="-57"/>
              <w:jc w:val="center"/>
              <w:rPr>
                <w:rFonts w:cs="Times New Roman"/>
                <w:sz w:val="20"/>
                <w:szCs w:val="20"/>
              </w:rPr>
            </w:pPr>
            <w:r>
              <w:rPr>
                <w:rFonts w:cs="Times New Roman"/>
                <w:sz w:val="20"/>
                <w:szCs w:val="20"/>
              </w:rPr>
              <w:t>2</w:t>
            </w:r>
          </w:p>
        </w:tc>
        <w:tc>
          <w:tcPr>
            <w:tcW w:w="2807" w:type="dxa"/>
            <w:tcBorders>
              <w:top w:val="single" w:sz="4" w:space="0" w:color="auto"/>
              <w:left w:val="nil"/>
              <w:bottom w:val="single" w:sz="4" w:space="0" w:color="auto"/>
              <w:right w:val="single" w:sz="4" w:space="0" w:color="auto"/>
            </w:tcBorders>
            <w:vAlign w:val="center"/>
          </w:tcPr>
          <w:p w:rsidR="00A35BD8" w:rsidRPr="00A96969" w:rsidRDefault="00A35BD8" w:rsidP="009205C2">
            <w:pPr>
              <w:ind w:left="-57" w:right="-57"/>
              <w:jc w:val="center"/>
              <w:rPr>
                <w:rFonts w:cs="Times New Roman"/>
                <w:sz w:val="20"/>
                <w:szCs w:val="20"/>
              </w:rPr>
            </w:pPr>
            <w:r w:rsidRPr="00A96969">
              <w:rPr>
                <w:rFonts w:cs="Times New Roman"/>
                <w:sz w:val="20"/>
                <w:szCs w:val="20"/>
              </w:rPr>
              <w:t>Увеличение количества детей-сирот, детей, оставшихся без попечения родителей городского округа город Мегион улучшивших свои жилищные условия</w:t>
            </w:r>
          </w:p>
        </w:tc>
        <w:tc>
          <w:tcPr>
            <w:tcW w:w="841" w:type="dxa"/>
            <w:tcBorders>
              <w:top w:val="single" w:sz="4" w:space="0" w:color="auto"/>
              <w:left w:val="nil"/>
              <w:bottom w:val="single" w:sz="4" w:space="0" w:color="auto"/>
              <w:right w:val="single" w:sz="4" w:space="0" w:color="auto"/>
            </w:tcBorders>
            <w:vAlign w:val="center"/>
          </w:tcPr>
          <w:p w:rsidR="00A35BD8" w:rsidRPr="00A96969" w:rsidRDefault="00A35BD8" w:rsidP="009205C2">
            <w:pPr>
              <w:ind w:left="-57" w:right="-57"/>
              <w:jc w:val="center"/>
              <w:rPr>
                <w:rFonts w:cs="Times New Roman"/>
                <w:sz w:val="20"/>
                <w:szCs w:val="20"/>
              </w:rPr>
            </w:pPr>
            <w:r w:rsidRPr="00A96969">
              <w:rPr>
                <w:rFonts w:cs="Times New Roman"/>
                <w:sz w:val="20"/>
                <w:szCs w:val="20"/>
              </w:rPr>
              <w:t>человек</w:t>
            </w:r>
          </w:p>
        </w:tc>
        <w:tc>
          <w:tcPr>
            <w:tcW w:w="1515" w:type="dxa"/>
            <w:tcBorders>
              <w:top w:val="single" w:sz="4" w:space="0" w:color="auto"/>
              <w:left w:val="nil"/>
              <w:bottom w:val="single" w:sz="4" w:space="0" w:color="auto"/>
              <w:right w:val="single" w:sz="4" w:space="0" w:color="auto"/>
            </w:tcBorders>
            <w:vAlign w:val="center"/>
          </w:tcPr>
          <w:p w:rsidR="00A35BD8" w:rsidRPr="00A96969" w:rsidRDefault="00123D92" w:rsidP="009205C2">
            <w:pPr>
              <w:ind w:left="-57" w:right="-57"/>
              <w:jc w:val="center"/>
              <w:rPr>
                <w:rFonts w:cs="Times New Roman"/>
                <w:sz w:val="20"/>
                <w:szCs w:val="20"/>
              </w:rPr>
            </w:pPr>
            <w:r>
              <w:rPr>
                <w:rFonts w:cs="Times New Roman"/>
                <w:sz w:val="20"/>
                <w:szCs w:val="20"/>
              </w:rPr>
              <w:t>1</w:t>
            </w:r>
          </w:p>
        </w:tc>
        <w:tc>
          <w:tcPr>
            <w:tcW w:w="982" w:type="dxa"/>
            <w:tcBorders>
              <w:top w:val="single" w:sz="4" w:space="0" w:color="auto"/>
              <w:left w:val="nil"/>
              <w:bottom w:val="single" w:sz="4" w:space="0" w:color="auto"/>
              <w:right w:val="single" w:sz="4" w:space="0" w:color="auto"/>
            </w:tcBorders>
            <w:vAlign w:val="center"/>
          </w:tcPr>
          <w:p w:rsidR="00A35BD8" w:rsidRPr="00A96969" w:rsidRDefault="00A35BD8" w:rsidP="009205C2">
            <w:pPr>
              <w:ind w:left="-57" w:right="-57"/>
              <w:jc w:val="center"/>
              <w:rPr>
                <w:rFonts w:cs="Times New Roman"/>
                <w:sz w:val="20"/>
                <w:szCs w:val="20"/>
              </w:rPr>
            </w:pPr>
            <w:r>
              <w:rPr>
                <w:rFonts w:cs="Times New Roman"/>
                <w:sz w:val="20"/>
                <w:szCs w:val="20"/>
              </w:rPr>
              <w:t>27</w:t>
            </w:r>
          </w:p>
        </w:tc>
        <w:tc>
          <w:tcPr>
            <w:tcW w:w="993" w:type="dxa"/>
            <w:tcBorders>
              <w:top w:val="single" w:sz="4" w:space="0" w:color="auto"/>
              <w:left w:val="nil"/>
              <w:bottom w:val="single" w:sz="4" w:space="0" w:color="auto"/>
              <w:right w:val="single" w:sz="4" w:space="0" w:color="auto"/>
            </w:tcBorders>
            <w:vAlign w:val="center"/>
          </w:tcPr>
          <w:p w:rsidR="00A35BD8" w:rsidRPr="00A96969" w:rsidRDefault="00A35BD8" w:rsidP="009205C2">
            <w:pPr>
              <w:ind w:left="-57" w:right="-57"/>
              <w:jc w:val="center"/>
              <w:rPr>
                <w:rFonts w:cs="Times New Roman"/>
                <w:sz w:val="20"/>
                <w:szCs w:val="20"/>
              </w:rPr>
            </w:pPr>
            <w:r w:rsidRPr="00A96969">
              <w:rPr>
                <w:rFonts w:cs="Times New Roman"/>
                <w:sz w:val="20"/>
                <w:szCs w:val="20"/>
              </w:rPr>
              <w:t>9</w:t>
            </w:r>
          </w:p>
        </w:tc>
        <w:tc>
          <w:tcPr>
            <w:tcW w:w="992" w:type="dxa"/>
            <w:tcBorders>
              <w:top w:val="single" w:sz="4" w:space="0" w:color="auto"/>
              <w:left w:val="nil"/>
              <w:bottom w:val="single" w:sz="4" w:space="0" w:color="auto"/>
              <w:right w:val="single" w:sz="4" w:space="0" w:color="auto"/>
            </w:tcBorders>
            <w:vAlign w:val="center"/>
          </w:tcPr>
          <w:p w:rsidR="00A35BD8" w:rsidRPr="00A96969" w:rsidRDefault="00A35BD8" w:rsidP="009205C2">
            <w:pPr>
              <w:ind w:left="-57" w:right="-57"/>
              <w:jc w:val="center"/>
              <w:rPr>
                <w:rFonts w:cs="Times New Roman"/>
                <w:sz w:val="20"/>
                <w:szCs w:val="20"/>
              </w:rPr>
            </w:pPr>
            <w:r>
              <w:rPr>
                <w:rFonts w:cs="Times New Roman"/>
                <w:sz w:val="20"/>
                <w:szCs w:val="20"/>
              </w:rPr>
              <w:t>8</w:t>
            </w:r>
          </w:p>
        </w:tc>
        <w:tc>
          <w:tcPr>
            <w:tcW w:w="850" w:type="dxa"/>
            <w:tcBorders>
              <w:top w:val="single" w:sz="4" w:space="0" w:color="auto"/>
              <w:left w:val="nil"/>
              <w:bottom w:val="single" w:sz="4" w:space="0" w:color="auto"/>
              <w:right w:val="single" w:sz="4" w:space="0" w:color="auto"/>
            </w:tcBorders>
            <w:noWrap/>
            <w:vAlign w:val="center"/>
          </w:tcPr>
          <w:p w:rsidR="00A35BD8" w:rsidRPr="00A96969" w:rsidRDefault="006C7A5D" w:rsidP="009205C2">
            <w:pPr>
              <w:ind w:left="-57" w:right="-57"/>
              <w:jc w:val="center"/>
              <w:rPr>
                <w:rFonts w:cs="Times New Roman"/>
                <w:bCs/>
                <w:sz w:val="20"/>
                <w:szCs w:val="20"/>
              </w:rPr>
            </w:pPr>
            <w:r>
              <w:rPr>
                <w:rFonts w:cs="Times New Roman"/>
                <w:bCs/>
                <w:sz w:val="20"/>
                <w:szCs w:val="20"/>
              </w:rPr>
              <w:t>8</w:t>
            </w:r>
          </w:p>
        </w:tc>
        <w:tc>
          <w:tcPr>
            <w:tcW w:w="851" w:type="dxa"/>
            <w:tcBorders>
              <w:top w:val="single" w:sz="4" w:space="0" w:color="auto"/>
              <w:left w:val="nil"/>
              <w:bottom w:val="single" w:sz="4" w:space="0" w:color="auto"/>
              <w:right w:val="single" w:sz="4" w:space="0" w:color="auto"/>
            </w:tcBorders>
            <w:noWrap/>
            <w:vAlign w:val="center"/>
          </w:tcPr>
          <w:p w:rsidR="00A35BD8" w:rsidRPr="00A96969" w:rsidRDefault="006C7A5D" w:rsidP="009205C2">
            <w:pPr>
              <w:ind w:left="-57" w:right="-57"/>
              <w:jc w:val="center"/>
              <w:rPr>
                <w:rFonts w:cs="Times New Roman"/>
                <w:sz w:val="20"/>
                <w:szCs w:val="20"/>
              </w:rPr>
            </w:pPr>
            <w:r>
              <w:rPr>
                <w:rFonts w:cs="Times New Roman"/>
                <w:sz w:val="20"/>
                <w:szCs w:val="20"/>
              </w:rPr>
              <w:t>8</w:t>
            </w:r>
          </w:p>
        </w:tc>
        <w:tc>
          <w:tcPr>
            <w:tcW w:w="904" w:type="dxa"/>
            <w:tcBorders>
              <w:top w:val="single" w:sz="4" w:space="0" w:color="auto"/>
              <w:left w:val="nil"/>
              <w:bottom w:val="single" w:sz="4" w:space="0" w:color="auto"/>
              <w:right w:val="single" w:sz="4" w:space="0" w:color="auto"/>
            </w:tcBorders>
            <w:noWrap/>
            <w:vAlign w:val="center"/>
          </w:tcPr>
          <w:p w:rsidR="00A35BD8" w:rsidRPr="00A96969" w:rsidRDefault="006C7A5D" w:rsidP="009205C2">
            <w:pPr>
              <w:ind w:left="-57" w:right="-57"/>
              <w:jc w:val="center"/>
              <w:rPr>
                <w:rFonts w:cs="Times New Roman"/>
                <w:sz w:val="20"/>
                <w:szCs w:val="20"/>
              </w:rPr>
            </w:pPr>
            <w:r>
              <w:rPr>
                <w:rFonts w:cs="Times New Roman"/>
                <w:sz w:val="20"/>
                <w:szCs w:val="20"/>
              </w:rPr>
              <w:t>8</w:t>
            </w:r>
          </w:p>
        </w:tc>
        <w:tc>
          <w:tcPr>
            <w:tcW w:w="948" w:type="dxa"/>
            <w:tcBorders>
              <w:top w:val="single" w:sz="4" w:space="0" w:color="auto"/>
              <w:left w:val="nil"/>
              <w:bottom w:val="single" w:sz="4" w:space="0" w:color="auto"/>
              <w:right w:val="single" w:sz="4" w:space="0" w:color="auto"/>
            </w:tcBorders>
            <w:noWrap/>
            <w:vAlign w:val="center"/>
          </w:tcPr>
          <w:p w:rsidR="00A35BD8" w:rsidRDefault="00292814" w:rsidP="009205C2">
            <w:pPr>
              <w:ind w:left="-57" w:right="-57"/>
              <w:jc w:val="center"/>
              <w:rPr>
                <w:rFonts w:cs="Times New Roman"/>
                <w:sz w:val="20"/>
                <w:szCs w:val="20"/>
              </w:rPr>
            </w:pPr>
            <w:r>
              <w:rPr>
                <w:rFonts w:cs="Times New Roman"/>
                <w:sz w:val="20"/>
                <w:szCs w:val="20"/>
              </w:rPr>
              <w:t>5</w:t>
            </w:r>
          </w:p>
        </w:tc>
        <w:tc>
          <w:tcPr>
            <w:tcW w:w="1842" w:type="dxa"/>
            <w:tcBorders>
              <w:top w:val="single" w:sz="4" w:space="0" w:color="auto"/>
              <w:left w:val="single" w:sz="4" w:space="0" w:color="auto"/>
              <w:bottom w:val="single" w:sz="4" w:space="0" w:color="auto"/>
              <w:right w:val="single" w:sz="4" w:space="0" w:color="auto"/>
            </w:tcBorders>
            <w:noWrap/>
            <w:vAlign w:val="center"/>
          </w:tcPr>
          <w:p w:rsidR="00A35BD8" w:rsidRPr="00A96969" w:rsidRDefault="006C7A5D" w:rsidP="009205C2">
            <w:pPr>
              <w:ind w:left="-57" w:right="-57"/>
              <w:jc w:val="center"/>
              <w:rPr>
                <w:rFonts w:cs="Times New Roman"/>
                <w:sz w:val="20"/>
                <w:szCs w:val="20"/>
              </w:rPr>
            </w:pPr>
            <w:r>
              <w:rPr>
                <w:rFonts w:cs="Times New Roman"/>
                <w:sz w:val="20"/>
                <w:szCs w:val="20"/>
              </w:rPr>
              <w:t>73</w:t>
            </w:r>
          </w:p>
        </w:tc>
      </w:tr>
      <w:tr w:rsidR="00A35BD8" w:rsidRPr="00A96969" w:rsidTr="000E1F86">
        <w:trPr>
          <w:trHeight w:val="227"/>
          <w:jc w:val="center"/>
        </w:trPr>
        <w:tc>
          <w:tcPr>
            <w:tcW w:w="1088" w:type="dxa"/>
            <w:tcBorders>
              <w:top w:val="nil"/>
              <w:left w:val="single" w:sz="4" w:space="0" w:color="auto"/>
              <w:bottom w:val="single" w:sz="4" w:space="0" w:color="auto"/>
              <w:right w:val="single" w:sz="4" w:space="0" w:color="auto"/>
            </w:tcBorders>
            <w:vAlign w:val="center"/>
            <w:hideMark/>
          </w:tcPr>
          <w:p w:rsidR="00A35BD8" w:rsidRPr="00A96969" w:rsidRDefault="005C5FCE" w:rsidP="009205C2">
            <w:pPr>
              <w:ind w:left="-57" w:right="-57"/>
              <w:jc w:val="center"/>
              <w:rPr>
                <w:rFonts w:cs="Times New Roman"/>
                <w:sz w:val="20"/>
                <w:szCs w:val="20"/>
              </w:rPr>
            </w:pPr>
            <w:r>
              <w:rPr>
                <w:rFonts w:cs="Times New Roman"/>
                <w:sz w:val="20"/>
                <w:szCs w:val="20"/>
              </w:rPr>
              <w:t>3</w:t>
            </w:r>
          </w:p>
        </w:tc>
        <w:tc>
          <w:tcPr>
            <w:tcW w:w="2807" w:type="dxa"/>
            <w:tcBorders>
              <w:top w:val="nil"/>
              <w:left w:val="nil"/>
              <w:bottom w:val="single" w:sz="4" w:space="0" w:color="auto"/>
              <w:right w:val="single" w:sz="4" w:space="0" w:color="auto"/>
            </w:tcBorders>
            <w:vAlign w:val="center"/>
            <w:hideMark/>
          </w:tcPr>
          <w:p w:rsidR="00A35BD8" w:rsidRPr="00A96969" w:rsidRDefault="00A35BD8" w:rsidP="00C3388C">
            <w:pPr>
              <w:ind w:left="-57" w:right="-57"/>
              <w:jc w:val="center"/>
              <w:rPr>
                <w:rFonts w:cs="Times New Roman"/>
                <w:sz w:val="20"/>
                <w:szCs w:val="20"/>
              </w:rPr>
            </w:pPr>
            <w:r w:rsidRPr="00A96969">
              <w:rPr>
                <w:rFonts w:cs="Times New Roman"/>
                <w:sz w:val="20"/>
                <w:szCs w:val="20"/>
              </w:rPr>
              <w:t>Доля ветеранов</w:t>
            </w:r>
            <w:r w:rsidR="000C4C5A">
              <w:rPr>
                <w:rFonts w:cs="Times New Roman"/>
                <w:sz w:val="20"/>
                <w:szCs w:val="20"/>
              </w:rPr>
              <w:t xml:space="preserve"> боевых действий</w:t>
            </w:r>
            <w:r w:rsidRPr="00A96969">
              <w:rPr>
                <w:rFonts w:cs="Times New Roman"/>
                <w:sz w:val="20"/>
                <w:szCs w:val="20"/>
              </w:rPr>
              <w:t>, инвалидов</w:t>
            </w:r>
            <w:r w:rsidR="000C4C5A">
              <w:rPr>
                <w:rFonts w:cs="Times New Roman"/>
                <w:sz w:val="20"/>
                <w:szCs w:val="20"/>
              </w:rPr>
              <w:t xml:space="preserve"> боевых действий</w:t>
            </w:r>
            <w:r w:rsidRPr="00A96969">
              <w:rPr>
                <w:rFonts w:cs="Times New Roman"/>
                <w:sz w:val="20"/>
                <w:szCs w:val="20"/>
              </w:rPr>
              <w:t xml:space="preserve">, </w:t>
            </w:r>
            <w:r w:rsidR="000C4C5A">
              <w:rPr>
                <w:rFonts w:cs="Times New Roman"/>
                <w:sz w:val="20"/>
                <w:szCs w:val="20"/>
              </w:rPr>
              <w:t xml:space="preserve">инвалидов и </w:t>
            </w:r>
            <w:r w:rsidRPr="00A96969">
              <w:rPr>
                <w:rFonts w:cs="Times New Roman"/>
                <w:sz w:val="20"/>
                <w:szCs w:val="20"/>
              </w:rPr>
              <w:t xml:space="preserve">семей, имеющих детей инвалидов, улучшивших свои жилищные условия в общем списке </w:t>
            </w:r>
            <w:r w:rsidR="00C3388C">
              <w:rPr>
                <w:rFonts w:cs="Times New Roman"/>
                <w:sz w:val="20"/>
                <w:szCs w:val="20"/>
              </w:rPr>
              <w:t>очередности указанных категорий граждан</w:t>
            </w:r>
          </w:p>
        </w:tc>
        <w:tc>
          <w:tcPr>
            <w:tcW w:w="841" w:type="dxa"/>
            <w:tcBorders>
              <w:top w:val="nil"/>
              <w:left w:val="nil"/>
              <w:bottom w:val="single" w:sz="4" w:space="0" w:color="auto"/>
              <w:right w:val="single" w:sz="4" w:space="0" w:color="auto"/>
            </w:tcBorders>
            <w:vAlign w:val="center"/>
            <w:hideMark/>
          </w:tcPr>
          <w:p w:rsidR="00A35BD8" w:rsidRPr="00A96969" w:rsidRDefault="00A35BD8" w:rsidP="009205C2">
            <w:pPr>
              <w:ind w:left="-57" w:right="-57"/>
              <w:jc w:val="center"/>
              <w:rPr>
                <w:rFonts w:cs="Times New Roman"/>
                <w:sz w:val="20"/>
                <w:szCs w:val="20"/>
              </w:rPr>
            </w:pPr>
            <w:r w:rsidRPr="00A96969">
              <w:rPr>
                <w:rFonts w:cs="Times New Roman"/>
                <w:sz w:val="20"/>
                <w:szCs w:val="20"/>
              </w:rPr>
              <w:t>%</w:t>
            </w:r>
          </w:p>
        </w:tc>
        <w:tc>
          <w:tcPr>
            <w:tcW w:w="1515" w:type="dxa"/>
            <w:tcBorders>
              <w:top w:val="nil"/>
              <w:left w:val="nil"/>
              <w:bottom w:val="single" w:sz="4" w:space="0" w:color="auto"/>
              <w:right w:val="single" w:sz="4" w:space="0" w:color="auto"/>
            </w:tcBorders>
            <w:vAlign w:val="center"/>
            <w:hideMark/>
          </w:tcPr>
          <w:p w:rsidR="00A35BD8" w:rsidRPr="00A96969" w:rsidRDefault="0004777E" w:rsidP="009205C2">
            <w:pPr>
              <w:ind w:left="-57" w:right="-57"/>
              <w:jc w:val="center"/>
              <w:rPr>
                <w:rFonts w:cs="Times New Roman"/>
                <w:sz w:val="20"/>
                <w:szCs w:val="20"/>
              </w:rPr>
            </w:pPr>
            <w:r>
              <w:rPr>
                <w:rFonts w:cs="Times New Roman"/>
                <w:sz w:val="20"/>
                <w:szCs w:val="20"/>
              </w:rPr>
              <w:t>3,9</w:t>
            </w:r>
          </w:p>
        </w:tc>
        <w:tc>
          <w:tcPr>
            <w:tcW w:w="982" w:type="dxa"/>
            <w:tcBorders>
              <w:top w:val="nil"/>
              <w:left w:val="nil"/>
              <w:bottom w:val="single" w:sz="4" w:space="0" w:color="auto"/>
              <w:right w:val="single" w:sz="4" w:space="0" w:color="auto"/>
            </w:tcBorders>
            <w:vAlign w:val="center"/>
            <w:hideMark/>
          </w:tcPr>
          <w:p w:rsidR="00A35BD8" w:rsidRPr="00A96969" w:rsidRDefault="00A0001C" w:rsidP="0004777E">
            <w:pPr>
              <w:ind w:left="-57" w:right="-57"/>
              <w:jc w:val="center"/>
              <w:rPr>
                <w:rFonts w:cs="Times New Roman"/>
                <w:sz w:val="20"/>
                <w:szCs w:val="20"/>
              </w:rPr>
            </w:pPr>
            <w:r>
              <w:rPr>
                <w:rFonts w:cs="Times New Roman"/>
                <w:sz w:val="20"/>
                <w:szCs w:val="20"/>
              </w:rPr>
              <w:t>9,1</w:t>
            </w:r>
          </w:p>
        </w:tc>
        <w:tc>
          <w:tcPr>
            <w:tcW w:w="993" w:type="dxa"/>
            <w:tcBorders>
              <w:top w:val="nil"/>
              <w:left w:val="nil"/>
              <w:bottom w:val="single" w:sz="4" w:space="0" w:color="auto"/>
              <w:right w:val="single" w:sz="4" w:space="0" w:color="auto"/>
            </w:tcBorders>
            <w:vAlign w:val="center"/>
            <w:hideMark/>
          </w:tcPr>
          <w:p w:rsidR="00A35BD8" w:rsidRPr="00A96969" w:rsidRDefault="00A0001C" w:rsidP="009205C2">
            <w:pPr>
              <w:ind w:left="-57" w:right="-57"/>
              <w:jc w:val="center"/>
              <w:rPr>
                <w:rFonts w:cs="Times New Roman"/>
                <w:sz w:val="20"/>
                <w:szCs w:val="20"/>
              </w:rPr>
            </w:pPr>
            <w:r>
              <w:rPr>
                <w:rFonts w:cs="Times New Roman"/>
                <w:sz w:val="20"/>
                <w:szCs w:val="20"/>
              </w:rPr>
              <w:t>10,1</w:t>
            </w:r>
          </w:p>
        </w:tc>
        <w:tc>
          <w:tcPr>
            <w:tcW w:w="992" w:type="dxa"/>
            <w:tcBorders>
              <w:top w:val="nil"/>
              <w:left w:val="nil"/>
              <w:bottom w:val="single" w:sz="4" w:space="0" w:color="auto"/>
              <w:right w:val="single" w:sz="4" w:space="0" w:color="auto"/>
            </w:tcBorders>
            <w:vAlign w:val="center"/>
            <w:hideMark/>
          </w:tcPr>
          <w:p w:rsidR="00A35BD8" w:rsidRPr="00A96969" w:rsidRDefault="00A0001C" w:rsidP="009205C2">
            <w:pPr>
              <w:ind w:left="-57" w:right="-57"/>
              <w:jc w:val="center"/>
              <w:rPr>
                <w:rFonts w:cs="Times New Roman"/>
                <w:sz w:val="20"/>
                <w:szCs w:val="20"/>
              </w:rPr>
            </w:pPr>
            <w:r>
              <w:rPr>
                <w:rFonts w:cs="Times New Roman"/>
                <w:sz w:val="20"/>
                <w:szCs w:val="20"/>
              </w:rPr>
              <w:t>11,25</w:t>
            </w:r>
          </w:p>
        </w:tc>
        <w:tc>
          <w:tcPr>
            <w:tcW w:w="850" w:type="dxa"/>
            <w:tcBorders>
              <w:top w:val="nil"/>
              <w:left w:val="nil"/>
              <w:bottom w:val="single" w:sz="4" w:space="0" w:color="auto"/>
              <w:right w:val="single" w:sz="4" w:space="0" w:color="auto"/>
            </w:tcBorders>
            <w:noWrap/>
            <w:vAlign w:val="center"/>
            <w:hideMark/>
          </w:tcPr>
          <w:p w:rsidR="00A35BD8" w:rsidRPr="00A96969" w:rsidRDefault="00A0001C" w:rsidP="009205C2">
            <w:pPr>
              <w:ind w:left="-57" w:right="-57"/>
              <w:jc w:val="center"/>
              <w:rPr>
                <w:rFonts w:cs="Times New Roman"/>
                <w:sz w:val="20"/>
                <w:szCs w:val="20"/>
              </w:rPr>
            </w:pPr>
            <w:r>
              <w:rPr>
                <w:rFonts w:cs="Times New Roman"/>
                <w:sz w:val="20"/>
                <w:szCs w:val="20"/>
              </w:rPr>
              <w:t>7,04</w:t>
            </w:r>
          </w:p>
        </w:tc>
        <w:tc>
          <w:tcPr>
            <w:tcW w:w="851" w:type="dxa"/>
            <w:tcBorders>
              <w:top w:val="nil"/>
              <w:left w:val="nil"/>
              <w:bottom w:val="single" w:sz="4" w:space="0" w:color="auto"/>
              <w:right w:val="single" w:sz="4" w:space="0" w:color="auto"/>
            </w:tcBorders>
            <w:noWrap/>
            <w:vAlign w:val="center"/>
            <w:hideMark/>
          </w:tcPr>
          <w:p w:rsidR="00A35BD8" w:rsidRPr="00A96969" w:rsidRDefault="00A0001C" w:rsidP="00A0001C">
            <w:pPr>
              <w:ind w:left="-57" w:right="-57"/>
              <w:jc w:val="center"/>
              <w:rPr>
                <w:rFonts w:cs="Times New Roman"/>
                <w:sz w:val="20"/>
                <w:szCs w:val="20"/>
              </w:rPr>
            </w:pPr>
            <w:r>
              <w:rPr>
                <w:rFonts w:cs="Times New Roman"/>
                <w:sz w:val="20"/>
                <w:szCs w:val="20"/>
              </w:rPr>
              <w:t>7,5</w:t>
            </w:r>
          </w:p>
        </w:tc>
        <w:tc>
          <w:tcPr>
            <w:tcW w:w="904" w:type="dxa"/>
            <w:tcBorders>
              <w:top w:val="nil"/>
              <w:left w:val="nil"/>
              <w:bottom w:val="single" w:sz="4" w:space="0" w:color="auto"/>
              <w:right w:val="single" w:sz="4" w:space="0" w:color="auto"/>
            </w:tcBorders>
            <w:noWrap/>
            <w:vAlign w:val="center"/>
            <w:hideMark/>
          </w:tcPr>
          <w:p w:rsidR="00A35BD8" w:rsidRPr="00A96969" w:rsidRDefault="00A0001C" w:rsidP="009205C2">
            <w:pPr>
              <w:ind w:left="-57" w:right="-57"/>
              <w:jc w:val="center"/>
              <w:rPr>
                <w:rFonts w:cs="Times New Roman"/>
                <w:sz w:val="20"/>
                <w:szCs w:val="20"/>
              </w:rPr>
            </w:pPr>
            <w:r>
              <w:rPr>
                <w:rFonts w:cs="Times New Roman"/>
                <w:sz w:val="20"/>
                <w:szCs w:val="20"/>
              </w:rPr>
              <w:t>8,1</w:t>
            </w:r>
          </w:p>
        </w:tc>
        <w:tc>
          <w:tcPr>
            <w:tcW w:w="948" w:type="dxa"/>
            <w:tcBorders>
              <w:top w:val="nil"/>
              <w:left w:val="nil"/>
              <w:bottom w:val="single" w:sz="4" w:space="0" w:color="auto"/>
              <w:right w:val="single" w:sz="4" w:space="0" w:color="auto"/>
            </w:tcBorders>
            <w:noWrap/>
            <w:vAlign w:val="center"/>
            <w:hideMark/>
          </w:tcPr>
          <w:p w:rsidR="00A35BD8" w:rsidRPr="00A96969" w:rsidRDefault="00A0001C" w:rsidP="009205C2">
            <w:pPr>
              <w:ind w:left="-57" w:right="-57"/>
              <w:jc w:val="center"/>
              <w:rPr>
                <w:rFonts w:cs="Times New Roman"/>
                <w:sz w:val="20"/>
                <w:szCs w:val="20"/>
              </w:rPr>
            </w:pPr>
            <w:r>
              <w:rPr>
                <w:rFonts w:cs="Times New Roman"/>
                <w:sz w:val="20"/>
                <w:szCs w:val="20"/>
              </w:rPr>
              <w:t>8,9</w:t>
            </w:r>
          </w:p>
        </w:tc>
        <w:tc>
          <w:tcPr>
            <w:tcW w:w="1842" w:type="dxa"/>
            <w:tcBorders>
              <w:top w:val="nil"/>
              <w:left w:val="single" w:sz="4" w:space="0" w:color="auto"/>
              <w:bottom w:val="single" w:sz="4" w:space="0" w:color="auto"/>
              <w:right w:val="single" w:sz="4" w:space="0" w:color="auto"/>
            </w:tcBorders>
            <w:noWrap/>
            <w:vAlign w:val="center"/>
            <w:hideMark/>
          </w:tcPr>
          <w:p w:rsidR="00A35BD8" w:rsidRPr="00A96969" w:rsidRDefault="00A0001C" w:rsidP="009205C2">
            <w:pPr>
              <w:ind w:left="-57" w:right="-57"/>
              <w:jc w:val="center"/>
              <w:rPr>
                <w:rFonts w:cs="Times New Roman"/>
                <w:sz w:val="20"/>
                <w:szCs w:val="20"/>
              </w:rPr>
            </w:pPr>
            <w:r>
              <w:rPr>
                <w:rFonts w:cs="Times New Roman"/>
                <w:sz w:val="20"/>
                <w:szCs w:val="20"/>
              </w:rPr>
              <w:t>65,89</w:t>
            </w:r>
          </w:p>
        </w:tc>
      </w:tr>
      <w:tr w:rsidR="00A35BD8" w:rsidRPr="00A96969" w:rsidTr="000E1F86">
        <w:trPr>
          <w:trHeight w:val="227"/>
          <w:jc w:val="center"/>
        </w:trPr>
        <w:tc>
          <w:tcPr>
            <w:tcW w:w="1088" w:type="dxa"/>
            <w:tcBorders>
              <w:top w:val="single" w:sz="4" w:space="0" w:color="auto"/>
              <w:left w:val="single" w:sz="4" w:space="0" w:color="auto"/>
              <w:bottom w:val="single" w:sz="4" w:space="0" w:color="auto"/>
              <w:right w:val="single" w:sz="4" w:space="0" w:color="auto"/>
            </w:tcBorders>
            <w:vAlign w:val="center"/>
            <w:hideMark/>
          </w:tcPr>
          <w:p w:rsidR="00A35BD8" w:rsidRPr="00A96969" w:rsidRDefault="005C5FCE" w:rsidP="009205C2">
            <w:pPr>
              <w:ind w:left="-57" w:right="-57"/>
              <w:jc w:val="center"/>
              <w:rPr>
                <w:rFonts w:cs="Times New Roman"/>
                <w:sz w:val="20"/>
                <w:szCs w:val="20"/>
              </w:rPr>
            </w:pPr>
            <w:r>
              <w:rPr>
                <w:rFonts w:cs="Times New Roman"/>
                <w:sz w:val="20"/>
                <w:szCs w:val="20"/>
              </w:rPr>
              <w:t>4</w:t>
            </w:r>
          </w:p>
        </w:tc>
        <w:tc>
          <w:tcPr>
            <w:tcW w:w="2807" w:type="dxa"/>
            <w:tcBorders>
              <w:top w:val="single" w:sz="4" w:space="0" w:color="auto"/>
              <w:left w:val="nil"/>
              <w:bottom w:val="single" w:sz="4" w:space="0" w:color="auto"/>
              <w:right w:val="single" w:sz="4" w:space="0" w:color="auto"/>
            </w:tcBorders>
            <w:vAlign w:val="center"/>
            <w:hideMark/>
          </w:tcPr>
          <w:p w:rsidR="00A35BD8" w:rsidRPr="00A96969" w:rsidRDefault="00D42868" w:rsidP="009205C2">
            <w:pPr>
              <w:ind w:left="-57" w:right="-57"/>
              <w:jc w:val="center"/>
              <w:rPr>
                <w:rFonts w:cs="Times New Roman"/>
                <w:sz w:val="20"/>
                <w:szCs w:val="20"/>
              </w:rPr>
            </w:pPr>
            <w:r w:rsidRPr="00D42868">
              <w:rPr>
                <w:rFonts w:cs="Times New Roman"/>
                <w:sz w:val="20"/>
                <w:szCs w:val="20"/>
              </w:rPr>
              <w:t>Доля Ветеранов Великой Отечественной войны улучшивших свои жилищные условия в общем списке очередности указанных категорий граждан</w:t>
            </w:r>
          </w:p>
        </w:tc>
        <w:tc>
          <w:tcPr>
            <w:tcW w:w="841" w:type="dxa"/>
            <w:tcBorders>
              <w:top w:val="single" w:sz="4" w:space="0" w:color="auto"/>
              <w:left w:val="nil"/>
              <w:bottom w:val="single" w:sz="4" w:space="0" w:color="auto"/>
              <w:right w:val="single" w:sz="4" w:space="0" w:color="auto"/>
            </w:tcBorders>
            <w:vAlign w:val="center"/>
            <w:hideMark/>
          </w:tcPr>
          <w:p w:rsidR="00A35BD8" w:rsidRPr="00A96969" w:rsidRDefault="00A35BD8" w:rsidP="009205C2">
            <w:pPr>
              <w:ind w:left="-57" w:right="-57"/>
              <w:jc w:val="center"/>
              <w:rPr>
                <w:rFonts w:cs="Times New Roman"/>
                <w:sz w:val="20"/>
                <w:szCs w:val="20"/>
              </w:rPr>
            </w:pPr>
            <w:r w:rsidRPr="00A96969">
              <w:rPr>
                <w:rFonts w:cs="Times New Roman"/>
                <w:sz w:val="20"/>
                <w:szCs w:val="20"/>
              </w:rPr>
              <w:t>%</w:t>
            </w:r>
          </w:p>
        </w:tc>
        <w:tc>
          <w:tcPr>
            <w:tcW w:w="1515" w:type="dxa"/>
            <w:tcBorders>
              <w:top w:val="single" w:sz="4" w:space="0" w:color="auto"/>
              <w:left w:val="nil"/>
              <w:bottom w:val="single" w:sz="4" w:space="0" w:color="auto"/>
              <w:right w:val="single" w:sz="4" w:space="0" w:color="auto"/>
            </w:tcBorders>
            <w:vAlign w:val="center"/>
            <w:hideMark/>
          </w:tcPr>
          <w:p w:rsidR="00A35BD8" w:rsidRPr="00A96969" w:rsidRDefault="00641ED6" w:rsidP="009205C2">
            <w:pPr>
              <w:ind w:left="-57" w:right="-57"/>
              <w:jc w:val="center"/>
              <w:rPr>
                <w:rFonts w:cs="Times New Roman"/>
                <w:sz w:val="20"/>
                <w:szCs w:val="20"/>
              </w:rPr>
            </w:pPr>
            <w:r>
              <w:rPr>
                <w:rFonts w:cs="Times New Roman"/>
                <w:sz w:val="20"/>
                <w:szCs w:val="20"/>
              </w:rPr>
              <w:t>100,0</w:t>
            </w:r>
          </w:p>
        </w:tc>
        <w:tc>
          <w:tcPr>
            <w:tcW w:w="982" w:type="dxa"/>
            <w:tcBorders>
              <w:top w:val="single" w:sz="4" w:space="0" w:color="auto"/>
              <w:left w:val="nil"/>
              <w:bottom w:val="single" w:sz="4" w:space="0" w:color="auto"/>
              <w:right w:val="single" w:sz="4" w:space="0" w:color="auto"/>
            </w:tcBorders>
            <w:vAlign w:val="center"/>
            <w:hideMark/>
          </w:tcPr>
          <w:p w:rsidR="00A35BD8" w:rsidRPr="00A96969" w:rsidRDefault="00A35BD8" w:rsidP="009205C2">
            <w:pPr>
              <w:ind w:left="-57" w:right="-57"/>
              <w:jc w:val="center"/>
              <w:rPr>
                <w:rFonts w:cs="Times New Roman"/>
                <w:sz w:val="20"/>
                <w:szCs w:val="20"/>
              </w:rPr>
            </w:pPr>
            <w:r>
              <w:rPr>
                <w:rFonts w:cs="Times New Roman"/>
                <w:sz w:val="20"/>
                <w:szCs w:val="20"/>
              </w:rPr>
              <w:t>100</w:t>
            </w:r>
          </w:p>
        </w:tc>
        <w:tc>
          <w:tcPr>
            <w:tcW w:w="993" w:type="dxa"/>
            <w:tcBorders>
              <w:top w:val="single" w:sz="4" w:space="0" w:color="auto"/>
              <w:left w:val="nil"/>
              <w:bottom w:val="single" w:sz="4" w:space="0" w:color="auto"/>
              <w:right w:val="single" w:sz="4" w:space="0" w:color="auto"/>
            </w:tcBorders>
            <w:vAlign w:val="center"/>
            <w:hideMark/>
          </w:tcPr>
          <w:p w:rsidR="00A35BD8" w:rsidRPr="00A96969" w:rsidRDefault="00A35BD8" w:rsidP="009205C2">
            <w:pPr>
              <w:ind w:left="-57" w:right="-57"/>
              <w:jc w:val="center"/>
              <w:rPr>
                <w:rFonts w:cs="Times New Roman"/>
                <w:sz w:val="20"/>
                <w:szCs w:val="20"/>
              </w:rPr>
            </w:pPr>
            <w:r>
              <w:rPr>
                <w:rFonts w:cs="Times New Roman"/>
                <w:sz w:val="20"/>
                <w:szCs w:val="20"/>
              </w:rPr>
              <w:t>-</w:t>
            </w:r>
          </w:p>
        </w:tc>
        <w:tc>
          <w:tcPr>
            <w:tcW w:w="992" w:type="dxa"/>
            <w:tcBorders>
              <w:top w:val="single" w:sz="4" w:space="0" w:color="auto"/>
              <w:left w:val="nil"/>
              <w:bottom w:val="single" w:sz="4" w:space="0" w:color="auto"/>
              <w:right w:val="single" w:sz="4" w:space="0" w:color="auto"/>
            </w:tcBorders>
            <w:vAlign w:val="center"/>
            <w:hideMark/>
          </w:tcPr>
          <w:p w:rsidR="00A35BD8" w:rsidRPr="00A96969" w:rsidRDefault="00A35BD8" w:rsidP="009205C2">
            <w:pPr>
              <w:ind w:left="-57" w:right="-57"/>
              <w:jc w:val="center"/>
              <w:rPr>
                <w:rFonts w:cs="Times New Roman"/>
                <w:sz w:val="20"/>
                <w:szCs w:val="20"/>
              </w:rPr>
            </w:pPr>
            <w:r>
              <w:rPr>
                <w:rFonts w:cs="Times New Roman"/>
                <w:sz w:val="20"/>
                <w:szCs w:val="20"/>
              </w:rPr>
              <w:t>-</w:t>
            </w:r>
          </w:p>
        </w:tc>
        <w:tc>
          <w:tcPr>
            <w:tcW w:w="850" w:type="dxa"/>
            <w:tcBorders>
              <w:top w:val="single" w:sz="4" w:space="0" w:color="auto"/>
              <w:left w:val="nil"/>
              <w:bottom w:val="single" w:sz="4" w:space="0" w:color="auto"/>
              <w:right w:val="single" w:sz="4" w:space="0" w:color="auto"/>
            </w:tcBorders>
            <w:vAlign w:val="center"/>
            <w:hideMark/>
          </w:tcPr>
          <w:p w:rsidR="00A35BD8" w:rsidRPr="00A96969" w:rsidRDefault="00A35BD8" w:rsidP="009205C2">
            <w:pPr>
              <w:ind w:left="-57" w:right="-57"/>
              <w:jc w:val="center"/>
              <w:rPr>
                <w:rFonts w:cs="Times New Roman"/>
                <w:sz w:val="20"/>
                <w:szCs w:val="20"/>
              </w:rPr>
            </w:pPr>
            <w:r>
              <w:rPr>
                <w:rFonts w:cs="Times New Roman"/>
                <w:bCs/>
                <w:sz w:val="20"/>
                <w:szCs w:val="20"/>
              </w:rPr>
              <w:t>-</w:t>
            </w:r>
          </w:p>
        </w:tc>
        <w:tc>
          <w:tcPr>
            <w:tcW w:w="851" w:type="dxa"/>
            <w:tcBorders>
              <w:top w:val="single" w:sz="4" w:space="0" w:color="auto"/>
              <w:left w:val="nil"/>
              <w:bottom w:val="single" w:sz="4" w:space="0" w:color="auto"/>
              <w:right w:val="single" w:sz="4" w:space="0" w:color="auto"/>
            </w:tcBorders>
            <w:vAlign w:val="center"/>
            <w:hideMark/>
          </w:tcPr>
          <w:p w:rsidR="00A35BD8" w:rsidRPr="00A96969" w:rsidRDefault="00A35BD8" w:rsidP="009205C2">
            <w:pPr>
              <w:ind w:left="-57" w:right="-57"/>
              <w:jc w:val="center"/>
              <w:rPr>
                <w:rFonts w:cs="Times New Roman"/>
                <w:sz w:val="20"/>
                <w:szCs w:val="20"/>
              </w:rPr>
            </w:pPr>
            <w:r w:rsidRPr="00A96969">
              <w:rPr>
                <w:rFonts w:cs="Times New Roman"/>
                <w:sz w:val="20"/>
                <w:szCs w:val="20"/>
              </w:rPr>
              <w:t xml:space="preserve"> -</w:t>
            </w:r>
          </w:p>
        </w:tc>
        <w:tc>
          <w:tcPr>
            <w:tcW w:w="904" w:type="dxa"/>
            <w:tcBorders>
              <w:top w:val="single" w:sz="4" w:space="0" w:color="auto"/>
              <w:left w:val="nil"/>
              <w:bottom w:val="single" w:sz="4" w:space="0" w:color="auto"/>
              <w:right w:val="single" w:sz="4" w:space="0" w:color="auto"/>
            </w:tcBorders>
            <w:vAlign w:val="center"/>
            <w:hideMark/>
          </w:tcPr>
          <w:p w:rsidR="00A35BD8" w:rsidRPr="00A96969" w:rsidRDefault="00A35BD8" w:rsidP="009205C2">
            <w:pPr>
              <w:ind w:left="-57" w:right="-57"/>
              <w:jc w:val="center"/>
              <w:rPr>
                <w:rFonts w:cs="Times New Roman"/>
                <w:sz w:val="20"/>
                <w:szCs w:val="20"/>
              </w:rPr>
            </w:pPr>
            <w:r w:rsidRPr="00A96969">
              <w:rPr>
                <w:rFonts w:cs="Times New Roman"/>
                <w:sz w:val="20"/>
                <w:szCs w:val="20"/>
              </w:rPr>
              <w:t xml:space="preserve"> -</w:t>
            </w:r>
          </w:p>
        </w:tc>
        <w:tc>
          <w:tcPr>
            <w:tcW w:w="948" w:type="dxa"/>
            <w:tcBorders>
              <w:top w:val="single" w:sz="4" w:space="0" w:color="auto"/>
              <w:left w:val="nil"/>
              <w:bottom w:val="single" w:sz="4" w:space="0" w:color="auto"/>
              <w:right w:val="single" w:sz="4" w:space="0" w:color="auto"/>
            </w:tcBorders>
            <w:vAlign w:val="center"/>
            <w:hideMark/>
          </w:tcPr>
          <w:p w:rsidR="00A35BD8" w:rsidRPr="00A96969" w:rsidRDefault="00A35BD8" w:rsidP="009205C2">
            <w:pPr>
              <w:ind w:left="-57" w:right="-57"/>
              <w:jc w:val="center"/>
              <w:rPr>
                <w:rFonts w:cs="Times New Roman"/>
                <w:sz w:val="20"/>
                <w:szCs w:val="20"/>
              </w:rPr>
            </w:pPr>
            <w:r w:rsidRPr="00A96969">
              <w:rPr>
                <w:rFonts w:cs="Times New Roman"/>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vAlign w:val="center"/>
            <w:hideMark/>
          </w:tcPr>
          <w:p w:rsidR="00A35BD8" w:rsidRPr="00A96969" w:rsidRDefault="00A35BD8" w:rsidP="009205C2">
            <w:pPr>
              <w:ind w:left="-57" w:right="-57"/>
              <w:jc w:val="center"/>
              <w:rPr>
                <w:rFonts w:cs="Times New Roman"/>
                <w:sz w:val="20"/>
                <w:szCs w:val="20"/>
              </w:rPr>
            </w:pPr>
            <w:r>
              <w:rPr>
                <w:rFonts w:cs="Times New Roman"/>
                <w:sz w:val="20"/>
                <w:szCs w:val="20"/>
              </w:rPr>
              <w:t>100</w:t>
            </w:r>
          </w:p>
        </w:tc>
      </w:tr>
      <w:tr w:rsidR="00A35BD8" w:rsidRPr="00A96969" w:rsidTr="000E1F86">
        <w:trPr>
          <w:trHeight w:val="227"/>
          <w:jc w:val="center"/>
        </w:trPr>
        <w:tc>
          <w:tcPr>
            <w:tcW w:w="1088" w:type="dxa"/>
            <w:tcBorders>
              <w:top w:val="nil"/>
              <w:left w:val="single" w:sz="4" w:space="0" w:color="auto"/>
              <w:bottom w:val="single" w:sz="4" w:space="0" w:color="auto"/>
              <w:right w:val="nil"/>
            </w:tcBorders>
            <w:vAlign w:val="center"/>
            <w:hideMark/>
          </w:tcPr>
          <w:p w:rsidR="00A35BD8" w:rsidRPr="00A96969" w:rsidRDefault="005C5FCE" w:rsidP="009205C2">
            <w:pPr>
              <w:ind w:left="-57" w:right="-57"/>
              <w:jc w:val="center"/>
              <w:rPr>
                <w:rFonts w:cs="Times New Roman"/>
                <w:sz w:val="20"/>
                <w:szCs w:val="20"/>
              </w:rPr>
            </w:pPr>
            <w:r>
              <w:rPr>
                <w:rFonts w:cs="Times New Roman"/>
                <w:sz w:val="20"/>
                <w:szCs w:val="20"/>
              </w:rPr>
              <w:t>5</w:t>
            </w:r>
          </w:p>
        </w:tc>
        <w:tc>
          <w:tcPr>
            <w:tcW w:w="2807" w:type="dxa"/>
            <w:tcBorders>
              <w:top w:val="nil"/>
              <w:left w:val="single" w:sz="4" w:space="0" w:color="auto"/>
              <w:bottom w:val="single" w:sz="4" w:space="0" w:color="auto"/>
              <w:right w:val="single" w:sz="4" w:space="0" w:color="auto"/>
            </w:tcBorders>
            <w:vAlign w:val="center"/>
            <w:hideMark/>
          </w:tcPr>
          <w:p w:rsidR="00A35BD8" w:rsidRPr="00A96969" w:rsidRDefault="00A35BD8" w:rsidP="009205C2">
            <w:pPr>
              <w:ind w:left="-57" w:right="-57"/>
              <w:jc w:val="center"/>
              <w:rPr>
                <w:rFonts w:cs="Times New Roman"/>
                <w:sz w:val="20"/>
                <w:szCs w:val="20"/>
              </w:rPr>
            </w:pPr>
            <w:r w:rsidRPr="00A96969">
              <w:rPr>
                <w:rFonts w:cs="Times New Roman"/>
                <w:sz w:val="20"/>
                <w:szCs w:val="20"/>
              </w:rPr>
              <w:t xml:space="preserve">Обеспечение деятельности специалиста, занятого исполнением полномочий </w:t>
            </w:r>
            <w:r w:rsidRPr="00A96969">
              <w:rPr>
                <w:rFonts w:cs="Times New Roman"/>
                <w:sz w:val="20"/>
                <w:szCs w:val="20"/>
              </w:rPr>
              <w:lastRenderedPageBreak/>
              <w:t xml:space="preserve">указанных в пунктах 3.1, 3.2 статьи 2 Закона Ханты-Мансийского автономного округа – Югры от 31.03.2009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(приобретение канцелярских товаров, технических средств). </w:t>
            </w:r>
          </w:p>
        </w:tc>
        <w:tc>
          <w:tcPr>
            <w:tcW w:w="841" w:type="dxa"/>
            <w:tcBorders>
              <w:top w:val="nil"/>
              <w:left w:val="nil"/>
              <w:bottom w:val="single" w:sz="4" w:space="0" w:color="auto"/>
              <w:right w:val="single" w:sz="4" w:space="0" w:color="auto"/>
            </w:tcBorders>
            <w:vAlign w:val="center"/>
            <w:hideMark/>
          </w:tcPr>
          <w:p w:rsidR="00A35BD8" w:rsidRPr="00A96969" w:rsidRDefault="00A35BD8" w:rsidP="009205C2">
            <w:pPr>
              <w:ind w:left="-57" w:right="-57"/>
              <w:jc w:val="center"/>
              <w:rPr>
                <w:rFonts w:cs="Times New Roman"/>
                <w:sz w:val="20"/>
                <w:szCs w:val="20"/>
              </w:rPr>
            </w:pPr>
            <w:r w:rsidRPr="00A96969">
              <w:rPr>
                <w:rFonts w:cs="Times New Roman"/>
                <w:sz w:val="20"/>
                <w:szCs w:val="20"/>
              </w:rPr>
              <w:lastRenderedPageBreak/>
              <w:t>%</w:t>
            </w:r>
          </w:p>
        </w:tc>
        <w:tc>
          <w:tcPr>
            <w:tcW w:w="1515" w:type="dxa"/>
            <w:tcBorders>
              <w:top w:val="nil"/>
              <w:left w:val="nil"/>
              <w:bottom w:val="single" w:sz="4" w:space="0" w:color="auto"/>
              <w:right w:val="single" w:sz="4" w:space="0" w:color="auto"/>
            </w:tcBorders>
            <w:vAlign w:val="center"/>
            <w:hideMark/>
          </w:tcPr>
          <w:p w:rsidR="00A35BD8" w:rsidRPr="00A96969" w:rsidRDefault="00641ED6" w:rsidP="009205C2">
            <w:pPr>
              <w:ind w:left="-57" w:right="-57"/>
              <w:jc w:val="center"/>
              <w:rPr>
                <w:rFonts w:cs="Times New Roman"/>
                <w:sz w:val="20"/>
                <w:szCs w:val="20"/>
              </w:rPr>
            </w:pPr>
            <w:r>
              <w:rPr>
                <w:rFonts w:cs="Times New Roman"/>
                <w:sz w:val="20"/>
                <w:szCs w:val="20"/>
              </w:rPr>
              <w:t>100,0</w:t>
            </w:r>
          </w:p>
        </w:tc>
        <w:tc>
          <w:tcPr>
            <w:tcW w:w="982" w:type="dxa"/>
            <w:tcBorders>
              <w:top w:val="nil"/>
              <w:left w:val="nil"/>
              <w:bottom w:val="single" w:sz="4" w:space="0" w:color="auto"/>
              <w:right w:val="single" w:sz="4" w:space="0" w:color="auto"/>
            </w:tcBorders>
            <w:vAlign w:val="center"/>
            <w:hideMark/>
          </w:tcPr>
          <w:p w:rsidR="00A35BD8" w:rsidRPr="00A96969" w:rsidRDefault="00A35BD8" w:rsidP="009205C2">
            <w:pPr>
              <w:ind w:left="-57" w:right="-57"/>
              <w:jc w:val="center"/>
              <w:rPr>
                <w:rFonts w:cs="Times New Roman"/>
                <w:sz w:val="20"/>
                <w:szCs w:val="20"/>
              </w:rPr>
            </w:pPr>
            <w:r w:rsidRPr="00A96969">
              <w:rPr>
                <w:rFonts w:cs="Times New Roman"/>
                <w:sz w:val="20"/>
                <w:szCs w:val="20"/>
              </w:rPr>
              <w:t>100,0</w:t>
            </w:r>
          </w:p>
        </w:tc>
        <w:tc>
          <w:tcPr>
            <w:tcW w:w="993" w:type="dxa"/>
            <w:tcBorders>
              <w:top w:val="nil"/>
              <w:left w:val="nil"/>
              <w:bottom w:val="single" w:sz="4" w:space="0" w:color="auto"/>
              <w:right w:val="single" w:sz="4" w:space="0" w:color="auto"/>
            </w:tcBorders>
            <w:vAlign w:val="center"/>
            <w:hideMark/>
          </w:tcPr>
          <w:p w:rsidR="00A35BD8" w:rsidRPr="00A96969" w:rsidRDefault="00A35BD8" w:rsidP="009205C2">
            <w:pPr>
              <w:ind w:left="-57" w:right="-57"/>
              <w:jc w:val="center"/>
              <w:rPr>
                <w:rFonts w:cs="Times New Roman"/>
                <w:sz w:val="20"/>
                <w:szCs w:val="20"/>
              </w:rPr>
            </w:pPr>
            <w:r w:rsidRPr="00A96969">
              <w:rPr>
                <w:rFonts w:cs="Times New Roman"/>
                <w:sz w:val="20"/>
                <w:szCs w:val="20"/>
              </w:rPr>
              <w:t>100,0</w:t>
            </w:r>
          </w:p>
        </w:tc>
        <w:tc>
          <w:tcPr>
            <w:tcW w:w="992" w:type="dxa"/>
            <w:tcBorders>
              <w:top w:val="nil"/>
              <w:left w:val="nil"/>
              <w:bottom w:val="single" w:sz="4" w:space="0" w:color="auto"/>
              <w:right w:val="single" w:sz="4" w:space="0" w:color="auto"/>
            </w:tcBorders>
            <w:vAlign w:val="center"/>
            <w:hideMark/>
          </w:tcPr>
          <w:p w:rsidR="00A35BD8" w:rsidRPr="00A96969" w:rsidRDefault="00A35BD8" w:rsidP="009205C2">
            <w:pPr>
              <w:ind w:left="-57" w:right="-57"/>
              <w:jc w:val="center"/>
              <w:rPr>
                <w:rFonts w:cs="Times New Roman"/>
                <w:sz w:val="20"/>
                <w:szCs w:val="20"/>
              </w:rPr>
            </w:pPr>
            <w:r w:rsidRPr="00A96969">
              <w:rPr>
                <w:rFonts w:cs="Times New Roman"/>
                <w:sz w:val="20"/>
                <w:szCs w:val="20"/>
              </w:rPr>
              <w:t>100,0</w:t>
            </w:r>
          </w:p>
        </w:tc>
        <w:tc>
          <w:tcPr>
            <w:tcW w:w="850" w:type="dxa"/>
            <w:tcBorders>
              <w:top w:val="nil"/>
              <w:left w:val="nil"/>
              <w:bottom w:val="single" w:sz="4" w:space="0" w:color="auto"/>
              <w:right w:val="single" w:sz="4" w:space="0" w:color="auto"/>
            </w:tcBorders>
            <w:vAlign w:val="center"/>
            <w:hideMark/>
          </w:tcPr>
          <w:p w:rsidR="00A35BD8" w:rsidRPr="00A96969" w:rsidRDefault="00E949AB" w:rsidP="009205C2">
            <w:pPr>
              <w:ind w:left="-57" w:right="-57"/>
              <w:jc w:val="center"/>
              <w:rPr>
                <w:rFonts w:cs="Times New Roman"/>
                <w:sz w:val="20"/>
                <w:szCs w:val="20"/>
              </w:rPr>
            </w:pPr>
            <w:r>
              <w:rPr>
                <w:rFonts w:cs="Times New Roman"/>
                <w:bCs/>
                <w:sz w:val="20"/>
                <w:szCs w:val="20"/>
              </w:rPr>
              <w:t>100,0</w:t>
            </w:r>
          </w:p>
        </w:tc>
        <w:tc>
          <w:tcPr>
            <w:tcW w:w="851" w:type="dxa"/>
            <w:tcBorders>
              <w:top w:val="nil"/>
              <w:left w:val="nil"/>
              <w:bottom w:val="single" w:sz="4" w:space="0" w:color="auto"/>
              <w:right w:val="single" w:sz="4" w:space="0" w:color="auto"/>
            </w:tcBorders>
            <w:vAlign w:val="center"/>
            <w:hideMark/>
          </w:tcPr>
          <w:p w:rsidR="00A35BD8" w:rsidRPr="00A96969" w:rsidRDefault="00E949AB" w:rsidP="009205C2">
            <w:pPr>
              <w:ind w:left="-57" w:right="-57"/>
              <w:jc w:val="center"/>
              <w:rPr>
                <w:rFonts w:cs="Times New Roman"/>
                <w:sz w:val="20"/>
                <w:szCs w:val="20"/>
              </w:rPr>
            </w:pPr>
            <w:r>
              <w:rPr>
                <w:rFonts w:cs="Times New Roman"/>
                <w:sz w:val="20"/>
                <w:szCs w:val="20"/>
              </w:rPr>
              <w:t>100,0</w:t>
            </w:r>
          </w:p>
        </w:tc>
        <w:tc>
          <w:tcPr>
            <w:tcW w:w="904" w:type="dxa"/>
            <w:tcBorders>
              <w:top w:val="nil"/>
              <w:left w:val="nil"/>
              <w:bottom w:val="single" w:sz="4" w:space="0" w:color="auto"/>
              <w:right w:val="single" w:sz="4" w:space="0" w:color="auto"/>
            </w:tcBorders>
            <w:vAlign w:val="center"/>
            <w:hideMark/>
          </w:tcPr>
          <w:p w:rsidR="00A35BD8" w:rsidRPr="00A96969" w:rsidRDefault="00E949AB" w:rsidP="009205C2">
            <w:pPr>
              <w:ind w:left="-57" w:right="-57"/>
              <w:jc w:val="center"/>
              <w:rPr>
                <w:rFonts w:cs="Times New Roman"/>
                <w:sz w:val="20"/>
                <w:szCs w:val="20"/>
              </w:rPr>
            </w:pPr>
            <w:r>
              <w:rPr>
                <w:rFonts w:cs="Times New Roman"/>
                <w:sz w:val="20"/>
                <w:szCs w:val="20"/>
              </w:rPr>
              <w:t>100,0</w:t>
            </w:r>
          </w:p>
        </w:tc>
        <w:tc>
          <w:tcPr>
            <w:tcW w:w="948" w:type="dxa"/>
            <w:tcBorders>
              <w:top w:val="nil"/>
              <w:left w:val="nil"/>
              <w:bottom w:val="single" w:sz="4" w:space="0" w:color="auto"/>
              <w:right w:val="single" w:sz="4" w:space="0" w:color="auto"/>
            </w:tcBorders>
            <w:vAlign w:val="center"/>
            <w:hideMark/>
          </w:tcPr>
          <w:p w:rsidR="00A35BD8" w:rsidRPr="00A96969" w:rsidRDefault="00E949AB" w:rsidP="009205C2">
            <w:pPr>
              <w:ind w:left="-57" w:right="-57"/>
              <w:jc w:val="center"/>
              <w:rPr>
                <w:rFonts w:cs="Times New Roman"/>
                <w:sz w:val="20"/>
                <w:szCs w:val="20"/>
              </w:rPr>
            </w:pPr>
            <w:r>
              <w:rPr>
                <w:rFonts w:cs="Times New Roman"/>
                <w:sz w:val="20"/>
                <w:szCs w:val="20"/>
              </w:rPr>
              <w:t>100,0</w:t>
            </w:r>
          </w:p>
        </w:tc>
        <w:tc>
          <w:tcPr>
            <w:tcW w:w="1842" w:type="dxa"/>
            <w:tcBorders>
              <w:top w:val="nil"/>
              <w:left w:val="single" w:sz="4" w:space="0" w:color="auto"/>
              <w:bottom w:val="single" w:sz="4" w:space="0" w:color="auto"/>
              <w:right w:val="single" w:sz="4" w:space="0" w:color="auto"/>
            </w:tcBorders>
            <w:vAlign w:val="center"/>
            <w:hideMark/>
          </w:tcPr>
          <w:p w:rsidR="00A35BD8" w:rsidRPr="00A96969" w:rsidRDefault="00A35BD8" w:rsidP="009205C2">
            <w:pPr>
              <w:ind w:left="-57" w:right="-57"/>
              <w:jc w:val="center"/>
              <w:rPr>
                <w:rFonts w:cs="Times New Roman"/>
                <w:sz w:val="20"/>
                <w:szCs w:val="20"/>
              </w:rPr>
            </w:pPr>
            <w:r w:rsidRPr="00A96969">
              <w:rPr>
                <w:rFonts w:cs="Times New Roman"/>
                <w:sz w:val="20"/>
                <w:szCs w:val="20"/>
              </w:rPr>
              <w:t>100,0</w:t>
            </w:r>
          </w:p>
        </w:tc>
      </w:tr>
      <w:tr w:rsidR="00A35BD8" w:rsidRPr="00A96969" w:rsidTr="000E1F86">
        <w:trPr>
          <w:trHeight w:val="227"/>
          <w:jc w:val="center"/>
        </w:trPr>
        <w:tc>
          <w:tcPr>
            <w:tcW w:w="1088" w:type="dxa"/>
            <w:tcBorders>
              <w:top w:val="single" w:sz="4" w:space="0" w:color="auto"/>
              <w:left w:val="single" w:sz="4" w:space="0" w:color="auto"/>
              <w:bottom w:val="single" w:sz="4" w:space="0" w:color="auto"/>
              <w:right w:val="nil"/>
            </w:tcBorders>
            <w:vAlign w:val="center"/>
          </w:tcPr>
          <w:p w:rsidR="00A35BD8" w:rsidRPr="00947F95" w:rsidRDefault="005C5FCE" w:rsidP="009205C2">
            <w:pPr>
              <w:ind w:left="-57" w:right="-57"/>
              <w:jc w:val="center"/>
              <w:rPr>
                <w:rFonts w:cs="Times New Roman"/>
                <w:sz w:val="20"/>
                <w:szCs w:val="20"/>
              </w:rPr>
            </w:pPr>
            <w:r>
              <w:rPr>
                <w:rFonts w:cs="Times New Roman"/>
                <w:sz w:val="20"/>
                <w:szCs w:val="20"/>
              </w:rPr>
              <w:lastRenderedPageBreak/>
              <w:t>6</w:t>
            </w:r>
          </w:p>
        </w:tc>
        <w:tc>
          <w:tcPr>
            <w:tcW w:w="2807" w:type="dxa"/>
            <w:tcBorders>
              <w:top w:val="single" w:sz="4" w:space="0" w:color="auto"/>
              <w:left w:val="single" w:sz="4" w:space="0" w:color="auto"/>
              <w:bottom w:val="single" w:sz="4" w:space="0" w:color="auto"/>
              <w:right w:val="single" w:sz="4" w:space="0" w:color="auto"/>
            </w:tcBorders>
            <w:vAlign w:val="center"/>
          </w:tcPr>
          <w:p w:rsidR="00A35BD8" w:rsidRPr="00947F95" w:rsidRDefault="00A35BD8" w:rsidP="009205C2">
            <w:pPr>
              <w:ind w:left="-57" w:right="-57"/>
              <w:jc w:val="center"/>
              <w:rPr>
                <w:rFonts w:cs="Times New Roman"/>
                <w:sz w:val="20"/>
                <w:szCs w:val="20"/>
              </w:rPr>
            </w:pPr>
            <w:r w:rsidRPr="00947F95">
              <w:rPr>
                <w:rFonts w:cs="Times New Roman"/>
                <w:sz w:val="20"/>
                <w:szCs w:val="20"/>
              </w:rPr>
              <w:t>Увеличение количества граждан, имеющих трех и более детей, получивших социальную поддержку по обеспечению жилыми помещениями взамен предоставления им земельного участка в собственность бесплатно</w:t>
            </w:r>
          </w:p>
        </w:tc>
        <w:tc>
          <w:tcPr>
            <w:tcW w:w="841" w:type="dxa"/>
            <w:tcBorders>
              <w:top w:val="single" w:sz="4" w:space="0" w:color="auto"/>
              <w:left w:val="nil"/>
              <w:bottom w:val="single" w:sz="4" w:space="0" w:color="auto"/>
              <w:right w:val="single" w:sz="4" w:space="0" w:color="auto"/>
            </w:tcBorders>
            <w:vAlign w:val="center"/>
          </w:tcPr>
          <w:p w:rsidR="00A35BD8" w:rsidRPr="00947F95" w:rsidRDefault="00A35BD8" w:rsidP="009205C2">
            <w:pPr>
              <w:ind w:left="-57" w:right="-57"/>
              <w:jc w:val="center"/>
              <w:rPr>
                <w:rFonts w:cs="Times New Roman"/>
                <w:sz w:val="20"/>
                <w:szCs w:val="20"/>
              </w:rPr>
            </w:pPr>
            <w:r w:rsidRPr="00947F95">
              <w:rPr>
                <w:rFonts w:cs="Times New Roman"/>
                <w:sz w:val="20"/>
                <w:szCs w:val="20"/>
              </w:rPr>
              <w:t>человек</w:t>
            </w:r>
          </w:p>
        </w:tc>
        <w:tc>
          <w:tcPr>
            <w:tcW w:w="1515" w:type="dxa"/>
            <w:tcBorders>
              <w:top w:val="single" w:sz="4" w:space="0" w:color="auto"/>
              <w:left w:val="nil"/>
              <w:bottom w:val="single" w:sz="4" w:space="0" w:color="auto"/>
              <w:right w:val="single" w:sz="4" w:space="0" w:color="auto"/>
            </w:tcBorders>
            <w:vAlign w:val="center"/>
          </w:tcPr>
          <w:p w:rsidR="00A35BD8" w:rsidRPr="001D7B54" w:rsidRDefault="00FF545F" w:rsidP="009205C2">
            <w:pPr>
              <w:ind w:left="-57" w:right="-57"/>
              <w:jc w:val="center"/>
              <w:rPr>
                <w:rFonts w:cs="Times New Roman"/>
                <w:sz w:val="20"/>
                <w:szCs w:val="20"/>
              </w:rPr>
            </w:pPr>
            <w:r w:rsidRPr="001D7B54">
              <w:rPr>
                <w:rFonts w:cs="Times New Roman"/>
                <w:sz w:val="20"/>
                <w:szCs w:val="20"/>
              </w:rPr>
              <w:t>54</w:t>
            </w:r>
          </w:p>
        </w:tc>
        <w:tc>
          <w:tcPr>
            <w:tcW w:w="982" w:type="dxa"/>
            <w:tcBorders>
              <w:top w:val="single" w:sz="4" w:space="0" w:color="auto"/>
              <w:left w:val="nil"/>
              <w:bottom w:val="single" w:sz="4" w:space="0" w:color="auto"/>
              <w:right w:val="single" w:sz="4" w:space="0" w:color="auto"/>
            </w:tcBorders>
            <w:vAlign w:val="center"/>
          </w:tcPr>
          <w:p w:rsidR="00A35BD8" w:rsidRPr="001D7B54" w:rsidRDefault="007A00CC" w:rsidP="009205C2">
            <w:pPr>
              <w:ind w:left="-57" w:right="-57"/>
              <w:jc w:val="center"/>
              <w:rPr>
                <w:rFonts w:cs="Times New Roman"/>
                <w:sz w:val="20"/>
                <w:szCs w:val="20"/>
              </w:rPr>
            </w:pPr>
            <w:r w:rsidRPr="001D7B54">
              <w:rPr>
                <w:rFonts w:cs="Times New Roman"/>
                <w:sz w:val="20"/>
                <w:szCs w:val="20"/>
              </w:rPr>
              <w:t>8</w:t>
            </w:r>
          </w:p>
        </w:tc>
        <w:tc>
          <w:tcPr>
            <w:tcW w:w="993" w:type="dxa"/>
            <w:tcBorders>
              <w:top w:val="single" w:sz="4" w:space="0" w:color="auto"/>
              <w:left w:val="nil"/>
              <w:bottom w:val="single" w:sz="4" w:space="0" w:color="auto"/>
              <w:right w:val="single" w:sz="4" w:space="0" w:color="auto"/>
            </w:tcBorders>
            <w:vAlign w:val="center"/>
          </w:tcPr>
          <w:p w:rsidR="00A35BD8" w:rsidRPr="001D7B54" w:rsidRDefault="007A00CC" w:rsidP="009205C2">
            <w:pPr>
              <w:ind w:left="-57" w:right="-57"/>
              <w:jc w:val="center"/>
              <w:rPr>
                <w:rFonts w:cs="Times New Roman"/>
                <w:sz w:val="20"/>
                <w:szCs w:val="20"/>
              </w:rPr>
            </w:pPr>
            <w:r w:rsidRPr="001D7B54">
              <w:rPr>
                <w:rFonts w:cs="Times New Roman"/>
                <w:sz w:val="20"/>
                <w:szCs w:val="20"/>
              </w:rPr>
              <w:t>7</w:t>
            </w:r>
          </w:p>
        </w:tc>
        <w:tc>
          <w:tcPr>
            <w:tcW w:w="992" w:type="dxa"/>
            <w:tcBorders>
              <w:top w:val="single" w:sz="4" w:space="0" w:color="auto"/>
              <w:left w:val="nil"/>
              <w:bottom w:val="single" w:sz="4" w:space="0" w:color="auto"/>
              <w:right w:val="single" w:sz="4" w:space="0" w:color="auto"/>
            </w:tcBorders>
            <w:vAlign w:val="center"/>
          </w:tcPr>
          <w:p w:rsidR="00A35BD8" w:rsidRPr="001D7B54" w:rsidRDefault="007A00CC" w:rsidP="009205C2">
            <w:pPr>
              <w:ind w:left="-57" w:right="-57"/>
              <w:jc w:val="center"/>
              <w:rPr>
                <w:rFonts w:cs="Times New Roman"/>
                <w:sz w:val="20"/>
                <w:szCs w:val="20"/>
              </w:rPr>
            </w:pPr>
            <w:r w:rsidRPr="001D7B54">
              <w:rPr>
                <w:rFonts w:cs="Times New Roman"/>
                <w:sz w:val="20"/>
                <w:szCs w:val="20"/>
              </w:rPr>
              <w:t>7</w:t>
            </w:r>
          </w:p>
        </w:tc>
        <w:tc>
          <w:tcPr>
            <w:tcW w:w="850" w:type="dxa"/>
            <w:tcBorders>
              <w:top w:val="single" w:sz="4" w:space="0" w:color="auto"/>
              <w:left w:val="nil"/>
              <w:bottom w:val="single" w:sz="4" w:space="0" w:color="auto"/>
              <w:right w:val="single" w:sz="4" w:space="0" w:color="auto"/>
            </w:tcBorders>
            <w:vAlign w:val="center"/>
          </w:tcPr>
          <w:p w:rsidR="00A35BD8" w:rsidRPr="001D7B54" w:rsidRDefault="00FF545F" w:rsidP="009205C2">
            <w:pPr>
              <w:ind w:left="-57" w:right="-57"/>
              <w:jc w:val="center"/>
              <w:rPr>
                <w:rFonts w:cs="Times New Roman"/>
                <w:bCs/>
                <w:sz w:val="20"/>
                <w:szCs w:val="20"/>
              </w:rPr>
            </w:pPr>
            <w:r w:rsidRPr="001D7B54">
              <w:rPr>
                <w:rFonts w:cs="Times New Roman"/>
                <w:bCs/>
                <w:sz w:val="20"/>
                <w:szCs w:val="20"/>
              </w:rPr>
              <w:t>0</w:t>
            </w:r>
          </w:p>
        </w:tc>
        <w:tc>
          <w:tcPr>
            <w:tcW w:w="851" w:type="dxa"/>
            <w:tcBorders>
              <w:top w:val="single" w:sz="4" w:space="0" w:color="auto"/>
              <w:left w:val="nil"/>
              <w:bottom w:val="single" w:sz="4" w:space="0" w:color="auto"/>
              <w:right w:val="single" w:sz="4" w:space="0" w:color="auto"/>
            </w:tcBorders>
            <w:vAlign w:val="center"/>
          </w:tcPr>
          <w:p w:rsidR="00A35BD8" w:rsidRPr="001D7B54" w:rsidRDefault="00FF545F" w:rsidP="009205C2">
            <w:pPr>
              <w:ind w:left="-57" w:right="-57"/>
              <w:jc w:val="center"/>
              <w:rPr>
                <w:rFonts w:cs="Times New Roman"/>
                <w:sz w:val="20"/>
                <w:szCs w:val="20"/>
              </w:rPr>
            </w:pPr>
            <w:r w:rsidRPr="001D7B54">
              <w:rPr>
                <w:rFonts w:cs="Times New Roman"/>
                <w:sz w:val="20"/>
                <w:szCs w:val="20"/>
              </w:rPr>
              <w:t>0</w:t>
            </w:r>
          </w:p>
        </w:tc>
        <w:tc>
          <w:tcPr>
            <w:tcW w:w="904" w:type="dxa"/>
            <w:tcBorders>
              <w:top w:val="single" w:sz="4" w:space="0" w:color="auto"/>
              <w:left w:val="nil"/>
              <w:bottom w:val="single" w:sz="4" w:space="0" w:color="auto"/>
              <w:right w:val="single" w:sz="4" w:space="0" w:color="auto"/>
            </w:tcBorders>
            <w:vAlign w:val="center"/>
          </w:tcPr>
          <w:p w:rsidR="00A35BD8" w:rsidRPr="001D7B54" w:rsidRDefault="00FF545F" w:rsidP="009205C2">
            <w:pPr>
              <w:ind w:left="-57" w:right="-57"/>
              <w:jc w:val="center"/>
              <w:rPr>
                <w:rFonts w:cs="Times New Roman"/>
                <w:sz w:val="20"/>
                <w:szCs w:val="20"/>
              </w:rPr>
            </w:pPr>
            <w:r w:rsidRPr="001D7B54">
              <w:rPr>
                <w:rFonts w:cs="Times New Roman"/>
                <w:sz w:val="20"/>
                <w:szCs w:val="20"/>
              </w:rPr>
              <w:t>0</w:t>
            </w:r>
          </w:p>
        </w:tc>
        <w:tc>
          <w:tcPr>
            <w:tcW w:w="948" w:type="dxa"/>
            <w:tcBorders>
              <w:top w:val="single" w:sz="4" w:space="0" w:color="auto"/>
              <w:left w:val="nil"/>
              <w:bottom w:val="single" w:sz="4" w:space="0" w:color="auto"/>
              <w:right w:val="single" w:sz="4" w:space="0" w:color="auto"/>
            </w:tcBorders>
            <w:vAlign w:val="center"/>
          </w:tcPr>
          <w:p w:rsidR="00A35BD8" w:rsidRPr="001D7B54" w:rsidRDefault="00FF545F" w:rsidP="009205C2">
            <w:pPr>
              <w:ind w:left="-57" w:right="-57"/>
              <w:jc w:val="center"/>
              <w:rPr>
                <w:rFonts w:cs="Times New Roman"/>
                <w:sz w:val="20"/>
                <w:szCs w:val="20"/>
              </w:rPr>
            </w:pPr>
            <w:r w:rsidRPr="001D7B54">
              <w:rPr>
                <w:rFonts w:cs="Times New Roman"/>
                <w:sz w:val="20"/>
                <w:szCs w:val="20"/>
              </w:rPr>
              <w:t>0</w:t>
            </w:r>
          </w:p>
        </w:tc>
        <w:tc>
          <w:tcPr>
            <w:tcW w:w="1842" w:type="dxa"/>
            <w:tcBorders>
              <w:top w:val="single" w:sz="4" w:space="0" w:color="auto"/>
              <w:left w:val="single" w:sz="4" w:space="0" w:color="auto"/>
              <w:bottom w:val="single" w:sz="4" w:space="0" w:color="auto"/>
              <w:right w:val="single" w:sz="4" w:space="0" w:color="auto"/>
            </w:tcBorders>
            <w:vAlign w:val="center"/>
          </w:tcPr>
          <w:p w:rsidR="00A35BD8" w:rsidRPr="001D7B54" w:rsidRDefault="001D7B54" w:rsidP="009205C2">
            <w:pPr>
              <w:ind w:left="-57" w:right="-57"/>
              <w:jc w:val="center"/>
              <w:rPr>
                <w:rFonts w:cs="Times New Roman"/>
                <w:sz w:val="20"/>
                <w:szCs w:val="20"/>
              </w:rPr>
            </w:pPr>
            <w:r w:rsidRPr="001D7B54">
              <w:rPr>
                <w:rFonts w:cs="Times New Roman"/>
                <w:sz w:val="20"/>
                <w:szCs w:val="20"/>
              </w:rPr>
              <w:t>76</w:t>
            </w:r>
          </w:p>
        </w:tc>
      </w:tr>
      <w:tr w:rsidR="00A35BD8" w:rsidRPr="00A96969" w:rsidTr="000E1F86">
        <w:trPr>
          <w:trHeight w:val="227"/>
          <w:jc w:val="center"/>
        </w:trPr>
        <w:tc>
          <w:tcPr>
            <w:tcW w:w="1088" w:type="dxa"/>
            <w:tcBorders>
              <w:top w:val="nil"/>
              <w:left w:val="single" w:sz="4" w:space="0" w:color="auto"/>
              <w:bottom w:val="single" w:sz="4" w:space="0" w:color="auto"/>
              <w:right w:val="single" w:sz="4" w:space="0" w:color="auto"/>
            </w:tcBorders>
            <w:vAlign w:val="center"/>
            <w:hideMark/>
          </w:tcPr>
          <w:p w:rsidR="00A35BD8" w:rsidRPr="00A96969" w:rsidRDefault="005C5FCE" w:rsidP="009205C2">
            <w:pPr>
              <w:ind w:left="-57" w:right="-57"/>
              <w:jc w:val="center"/>
              <w:rPr>
                <w:rFonts w:cs="Times New Roman"/>
                <w:sz w:val="20"/>
                <w:szCs w:val="20"/>
              </w:rPr>
            </w:pPr>
            <w:r>
              <w:rPr>
                <w:rFonts w:cs="Times New Roman"/>
                <w:sz w:val="20"/>
                <w:szCs w:val="20"/>
              </w:rPr>
              <w:t>7</w:t>
            </w:r>
          </w:p>
        </w:tc>
        <w:tc>
          <w:tcPr>
            <w:tcW w:w="2807" w:type="dxa"/>
            <w:tcBorders>
              <w:top w:val="nil"/>
              <w:left w:val="nil"/>
              <w:bottom w:val="single" w:sz="4" w:space="0" w:color="auto"/>
              <w:right w:val="single" w:sz="4" w:space="0" w:color="auto"/>
            </w:tcBorders>
            <w:vAlign w:val="center"/>
            <w:hideMark/>
          </w:tcPr>
          <w:p w:rsidR="00A35BD8" w:rsidRPr="00106636" w:rsidRDefault="00A35BD8" w:rsidP="009205C2">
            <w:pPr>
              <w:ind w:left="-57" w:right="-57"/>
              <w:jc w:val="center"/>
              <w:rPr>
                <w:rFonts w:cs="Times New Roman"/>
                <w:sz w:val="20"/>
                <w:szCs w:val="20"/>
              </w:rPr>
            </w:pPr>
            <w:r w:rsidRPr="00106636">
              <w:rPr>
                <w:rFonts w:cs="Times New Roman"/>
                <w:sz w:val="20"/>
                <w:szCs w:val="20"/>
              </w:rPr>
              <w:t>Сокращение количества аварийного и непригодного жилья на территории городского округа город Мегион, признанного аварийным и непригодным  по состоянию на 01.11.2018</w:t>
            </w:r>
          </w:p>
        </w:tc>
        <w:tc>
          <w:tcPr>
            <w:tcW w:w="841" w:type="dxa"/>
            <w:tcBorders>
              <w:top w:val="nil"/>
              <w:left w:val="nil"/>
              <w:bottom w:val="single" w:sz="4" w:space="0" w:color="auto"/>
              <w:right w:val="single" w:sz="4" w:space="0" w:color="auto"/>
            </w:tcBorders>
            <w:vAlign w:val="center"/>
            <w:hideMark/>
          </w:tcPr>
          <w:p w:rsidR="00A35BD8" w:rsidRPr="00106636" w:rsidRDefault="00A35BD8" w:rsidP="009205C2">
            <w:pPr>
              <w:ind w:left="-57" w:right="-57"/>
              <w:jc w:val="center"/>
              <w:rPr>
                <w:rFonts w:cs="Times New Roman"/>
                <w:sz w:val="20"/>
                <w:szCs w:val="20"/>
              </w:rPr>
            </w:pPr>
            <w:r w:rsidRPr="00106636">
              <w:rPr>
                <w:rFonts w:cs="Times New Roman"/>
                <w:sz w:val="20"/>
                <w:szCs w:val="20"/>
              </w:rPr>
              <w:t>м</w:t>
            </w:r>
            <w:r w:rsidRPr="00106636">
              <w:rPr>
                <w:rFonts w:cs="Times New Roman"/>
                <w:sz w:val="20"/>
                <w:szCs w:val="20"/>
                <w:vertAlign w:val="superscript"/>
              </w:rPr>
              <w:t>2</w:t>
            </w:r>
          </w:p>
        </w:tc>
        <w:tc>
          <w:tcPr>
            <w:tcW w:w="1515" w:type="dxa"/>
            <w:tcBorders>
              <w:top w:val="nil"/>
              <w:left w:val="nil"/>
              <w:bottom w:val="single" w:sz="4" w:space="0" w:color="auto"/>
              <w:right w:val="single" w:sz="4" w:space="0" w:color="auto"/>
            </w:tcBorders>
            <w:vAlign w:val="center"/>
            <w:hideMark/>
          </w:tcPr>
          <w:p w:rsidR="00A35BD8" w:rsidRPr="00106636" w:rsidRDefault="00A35BD8" w:rsidP="009205C2">
            <w:pPr>
              <w:ind w:left="-57" w:right="-57"/>
              <w:jc w:val="center"/>
              <w:rPr>
                <w:rFonts w:cs="Times New Roman"/>
                <w:sz w:val="20"/>
                <w:szCs w:val="20"/>
              </w:rPr>
            </w:pPr>
            <w:r w:rsidRPr="00106636">
              <w:rPr>
                <w:rFonts w:cs="Times New Roman"/>
                <w:sz w:val="20"/>
                <w:szCs w:val="20"/>
              </w:rPr>
              <w:t>75 938,4</w:t>
            </w:r>
          </w:p>
        </w:tc>
        <w:tc>
          <w:tcPr>
            <w:tcW w:w="982" w:type="dxa"/>
            <w:tcBorders>
              <w:top w:val="nil"/>
              <w:left w:val="nil"/>
              <w:bottom w:val="single" w:sz="4" w:space="0" w:color="auto"/>
              <w:right w:val="single" w:sz="4" w:space="0" w:color="auto"/>
            </w:tcBorders>
            <w:vAlign w:val="center"/>
            <w:hideMark/>
          </w:tcPr>
          <w:p w:rsidR="00A35BD8" w:rsidRPr="00106636" w:rsidRDefault="00A35BD8" w:rsidP="009205C2">
            <w:pPr>
              <w:ind w:left="-57" w:right="-57"/>
              <w:jc w:val="center"/>
              <w:rPr>
                <w:rFonts w:cs="Times New Roman"/>
                <w:sz w:val="20"/>
                <w:szCs w:val="20"/>
              </w:rPr>
            </w:pPr>
            <w:r w:rsidRPr="00106636">
              <w:rPr>
                <w:rFonts w:cs="Times New Roman"/>
                <w:sz w:val="20"/>
                <w:szCs w:val="20"/>
              </w:rPr>
              <w:t>1 982,4</w:t>
            </w:r>
          </w:p>
        </w:tc>
        <w:tc>
          <w:tcPr>
            <w:tcW w:w="993" w:type="dxa"/>
            <w:tcBorders>
              <w:top w:val="nil"/>
              <w:left w:val="nil"/>
              <w:bottom w:val="single" w:sz="4" w:space="0" w:color="auto"/>
              <w:right w:val="single" w:sz="4" w:space="0" w:color="auto"/>
            </w:tcBorders>
            <w:vAlign w:val="center"/>
            <w:hideMark/>
          </w:tcPr>
          <w:p w:rsidR="00A35BD8" w:rsidRPr="00106636" w:rsidRDefault="00A35BD8" w:rsidP="009205C2">
            <w:pPr>
              <w:ind w:left="-57" w:right="-57"/>
              <w:jc w:val="center"/>
              <w:rPr>
                <w:rFonts w:cs="Times New Roman"/>
                <w:sz w:val="20"/>
                <w:szCs w:val="20"/>
              </w:rPr>
            </w:pPr>
            <w:r w:rsidRPr="00106636">
              <w:rPr>
                <w:rFonts w:cs="Times New Roman"/>
                <w:sz w:val="20"/>
                <w:szCs w:val="20"/>
              </w:rPr>
              <w:t>2 585,5</w:t>
            </w:r>
          </w:p>
        </w:tc>
        <w:tc>
          <w:tcPr>
            <w:tcW w:w="992" w:type="dxa"/>
            <w:tcBorders>
              <w:top w:val="nil"/>
              <w:left w:val="nil"/>
              <w:bottom w:val="single" w:sz="4" w:space="0" w:color="auto"/>
              <w:right w:val="single" w:sz="4" w:space="0" w:color="auto"/>
            </w:tcBorders>
            <w:vAlign w:val="center"/>
            <w:hideMark/>
          </w:tcPr>
          <w:p w:rsidR="00A35BD8" w:rsidRPr="00106636" w:rsidRDefault="00A35BD8" w:rsidP="009205C2">
            <w:pPr>
              <w:ind w:left="-57" w:right="-57"/>
              <w:jc w:val="center"/>
              <w:rPr>
                <w:rFonts w:cs="Times New Roman"/>
                <w:sz w:val="20"/>
                <w:szCs w:val="20"/>
              </w:rPr>
            </w:pPr>
            <w:r w:rsidRPr="00106636">
              <w:rPr>
                <w:rFonts w:cs="Times New Roman"/>
                <w:sz w:val="20"/>
                <w:szCs w:val="20"/>
              </w:rPr>
              <w:t>1 925,3</w:t>
            </w:r>
          </w:p>
        </w:tc>
        <w:tc>
          <w:tcPr>
            <w:tcW w:w="850" w:type="dxa"/>
            <w:tcBorders>
              <w:top w:val="nil"/>
              <w:left w:val="nil"/>
              <w:bottom w:val="single" w:sz="4" w:space="0" w:color="auto"/>
              <w:right w:val="single" w:sz="4" w:space="0" w:color="auto"/>
            </w:tcBorders>
            <w:vAlign w:val="center"/>
            <w:hideMark/>
          </w:tcPr>
          <w:p w:rsidR="00A35BD8" w:rsidRPr="00106636" w:rsidRDefault="0073614D" w:rsidP="009205C2">
            <w:pPr>
              <w:ind w:left="-57" w:right="-57"/>
              <w:jc w:val="center"/>
              <w:rPr>
                <w:rFonts w:cs="Times New Roman"/>
                <w:sz w:val="20"/>
                <w:szCs w:val="20"/>
              </w:rPr>
            </w:pPr>
            <w:r>
              <w:rPr>
                <w:rFonts w:cs="Times New Roman"/>
                <w:bCs/>
                <w:sz w:val="20"/>
                <w:szCs w:val="20"/>
              </w:rPr>
              <w:t>1 925,3</w:t>
            </w:r>
          </w:p>
        </w:tc>
        <w:tc>
          <w:tcPr>
            <w:tcW w:w="851" w:type="dxa"/>
            <w:tcBorders>
              <w:top w:val="nil"/>
              <w:left w:val="nil"/>
              <w:bottom w:val="single" w:sz="4" w:space="0" w:color="auto"/>
              <w:right w:val="single" w:sz="4" w:space="0" w:color="auto"/>
            </w:tcBorders>
            <w:noWrap/>
            <w:vAlign w:val="center"/>
            <w:hideMark/>
          </w:tcPr>
          <w:p w:rsidR="00A35BD8" w:rsidRPr="00106636" w:rsidRDefault="0073614D" w:rsidP="009205C2">
            <w:pPr>
              <w:ind w:left="-57" w:right="-57"/>
              <w:jc w:val="center"/>
              <w:rPr>
                <w:rFonts w:cs="Times New Roman"/>
                <w:sz w:val="20"/>
                <w:szCs w:val="20"/>
              </w:rPr>
            </w:pPr>
            <w:r>
              <w:rPr>
                <w:rFonts w:cs="Times New Roman"/>
                <w:sz w:val="20"/>
                <w:szCs w:val="20"/>
              </w:rPr>
              <w:t>1 925,3</w:t>
            </w:r>
          </w:p>
        </w:tc>
        <w:tc>
          <w:tcPr>
            <w:tcW w:w="904" w:type="dxa"/>
            <w:tcBorders>
              <w:top w:val="nil"/>
              <w:left w:val="nil"/>
              <w:bottom w:val="single" w:sz="4" w:space="0" w:color="auto"/>
              <w:right w:val="single" w:sz="4" w:space="0" w:color="auto"/>
            </w:tcBorders>
            <w:noWrap/>
            <w:vAlign w:val="center"/>
            <w:hideMark/>
          </w:tcPr>
          <w:p w:rsidR="00A35BD8" w:rsidRPr="00106636" w:rsidRDefault="0073614D" w:rsidP="009205C2">
            <w:pPr>
              <w:ind w:left="-57" w:right="-57"/>
              <w:jc w:val="center"/>
              <w:rPr>
                <w:rFonts w:cs="Times New Roman"/>
                <w:sz w:val="20"/>
                <w:szCs w:val="20"/>
              </w:rPr>
            </w:pPr>
            <w:r>
              <w:rPr>
                <w:rFonts w:cs="Times New Roman"/>
                <w:sz w:val="20"/>
                <w:szCs w:val="20"/>
              </w:rPr>
              <w:t>1 925,3</w:t>
            </w:r>
          </w:p>
        </w:tc>
        <w:tc>
          <w:tcPr>
            <w:tcW w:w="948" w:type="dxa"/>
            <w:tcBorders>
              <w:top w:val="nil"/>
              <w:left w:val="nil"/>
              <w:bottom w:val="single" w:sz="4" w:space="0" w:color="auto"/>
              <w:right w:val="single" w:sz="4" w:space="0" w:color="auto"/>
            </w:tcBorders>
            <w:noWrap/>
            <w:vAlign w:val="center"/>
            <w:hideMark/>
          </w:tcPr>
          <w:p w:rsidR="00A35BD8" w:rsidRPr="00106636" w:rsidRDefault="0073614D" w:rsidP="009205C2">
            <w:pPr>
              <w:ind w:left="-57" w:right="-57"/>
              <w:jc w:val="center"/>
              <w:rPr>
                <w:rFonts w:cs="Times New Roman"/>
                <w:sz w:val="20"/>
                <w:szCs w:val="20"/>
              </w:rPr>
            </w:pPr>
            <w:r>
              <w:rPr>
                <w:rFonts w:cs="Times New Roman"/>
                <w:sz w:val="20"/>
                <w:szCs w:val="20"/>
              </w:rPr>
              <w:t>1 925,3</w:t>
            </w:r>
          </w:p>
        </w:tc>
        <w:tc>
          <w:tcPr>
            <w:tcW w:w="1842" w:type="dxa"/>
            <w:tcBorders>
              <w:top w:val="nil"/>
              <w:left w:val="single" w:sz="4" w:space="0" w:color="auto"/>
              <w:bottom w:val="single" w:sz="4" w:space="0" w:color="auto"/>
              <w:right w:val="single" w:sz="4" w:space="0" w:color="auto"/>
            </w:tcBorders>
            <w:noWrap/>
            <w:vAlign w:val="center"/>
            <w:hideMark/>
          </w:tcPr>
          <w:p w:rsidR="00A35BD8" w:rsidRPr="00106636" w:rsidRDefault="0073614D" w:rsidP="00257C0D">
            <w:pPr>
              <w:ind w:left="-57" w:right="-57"/>
              <w:jc w:val="center"/>
              <w:rPr>
                <w:rFonts w:cs="Times New Roman"/>
                <w:sz w:val="20"/>
                <w:szCs w:val="20"/>
              </w:rPr>
            </w:pPr>
            <w:r>
              <w:rPr>
                <w:rFonts w:cs="Times New Roman"/>
                <w:sz w:val="20"/>
                <w:szCs w:val="20"/>
              </w:rPr>
              <w:t>61 744,00</w:t>
            </w:r>
          </w:p>
        </w:tc>
      </w:tr>
      <w:tr w:rsidR="00A35BD8" w:rsidRPr="00A96969" w:rsidTr="000E1F86">
        <w:trPr>
          <w:trHeight w:val="227"/>
          <w:jc w:val="center"/>
        </w:trPr>
        <w:tc>
          <w:tcPr>
            <w:tcW w:w="1088" w:type="dxa"/>
            <w:tcBorders>
              <w:top w:val="single" w:sz="4" w:space="0" w:color="auto"/>
              <w:left w:val="single" w:sz="4" w:space="0" w:color="auto"/>
              <w:bottom w:val="single" w:sz="4" w:space="0" w:color="auto"/>
              <w:right w:val="nil"/>
            </w:tcBorders>
            <w:vAlign w:val="center"/>
            <w:hideMark/>
          </w:tcPr>
          <w:p w:rsidR="00A35BD8" w:rsidRPr="00A96969" w:rsidRDefault="00177607" w:rsidP="009205C2">
            <w:pPr>
              <w:ind w:left="-57" w:right="-57"/>
              <w:jc w:val="center"/>
              <w:rPr>
                <w:rFonts w:cs="Times New Roman"/>
                <w:sz w:val="20"/>
                <w:szCs w:val="20"/>
              </w:rPr>
            </w:pPr>
            <w:r>
              <w:rPr>
                <w:rFonts w:cs="Times New Roman"/>
                <w:sz w:val="20"/>
                <w:szCs w:val="20"/>
              </w:rPr>
              <w:t>8</w:t>
            </w:r>
          </w:p>
        </w:tc>
        <w:tc>
          <w:tcPr>
            <w:tcW w:w="2807" w:type="dxa"/>
            <w:tcBorders>
              <w:top w:val="single" w:sz="4" w:space="0" w:color="auto"/>
              <w:left w:val="single" w:sz="4" w:space="0" w:color="auto"/>
              <w:bottom w:val="single" w:sz="4" w:space="0" w:color="auto"/>
              <w:right w:val="single" w:sz="4" w:space="0" w:color="auto"/>
            </w:tcBorders>
            <w:vAlign w:val="center"/>
            <w:hideMark/>
          </w:tcPr>
          <w:p w:rsidR="00A35BD8" w:rsidRPr="00106636" w:rsidRDefault="00C47EA8" w:rsidP="00A95053">
            <w:pPr>
              <w:ind w:left="-57" w:right="-57"/>
              <w:jc w:val="center"/>
              <w:rPr>
                <w:rFonts w:cs="Times New Roman"/>
                <w:sz w:val="20"/>
                <w:szCs w:val="20"/>
              </w:rPr>
            </w:pPr>
            <w:r>
              <w:rPr>
                <w:rFonts w:cs="Times New Roman"/>
                <w:sz w:val="20"/>
                <w:szCs w:val="20"/>
              </w:rPr>
              <w:t>Количество</w:t>
            </w:r>
            <w:r w:rsidR="00A95053">
              <w:rPr>
                <w:rFonts w:cs="Times New Roman"/>
                <w:sz w:val="20"/>
                <w:szCs w:val="20"/>
              </w:rPr>
              <w:t xml:space="preserve"> семей</w:t>
            </w:r>
            <w:r w:rsidR="00A35BD8" w:rsidRPr="00106636">
              <w:rPr>
                <w:rFonts w:cs="Times New Roman"/>
                <w:sz w:val="20"/>
                <w:szCs w:val="20"/>
              </w:rPr>
              <w:t>, ул</w:t>
            </w:r>
            <w:r w:rsidR="00200F57">
              <w:rPr>
                <w:rFonts w:cs="Times New Roman"/>
                <w:sz w:val="20"/>
                <w:szCs w:val="20"/>
              </w:rPr>
              <w:t>учшивших свои жилищные условия</w:t>
            </w:r>
            <w:r w:rsidR="00A35BD8" w:rsidRPr="00106636">
              <w:rPr>
                <w:rFonts w:cs="Times New Roman"/>
                <w:sz w:val="20"/>
                <w:szCs w:val="20"/>
              </w:rPr>
              <w:t>, состоящих на учете в качестве нуждающихся в жилых помещениях,</w:t>
            </w:r>
            <w:r w:rsidR="00A35BD8" w:rsidRPr="00106636">
              <w:rPr>
                <w:rFonts w:cs="Times New Roman"/>
                <w:sz w:val="20"/>
                <w:szCs w:val="20"/>
              </w:rPr>
              <w:br/>
              <w:t xml:space="preserve">предоставляемых по договорам социального найма по </w:t>
            </w:r>
            <w:r w:rsidR="00A35BD8" w:rsidRPr="00106636">
              <w:rPr>
                <w:rFonts w:cs="Times New Roman"/>
                <w:sz w:val="20"/>
                <w:szCs w:val="20"/>
              </w:rPr>
              <w:lastRenderedPageBreak/>
              <w:t>состоянию на 01.04.2018, в том числе граждан, имеющих право на вн</w:t>
            </w:r>
            <w:r w:rsidR="000F0B69">
              <w:rPr>
                <w:rFonts w:cs="Times New Roman"/>
                <w:sz w:val="20"/>
                <w:szCs w:val="20"/>
              </w:rPr>
              <w:t>еочередное предоставление жилья</w:t>
            </w:r>
          </w:p>
        </w:tc>
        <w:tc>
          <w:tcPr>
            <w:tcW w:w="841" w:type="dxa"/>
            <w:tcBorders>
              <w:top w:val="single" w:sz="4" w:space="0" w:color="auto"/>
              <w:left w:val="nil"/>
              <w:bottom w:val="single" w:sz="4" w:space="0" w:color="auto"/>
              <w:right w:val="single" w:sz="4" w:space="0" w:color="auto"/>
            </w:tcBorders>
            <w:vAlign w:val="center"/>
            <w:hideMark/>
          </w:tcPr>
          <w:p w:rsidR="00A35BD8" w:rsidRPr="00106636" w:rsidRDefault="00A35BD8" w:rsidP="009205C2">
            <w:pPr>
              <w:ind w:left="-57" w:right="-57"/>
              <w:jc w:val="center"/>
              <w:rPr>
                <w:rFonts w:cs="Times New Roman"/>
                <w:sz w:val="20"/>
                <w:szCs w:val="20"/>
              </w:rPr>
            </w:pPr>
            <w:r w:rsidRPr="00106636">
              <w:rPr>
                <w:rFonts w:cs="Times New Roman"/>
                <w:sz w:val="20"/>
                <w:szCs w:val="20"/>
              </w:rPr>
              <w:lastRenderedPageBreak/>
              <w:t>семей</w:t>
            </w:r>
          </w:p>
        </w:tc>
        <w:tc>
          <w:tcPr>
            <w:tcW w:w="1515" w:type="dxa"/>
            <w:tcBorders>
              <w:top w:val="single" w:sz="4" w:space="0" w:color="auto"/>
              <w:left w:val="nil"/>
              <w:bottom w:val="single" w:sz="4" w:space="0" w:color="auto"/>
              <w:right w:val="single" w:sz="4" w:space="0" w:color="auto"/>
            </w:tcBorders>
            <w:vAlign w:val="center"/>
            <w:hideMark/>
          </w:tcPr>
          <w:p w:rsidR="00A35BD8" w:rsidRPr="00106636" w:rsidRDefault="00943A24" w:rsidP="00106636">
            <w:pPr>
              <w:ind w:left="-57" w:right="-57"/>
              <w:jc w:val="center"/>
              <w:rPr>
                <w:rFonts w:cs="Times New Roman"/>
                <w:sz w:val="20"/>
                <w:szCs w:val="20"/>
              </w:rPr>
            </w:pPr>
            <w:r>
              <w:rPr>
                <w:rFonts w:cs="Times New Roman"/>
                <w:sz w:val="20"/>
                <w:szCs w:val="20"/>
              </w:rPr>
              <w:t>0</w:t>
            </w:r>
          </w:p>
        </w:tc>
        <w:tc>
          <w:tcPr>
            <w:tcW w:w="982" w:type="dxa"/>
            <w:tcBorders>
              <w:top w:val="single" w:sz="4" w:space="0" w:color="auto"/>
              <w:left w:val="nil"/>
              <w:bottom w:val="single" w:sz="4" w:space="0" w:color="auto"/>
              <w:right w:val="single" w:sz="4" w:space="0" w:color="auto"/>
            </w:tcBorders>
            <w:vAlign w:val="center"/>
            <w:hideMark/>
          </w:tcPr>
          <w:p w:rsidR="00A35BD8" w:rsidRPr="00106636" w:rsidRDefault="00C47EA8" w:rsidP="00106636">
            <w:pPr>
              <w:ind w:left="-57" w:right="-57"/>
              <w:jc w:val="center"/>
              <w:rPr>
                <w:rFonts w:cs="Times New Roman"/>
                <w:sz w:val="20"/>
                <w:szCs w:val="20"/>
              </w:rPr>
            </w:pPr>
            <w:r>
              <w:rPr>
                <w:rFonts w:cs="Times New Roman"/>
                <w:sz w:val="20"/>
                <w:szCs w:val="20"/>
              </w:rPr>
              <w:t>2</w:t>
            </w:r>
          </w:p>
        </w:tc>
        <w:tc>
          <w:tcPr>
            <w:tcW w:w="993" w:type="dxa"/>
            <w:tcBorders>
              <w:top w:val="single" w:sz="4" w:space="0" w:color="auto"/>
              <w:left w:val="nil"/>
              <w:bottom w:val="single" w:sz="4" w:space="0" w:color="auto"/>
              <w:right w:val="single" w:sz="4" w:space="0" w:color="auto"/>
            </w:tcBorders>
            <w:vAlign w:val="center"/>
            <w:hideMark/>
          </w:tcPr>
          <w:p w:rsidR="00A35BD8" w:rsidRPr="00106636" w:rsidRDefault="00C47EA8" w:rsidP="00106636">
            <w:pPr>
              <w:ind w:left="-57" w:right="-57"/>
              <w:jc w:val="center"/>
              <w:rPr>
                <w:rFonts w:cs="Times New Roman"/>
                <w:sz w:val="20"/>
                <w:szCs w:val="20"/>
              </w:rPr>
            </w:pPr>
            <w:r>
              <w:rPr>
                <w:rFonts w:cs="Times New Roman"/>
                <w:sz w:val="20"/>
                <w:szCs w:val="20"/>
              </w:rPr>
              <w:t>4</w:t>
            </w:r>
          </w:p>
        </w:tc>
        <w:tc>
          <w:tcPr>
            <w:tcW w:w="992" w:type="dxa"/>
            <w:tcBorders>
              <w:top w:val="single" w:sz="4" w:space="0" w:color="auto"/>
              <w:left w:val="nil"/>
              <w:bottom w:val="single" w:sz="4" w:space="0" w:color="auto"/>
              <w:right w:val="single" w:sz="4" w:space="0" w:color="auto"/>
            </w:tcBorders>
            <w:vAlign w:val="center"/>
            <w:hideMark/>
          </w:tcPr>
          <w:p w:rsidR="00A35BD8" w:rsidRPr="00106636" w:rsidRDefault="00C47EA8" w:rsidP="00106636">
            <w:pPr>
              <w:ind w:left="-57" w:right="-57"/>
              <w:jc w:val="center"/>
              <w:rPr>
                <w:rFonts w:cs="Times New Roman"/>
                <w:sz w:val="20"/>
                <w:szCs w:val="20"/>
              </w:rPr>
            </w:pPr>
            <w:r>
              <w:rPr>
                <w:rFonts w:cs="Times New Roman"/>
                <w:sz w:val="20"/>
                <w:szCs w:val="20"/>
              </w:rPr>
              <w:t>6</w:t>
            </w:r>
          </w:p>
        </w:tc>
        <w:tc>
          <w:tcPr>
            <w:tcW w:w="850" w:type="dxa"/>
            <w:tcBorders>
              <w:top w:val="single" w:sz="4" w:space="0" w:color="auto"/>
              <w:left w:val="nil"/>
              <w:bottom w:val="single" w:sz="4" w:space="0" w:color="auto"/>
              <w:right w:val="single" w:sz="4" w:space="0" w:color="auto"/>
            </w:tcBorders>
            <w:vAlign w:val="center"/>
            <w:hideMark/>
          </w:tcPr>
          <w:p w:rsidR="00A35BD8" w:rsidRPr="00106636" w:rsidRDefault="00C47EA8" w:rsidP="009205C2">
            <w:pPr>
              <w:ind w:left="-57" w:right="-57"/>
              <w:jc w:val="center"/>
              <w:rPr>
                <w:rFonts w:cs="Times New Roman"/>
                <w:sz w:val="20"/>
                <w:szCs w:val="20"/>
              </w:rPr>
            </w:pPr>
            <w:r>
              <w:rPr>
                <w:rFonts w:cs="Times New Roman"/>
                <w:sz w:val="20"/>
                <w:szCs w:val="20"/>
              </w:rPr>
              <w:t>8</w:t>
            </w:r>
          </w:p>
        </w:tc>
        <w:tc>
          <w:tcPr>
            <w:tcW w:w="851" w:type="dxa"/>
            <w:tcBorders>
              <w:top w:val="single" w:sz="4" w:space="0" w:color="auto"/>
              <w:left w:val="nil"/>
              <w:bottom w:val="single" w:sz="4" w:space="0" w:color="auto"/>
              <w:right w:val="single" w:sz="4" w:space="0" w:color="auto"/>
            </w:tcBorders>
            <w:vAlign w:val="center"/>
            <w:hideMark/>
          </w:tcPr>
          <w:p w:rsidR="00A35BD8" w:rsidRPr="00106636" w:rsidRDefault="00C47EA8" w:rsidP="009205C2">
            <w:pPr>
              <w:ind w:left="-57" w:right="-57"/>
              <w:jc w:val="center"/>
              <w:rPr>
                <w:rFonts w:cs="Times New Roman"/>
                <w:sz w:val="20"/>
                <w:szCs w:val="20"/>
              </w:rPr>
            </w:pPr>
            <w:r>
              <w:rPr>
                <w:rFonts w:cs="Times New Roman"/>
                <w:sz w:val="20"/>
                <w:szCs w:val="20"/>
              </w:rPr>
              <w:t>10</w:t>
            </w:r>
          </w:p>
        </w:tc>
        <w:tc>
          <w:tcPr>
            <w:tcW w:w="904" w:type="dxa"/>
            <w:tcBorders>
              <w:top w:val="single" w:sz="4" w:space="0" w:color="auto"/>
              <w:left w:val="nil"/>
              <w:bottom w:val="single" w:sz="4" w:space="0" w:color="auto"/>
              <w:right w:val="single" w:sz="4" w:space="0" w:color="auto"/>
            </w:tcBorders>
            <w:vAlign w:val="center"/>
            <w:hideMark/>
          </w:tcPr>
          <w:p w:rsidR="00A35BD8" w:rsidRPr="00106636" w:rsidRDefault="00C47EA8" w:rsidP="009205C2">
            <w:pPr>
              <w:ind w:left="-57" w:right="-57"/>
              <w:jc w:val="center"/>
              <w:rPr>
                <w:rFonts w:cs="Times New Roman"/>
                <w:sz w:val="20"/>
                <w:szCs w:val="20"/>
              </w:rPr>
            </w:pPr>
            <w:r>
              <w:rPr>
                <w:rFonts w:cs="Times New Roman"/>
                <w:sz w:val="20"/>
                <w:szCs w:val="20"/>
              </w:rPr>
              <w:t>12</w:t>
            </w:r>
          </w:p>
        </w:tc>
        <w:tc>
          <w:tcPr>
            <w:tcW w:w="948" w:type="dxa"/>
            <w:tcBorders>
              <w:top w:val="single" w:sz="4" w:space="0" w:color="auto"/>
              <w:left w:val="nil"/>
              <w:bottom w:val="single" w:sz="4" w:space="0" w:color="auto"/>
              <w:right w:val="single" w:sz="4" w:space="0" w:color="auto"/>
            </w:tcBorders>
            <w:vAlign w:val="center"/>
            <w:hideMark/>
          </w:tcPr>
          <w:p w:rsidR="00A35BD8" w:rsidRPr="00106636" w:rsidRDefault="00C47EA8" w:rsidP="009205C2">
            <w:pPr>
              <w:ind w:left="-57" w:right="-57"/>
              <w:jc w:val="center"/>
              <w:rPr>
                <w:rFonts w:cs="Times New Roman"/>
                <w:sz w:val="20"/>
                <w:szCs w:val="20"/>
              </w:rPr>
            </w:pPr>
            <w:r>
              <w:rPr>
                <w:rFonts w:cs="Times New Roman"/>
                <w:sz w:val="20"/>
                <w:szCs w:val="20"/>
              </w:rPr>
              <w:t>14</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A35BD8" w:rsidRPr="00106636" w:rsidRDefault="00C47EA8" w:rsidP="00A0001C">
            <w:pPr>
              <w:ind w:left="-57" w:right="-57"/>
              <w:jc w:val="center"/>
              <w:rPr>
                <w:rFonts w:cs="Times New Roman"/>
                <w:sz w:val="20"/>
                <w:szCs w:val="20"/>
              </w:rPr>
            </w:pPr>
            <w:r>
              <w:rPr>
                <w:rFonts w:cs="Times New Roman"/>
                <w:sz w:val="20"/>
                <w:szCs w:val="20"/>
              </w:rPr>
              <w:t>14</w:t>
            </w:r>
          </w:p>
        </w:tc>
      </w:tr>
      <w:tr w:rsidR="000E1F86" w:rsidRPr="00A96969" w:rsidTr="000E1F86">
        <w:trPr>
          <w:trHeight w:val="227"/>
          <w:jc w:val="center"/>
        </w:trPr>
        <w:tc>
          <w:tcPr>
            <w:tcW w:w="1088" w:type="dxa"/>
            <w:tcBorders>
              <w:top w:val="single" w:sz="4" w:space="0" w:color="auto"/>
              <w:left w:val="single" w:sz="4" w:space="0" w:color="auto"/>
              <w:bottom w:val="single" w:sz="4" w:space="0" w:color="auto"/>
              <w:right w:val="nil"/>
            </w:tcBorders>
          </w:tcPr>
          <w:p w:rsidR="000E1F86" w:rsidRPr="000E1F86" w:rsidRDefault="000E1F86" w:rsidP="000E1F86">
            <w:pPr>
              <w:jc w:val="center"/>
              <w:rPr>
                <w:sz w:val="20"/>
                <w:szCs w:val="20"/>
              </w:rPr>
            </w:pPr>
            <w:r>
              <w:rPr>
                <w:sz w:val="20"/>
                <w:szCs w:val="20"/>
              </w:rPr>
              <w:lastRenderedPageBreak/>
              <w:t>9</w:t>
            </w:r>
          </w:p>
        </w:tc>
        <w:tc>
          <w:tcPr>
            <w:tcW w:w="2807" w:type="dxa"/>
            <w:tcBorders>
              <w:top w:val="single" w:sz="4" w:space="0" w:color="auto"/>
              <w:left w:val="single" w:sz="4" w:space="0" w:color="auto"/>
              <w:bottom w:val="single" w:sz="4" w:space="0" w:color="auto"/>
              <w:right w:val="single" w:sz="4" w:space="0" w:color="auto"/>
            </w:tcBorders>
          </w:tcPr>
          <w:p w:rsidR="000E1F86" w:rsidRPr="000E1F86" w:rsidRDefault="000E1F86" w:rsidP="000E1F86">
            <w:pPr>
              <w:jc w:val="center"/>
              <w:rPr>
                <w:sz w:val="20"/>
                <w:szCs w:val="20"/>
              </w:rPr>
            </w:pPr>
            <w:r w:rsidRPr="000E1F86">
              <w:rPr>
                <w:sz w:val="20"/>
                <w:szCs w:val="20"/>
              </w:rPr>
              <w:t>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на территории городского округа город Мегион</w:t>
            </w:r>
          </w:p>
        </w:tc>
        <w:tc>
          <w:tcPr>
            <w:tcW w:w="841" w:type="dxa"/>
            <w:tcBorders>
              <w:top w:val="single" w:sz="4" w:space="0" w:color="auto"/>
              <w:left w:val="nil"/>
              <w:bottom w:val="single" w:sz="4" w:space="0" w:color="auto"/>
              <w:right w:val="single" w:sz="4" w:space="0" w:color="auto"/>
            </w:tcBorders>
          </w:tcPr>
          <w:p w:rsidR="000E1F86" w:rsidRPr="000E1F86" w:rsidRDefault="000E1F86" w:rsidP="000E1F86">
            <w:pPr>
              <w:jc w:val="center"/>
              <w:rPr>
                <w:sz w:val="20"/>
                <w:szCs w:val="20"/>
              </w:rPr>
            </w:pPr>
            <w:r w:rsidRPr="000E1F86">
              <w:rPr>
                <w:sz w:val="20"/>
                <w:szCs w:val="20"/>
              </w:rPr>
              <w:t>шт.</w:t>
            </w:r>
          </w:p>
        </w:tc>
        <w:tc>
          <w:tcPr>
            <w:tcW w:w="1515" w:type="dxa"/>
            <w:tcBorders>
              <w:top w:val="single" w:sz="4" w:space="0" w:color="auto"/>
              <w:left w:val="nil"/>
              <w:bottom w:val="single" w:sz="4" w:space="0" w:color="auto"/>
              <w:right w:val="single" w:sz="4" w:space="0" w:color="auto"/>
            </w:tcBorders>
          </w:tcPr>
          <w:p w:rsidR="000E1F86" w:rsidRPr="000E1F86" w:rsidRDefault="009665BD" w:rsidP="000E1F86">
            <w:pPr>
              <w:jc w:val="center"/>
              <w:rPr>
                <w:sz w:val="20"/>
                <w:szCs w:val="20"/>
              </w:rPr>
            </w:pPr>
            <w:r>
              <w:rPr>
                <w:sz w:val="20"/>
                <w:szCs w:val="20"/>
              </w:rPr>
              <w:t>0</w:t>
            </w:r>
          </w:p>
        </w:tc>
        <w:tc>
          <w:tcPr>
            <w:tcW w:w="982" w:type="dxa"/>
            <w:tcBorders>
              <w:top w:val="single" w:sz="4" w:space="0" w:color="auto"/>
              <w:left w:val="nil"/>
              <w:bottom w:val="single" w:sz="4" w:space="0" w:color="auto"/>
              <w:right w:val="single" w:sz="4" w:space="0" w:color="auto"/>
            </w:tcBorders>
          </w:tcPr>
          <w:p w:rsidR="000E1F86" w:rsidRPr="000E1F86" w:rsidRDefault="000E1F86" w:rsidP="000E1F86">
            <w:pPr>
              <w:jc w:val="center"/>
              <w:rPr>
                <w:sz w:val="20"/>
                <w:szCs w:val="20"/>
              </w:rPr>
            </w:pPr>
            <w:r w:rsidRPr="000E1F86">
              <w:rPr>
                <w:sz w:val="20"/>
                <w:szCs w:val="20"/>
              </w:rPr>
              <w:t>84</w:t>
            </w:r>
          </w:p>
        </w:tc>
        <w:tc>
          <w:tcPr>
            <w:tcW w:w="993" w:type="dxa"/>
            <w:tcBorders>
              <w:top w:val="single" w:sz="4" w:space="0" w:color="auto"/>
              <w:left w:val="nil"/>
              <w:bottom w:val="single" w:sz="4" w:space="0" w:color="auto"/>
              <w:right w:val="single" w:sz="4" w:space="0" w:color="auto"/>
            </w:tcBorders>
          </w:tcPr>
          <w:p w:rsidR="000E1F86" w:rsidRPr="000E1F86" w:rsidRDefault="000E1F86" w:rsidP="000E1F86">
            <w:pPr>
              <w:jc w:val="center"/>
              <w:rPr>
                <w:sz w:val="20"/>
                <w:szCs w:val="20"/>
              </w:rPr>
            </w:pPr>
            <w:r w:rsidRPr="000E1F86">
              <w:rPr>
                <w:sz w:val="20"/>
                <w:szCs w:val="20"/>
              </w:rPr>
              <w:t>0</w:t>
            </w:r>
          </w:p>
        </w:tc>
        <w:tc>
          <w:tcPr>
            <w:tcW w:w="992" w:type="dxa"/>
            <w:tcBorders>
              <w:top w:val="single" w:sz="4" w:space="0" w:color="auto"/>
              <w:left w:val="nil"/>
              <w:bottom w:val="single" w:sz="4" w:space="0" w:color="auto"/>
              <w:right w:val="single" w:sz="4" w:space="0" w:color="auto"/>
            </w:tcBorders>
          </w:tcPr>
          <w:p w:rsidR="000E1F86" w:rsidRPr="000E1F86" w:rsidRDefault="000E1F86" w:rsidP="000E1F86">
            <w:pPr>
              <w:jc w:val="center"/>
              <w:rPr>
                <w:sz w:val="20"/>
                <w:szCs w:val="20"/>
              </w:rPr>
            </w:pPr>
            <w:r w:rsidRPr="000E1F86">
              <w:rPr>
                <w:sz w:val="20"/>
                <w:szCs w:val="20"/>
              </w:rPr>
              <w:t>0</w:t>
            </w:r>
          </w:p>
        </w:tc>
        <w:tc>
          <w:tcPr>
            <w:tcW w:w="850" w:type="dxa"/>
            <w:tcBorders>
              <w:top w:val="single" w:sz="4" w:space="0" w:color="auto"/>
              <w:left w:val="nil"/>
              <w:bottom w:val="single" w:sz="4" w:space="0" w:color="auto"/>
              <w:right w:val="single" w:sz="4" w:space="0" w:color="auto"/>
            </w:tcBorders>
          </w:tcPr>
          <w:p w:rsidR="000E1F86" w:rsidRPr="000E1F86" w:rsidRDefault="000E1F86" w:rsidP="000E1F86">
            <w:pPr>
              <w:jc w:val="center"/>
              <w:rPr>
                <w:sz w:val="20"/>
                <w:szCs w:val="20"/>
              </w:rPr>
            </w:pPr>
            <w:r w:rsidRPr="000E1F86">
              <w:rPr>
                <w:sz w:val="20"/>
                <w:szCs w:val="20"/>
              </w:rPr>
              <w:t>0</w:t>
            </w:r>
          </w:p>
        </w:tc>
        <w:tc>
          <w:tcPr>
            <w:tcW w:w="851" w:type="dxa"/>
            <w:tcBorders>
              <w:top w:val="single" w:sz="4" w:space="0" w:color="auto"/>
              <w:left w:val="nil"/>
              <w:bottom w:val="single" w:sz="4" w:space="0" w:color="auto"/>
              <w:right w:val="single" w:sz="4" w:space="0" w:color="auto"/>
            </w:tcBorders>
          </w:tcPr>
          <w:p w:rsidR="000E1F86" w:rsidRPr="000E1F86" w:rsidRDefault="000E1F86" w:rsidP="000E1F86">
            <w:pPr>
              <w:jc w:val="center"/>
              <w:rPr>
                <w:sz w:val="20"/>
                <w:szCs w:val="20"/>
              </w:rPr>
            </w:pPr>
            <w:r w:rsidRPr="000E1F86">
              <w:rPr>
                <w:sz w:val="20"/>
                <w:szCs w:val="20"/>
              </w:rPr>
              <w:t>0</w:t>
            </w:r>
          </w:p>
        </w:tc>
        <w:tc>
          <w:tcPr>
            <w:tcW w:w="904" w:type="dxa"/>
            <w:tcBorders>
              <w:top w:val="single" w:sz="4" w:space="0" w:color="auto"/>
              <w:left w:val="nil"/>
              <w:bottom w:val="single" w:sz="4" w:space="0" w:color="auto"/>
              <w:right w:val="single" w:sz="4" w:space="0" w:color="auto"/>
            </w:tcBorders>
          </w:tcPr>
          <w:p w:rsidR="000E1F86" w:rsidRPr="000E1F86" w:rsidRDefault="000E1F86" w:rsidP="000E1F86">
            <w:pPr>
              <w:jc w:val="center"/>
              <w:rPr>
                <w:sz w:val="20"/>
                <w:szCs w:val="20"/>
              </w:rPr>
            </w:pPr>
            <w:r w:rsidRPr="000E1F86">
              <w:rPr>
                <w:sz w:val="20"/>
                <w:szCs w:val="20"/>
              </w:rPr>
              <w:t>0</w:t>
            </w:r>
          </w:p>
        </w:tc>
        <w:tc>
          <w:tcPr>
            <w:tcW w:w="948" w:type="dxa"/>
            <w:tcBorders>
              <w:top w:val="single" w:sz="4" w:space="0" w:color="auto"/>
              <w:left w:val="nil"/>
              <w:bottom w:val="single" w:sz="4" w:space="0" w:color="auto"/>
              <w:right w:val="single" w:sz="4" w:space="0" w:color="auto"/>
            </w:tcBorders>
          </w:tcPr>
          <w:p w:rsidR="000E1F86" w:rsidRPr="000E1F86" w:rsidRDefault="000E1F86" w:rsidP="000E1F86">
            <w:pPr>
              <w:jc w:val="center"/>
              <w:rPr>
                <w:sz w:val="20"/>
                <w:szCs w:val="20"/>
              </w:rPr>
            </w:pPr>
            <w:r w:rsidRPr="000E1F86">
              <w:rPr>
                <w:sz w:val="20"/>
                <w:szCs w:val="20"/>
              </w:rPr>
              <w:t>0</w:t>
            </w:r>
          </w:p>
        </w:tc>
        <w:tc>
          <w:tcPr>
            <w:tcW w:w="1842" w:type="dxa"/>
            <w:tcBorders>
              <w:top w:val="single" w:sz="4" w:space="0" w:color="auto"/>
              <w:left w:val="single" w:sz="4" w:space="0" w:color="auto"/>
              <w:bottom w:val="single" w:sz="4" w:space="0" w:color="auto"/>
              <w:right w:val="single" w:sz="4" w:space="0" w:color="auto"/>
            </w:tcBorders>
            <w:noWrap/>
          </w:tcPr>
          <w:p w:rsidR="000E1F86" w:rsidRPr="000E1F86" w:rsidRDefault="000E1F86" w:rsidP="000E1F86">
            <w:pPr>
              <w:jc w:val="center"/>
              <w:rPr>
                <w:sz w:val="20"/>
                <w:szCs w:val="20"/>
              </w:rPr>
            </w:pPr>
            <w:r w:rsidRPr="000E1F86">
              <w:rPr>
                <w:sz w:val="20"/>
                <w:szCs w:val="20"/>
              </w:rPr>
              <w:t>84</w:t>
            </w:r>
          </w:p>
        </w:tc>
      </w:tr>
      <w:tr w:rsidR="00812390" w:rsidRPr="00A96969" w:rsidTr="000E1F86">
        <w:trPr>
          <w:trHeight w:val="227"/>
          <w:jc w:val="center"/>
        </w:trPr>
        <w:tc>
          <w:tcPr>
            <w:tcW w:w="1088" w:type="dxa"/>
            <w:tcBorders>
              <w:top w:val="single" w:sz="4" w:space="0" w:color="auto"/>
              <w:left w:val="single" w:sz="4" w:space="0" w:color="auto"/>
              <w:bottom w:val="single" w:sz="4" w:space="0" w:color="auto"/>
              <w:right w:val="nil"/>
            </w:tcBorders>
          </w:tcPr>
          <w:p w:rsidR="00812390" w:rsidRDefault="00812390" w:rsidP="000E1F86">
            <w:pPr>
              <w:jc w:val="center"/>
              <w:rPr>
                <w:sz w:val="20"/>
                <w:szCs w:val="20"/>
              </w:rPr>
            </w:pPr>
            <w:r>
              <w:rPr>
                <w:sz w:val="20"/>
                <w:szCs w:val="20"/>
              </w:rPr>
              <w:t>10</w:t>
            </w:r>
          </w:p>
        </w:tc>
        <w:tc>
          <w:tcPr>
            <w:tcW w:w="2807" w:type="dxa"/>
            <w:tcBorders>
              <w:top w:val="single" w:sz="4" w:space="0" w:color="auto"/>
              <w:left w:val="single" w:sz="4" w:space="0" w:color="auto"/>
              <w:bottom w:val="single" w:sz="4" w:space="0" w:color="auto"/>
              <w:right w:val="single" w:sz="4" w:space="0" w:color="auto"/>
            </w:tcBorders>
          </w:tcPr>
          <w:p w:rsidR="00812390" w:rsidRPr="000E1F86" w:rsidRDefault="00812390" w:rsidP="000E1F86">
            <w:pPr>
              <w:jc w:val="center"/>
              <w:rPr>
                <w:sz w:val="20"/>
                <w:szCs w:val="20"/>
              </w:rPr>
            </w:pPr>
            <w:r w:rsidRPr="00812390">
              <w:rPr>
                <w:sz w:val="20"/>
                <w:szCs w:val="20"/>
              </w:rPr>
              <w:t>Увеличение объемов строительства инженерных сетей (прот</w:t>
            </w:r>
            <w:r w:rsidR="00DB1E60">
              <w:rPr>
                <w:sz w:val="20"/>
                <w:szCs w:val="20"/>
              </w:rPr>
              <w:t>яженность трассы)</w:t>
            </w:r>
            <w:r w:rsidRPr="00812390">
              <w:rPr>
                <w:sz w:val="20"/>
                <w:szCs w:val="20"/>
              </w:rPr>
              <w:t xml:space="preserve"> </w:t>
            </w:r>
          </w:p>
        </w:tc>
        <w:tc>
          <w:tcPr>
            <w:tcW w:w="841" w:type="dxa"/>
            <w:tcBorders>
              <w:top w:val="single" w:sz="4" w:space="0" w:color="auto"/>
              <w:left w:val="nil"/>
              <w:bottom w:val="single" w:sz="4" w:space="0" w:color="auto"/>
              <w:right w:val="single" w:sz="4" w:space="0" w:color="auto"/>
            </w:tcBorders>
          </w:tcPr>
          <w:p w:rsidR="00812390" w:rsidRPr="000E1F86" w:rsidRDefault="00812390" w:rsidP="000E1F86">
            <w:pPr>
              <w:jc w:val="center"/>
              <w:rPr>
                <w:sz w:val="20"/>
                <w:szCs w:val="20"/>
              </w:rPr>
            </w:pPr>
            <w:r>
              <w:rPr>
                <w:sz w:val="20"/>
                <w:szCs w:val="20"/>
              </w:rPr>
              <w:t>м.</w:t>
            </w:r>
          </w:p>
        </w:tc>
        <w:tc>
          <w:tcPr>
            <w:tcW w:w="1515" w:type="dxa"/>
            <w:tcBorders>
              <w:top w:val="single" w:sz="4" w:space="0" w:color="auto"/>
              <w:left w:val="nil"/>
              <w:bottom w:val="single" w:sz="4" w:space="0" w:color="auto"/>
              <w:right w:val="single" w:sz="4" w:space="0" w:color="auto"/>
            </w:tcBorders>
          </w:tcPr>
          <w:p w:rsidR="00812390" w:rsidRPr="000E1F86" w:rsidRDefault="00812390" w:rsidP="000E1F86">
            <w:pPr>
              <w:jc w:val="center"/>
              <w:rPr>
                <w:sz w:val="20"/>
                <w:szCs w:val="20"/>
              </w:rPr>
            </w:pPr>
          </w:p>
        </w:tc>
        <w:tc>
          <w:tcPr>
            <w:tcW w:w="982" w:type="dxa"/>
            <w:tcBorders>
              <w:top w:val="single" w:sz="4" w:space="0" w:color="auto"/>
              <w:left w:val="nil"/>
              <w:bottom w:val="single" w:sz="4" w:space="0" w:color="auto"/>
              <w:right w:val="single" w:sz="4" w:space="0" w:color="auto"/>
            </w:tcBorders>
          </w:tcPr>
          <w:p w:rsidR="00812390" w:rsidRPr="000E1F86" w:rsidRDefault="00812390" w:rsidP="000E1F86">
            <w:pPr>
              <w:jc w:val="center"/>
              <w:rPr>
                <w:sz w:val="20"/>
                <w:szCs w:val="20"/>
              </w:rPr>
            </w:pPr>
          </w:p>
        </w:tc>
        <w:tc>
          <w:tcPr>
            <w:tcW w:w="993" w:type="dxa"/>
            <w:tcBorders>
              <w:top w:val="single" w:sz="4" w:space="0" w:color="auto"/>
              <w:left w:val="nil"/>
              <w:bottom w:val="single" w:sz="4" w:space="0" w:color="auto"/>
              <w:right w:val="single" w:sz="4" w:space="0" w:color="auto"/>
            </w:tcBorders>
          </w:tcPr>
          <w:p w:rsidR="00812390" w:rsidRPr="000E1F86" w:rsidRDefault="00812390" w:rsidP="000E1F86">
            <w:pPr>
              <w:jc w:val="center"/>
              <w:rPr>
                <w:sz w:val="20"/>
                <w:szCs w:val="20"/>
              </w:rPr>
            </w:pPr>
          </w:p>
        </w:tc>
        <w:tc>
          <w:tcPr>
            <w:tcW w:w="992" w:type="dxa"/>
            <w:tcBorders>
              <w:top w:val="single" w:sz="4" w:space="0" w:color="auto"/>
              <w:left w:val="nil"/>
              <w:bottom w:val="single" w:sz="4" w:space="0" w:color="auto"/>
              <w:right w:val="single" w:sz="4" w:space="0" w:color="auto"/>
            </w:tcBorders>
          </w:tcPr>
          <w:p w:rsidR="00812390" w:rsidRPr="000E1F86" w:rsidRDefault="00812390" w:rsidP="000E1F86">
            <w:pPr>
              <w:jc w:val="center"/>
              <w:rPr>
                <w:sz w:val="20"/>
                <w:szCs w:val="20"/>
              </w:rPr>
            </w:pPr>
          </w:p>
        </w:tc>
        <w:tc>
          <w:tcPr>
            <w:tcW w:w="850" w:type="dxa"/>
            <w:tcBorders>
              <w:top w:val="single" w:sz="4" w:space="0" w:color="auto"/>
              <w:left w:val="nil"/>
              <w:bottom w:val="single" w:sz="4" w:space="0" w:color="auto"/>
              <w:right w:val="single" w:sz="4" w:space="0" w:color="auto"/>
            </w:tcBorders>
          </w:tcPr>
          <w:p w:rsidR="00812390" w:rsidRPr="000E1F86" w:rsidRDefault="00812390" w:rsidP="000E1F86">
            <w:pPr>
              <w:jc w:val="center"/>
              <w:rPr>
                <w:sz w:val="20"/>
                <w:szCs w:val="20"/>
              </w:rPr>
            </w:pPr>
          </w:p>
        </w:tc>
        <w:tc>
          <w:tcPr>
            <w:tcW w:w="851" w:type="dxa"/>
            <w:tcBorders>
              <w:top w:val="single" w:sz="4" w:space="0" w:color="auto"/>
              <w:left w:val="nil"/>
              <w:bottom w:val="single" w:sz="4" w:space="0" w:color="auto"/>
              <w:right w:val="single" w:sz="4" w:space="0" w:color="auto"/>
            </w:tcBorders>
          </w:tcPr>
          <w:p w:rsidR="00812390" w:rsidRPr="000E1F86" w:rsidRDefault="00812390" w:rsidP="000E1F86">
            <w:pPr>
              <w:jc w:val="center"/>
              <w:rPr>
                <w:sz w:val="20"/>
                <w:szCs w:val="20"/>
              </w:rPr>
            </w:pPr>
          </w:p>
        </w:tc>
        <w:tc>
          <w:tcPr>
            <w:tcW w:w="904" w:type="dxa"/>
            <w:tcBorders>
              <w:top w:val="single" w:sz="4" w:space="0" w:color="auto"/>
              <w:left w:val="nil"/>
              <w:bottom w:val="single" w:sz="4" w:space="0" w:color="auto"/>
              <w:right w:val="single" w:sz="4" w:space="0" w:color="auto"/>
            </w:tcBorders>
          </w:tcPr>
          <w:p w:rsidR="00812390" w:rsidRPr="000E1F86" w:rsidRDefault="00812390" w:rsidP="000E1F86">
            <w:pPr>
              <w:jc w:val="center"/>
              <w:rPr>
                <w:sz w:val="20"/>
                <w:szCs w:val="20"/>
              </w:rPr>
            </w:pPr>
          </w:p>
        </w:tc>
        <w:tc>
          <w:tcPr>
            <w:tcW w:w="948" w:type="dxa"/>
            <w:tcBorders>
              <w:top w:val="single" w:sz="4" w:space="0" w:color="auto"/>
              <w:left w:val="nil"/>
              <w:bottom w:val="single" w:sz="4" w:space="0" w:color="auto"/>
              <w:right w:val="single" w:sz="4" w:space="0" w:color="auto"/>
            </w:tcBorders>
          </w:tcPr>
          <w:p w:rsidR="00812390" w:rsidRPr="000E1F86" w:rsidRDefault="00812390" w:rsidP="000E1F86">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noWrap/>
          </w:tcPr>
          <w:p w:rsidR="00812390" w:rsidRPr="000E1F86" w:rsidRDefault="00812390" w:rsidP="000E1F86">
            <w:pPr>
              <w:jc w:val="center"/>
              <w:rPr>
                <w:sz w:val="20"/>
                <w:szCs w:val="20"/>
              </w:rPr>
            </w:pPr>
          </w:p>
        </w:tc>
      </w:tr>
      <w:tr w:rsidR="00A35BD8" w:rsidRPr="00A96969" w:rsidTr="000E1F86">
        <w:trPr>
          <w:trHeight w:val="227"/>
          <w:jc w:val="center"/>
        </w:trPr>
        <w:tc>
          <w:tcPr>
            <w:tcW w:w="1088" w:type="dxa"/>
            <w:tcBorders>
              <w:top w:val="nil"/>
              <w:left w:val="single" w:sz="4" w:space="0" w:color="auto"/>
              <w:bottom w:val="single" w:sz="4" w:space="0" w:color="auto"/>
              <w:right w:val="nil"/>
            </w:tcBorders>
            <w:vAlign w:val="center"/>
            <w:hideMark/>
          </w:tcPr>
          <w:p w:rsidR="00A35BD8" w:rsidRPr="00A96969" w:rsidRDefault="00812390" w:rsidP="009205C2">
            <w:pPr>
              <w:ind w:left="-57" w:right="-57"/>
              <w:jc w:val="center"/>
              <w:rPr>
                <w:rFonts w:cs="Times New Roman"/>
                <w:sz w:val="20"/>
                <w:szCs w:val="20"/>
              </w:rPr>
            </w:pPr>
            <w:r>
              <w:rPr>
                <w:rFonts w:cs="Times New Roman"/>
                <w:sz w:val="20"/>
                <w:szCs w:val="20"/>
              </w:rPr>
              <w:t>11</w:t>
            </w:r>
          </w:p>
        </w:tc>
        <w:tc>
          <w:tcPr>
            <w:tcW w:w="2807" w:type="dxa"/>
            <w:tcBorders>
              <w:top w:val="nil"/>
              <w:left w:val="single" w:sz="4" w:space="0" w:color="auto"/>
              <w:bottom w:val="single" w:sz="4" w:space="0" w:color="auto"/>
              <w:right w:val="single" w:sz="4" w:space="0" w:color="auto"/>
            </w:tcBorders>
            <w:vAlign w:val="center"/>
            <w:hideMark/>
          </w:tcPr>
          <w:p w:rsidR="00A35BD8" w:rsidRPr="00A96969" w:rsidRDefault="00A35BD8" w:rsidP="009205C2">
            <w:pPr>
              <w:ind w:left="-57" w:right="-57"/>
              <w:jc w:val="center"/>
              <w:rPr>
                <w:rFonts w:cs="Times New Roman"/>
                <w:sz w:val="20"/>
                <w:szCs w:val="20"/>
              </w:rPr>
            </w:pPr>
            <w:r w:rsidRPr="00A96969">
              <w:rPr>
                <w:rFonts w:cs="Times New Roman"/>
                <w:sz w:val="20"/>
                <w:szCs w:val="20"/>
              </w:rPr>
              <w:t>Ликвидация и расселение приспособленных для проживания строений на территории городского округа город Мегион</w:t>
            </w:r>
          </w:p>
        </w:tc>
        <w:tc>
          <w:tcPr>
            <w:tcW w:w="841" w:type="dxa"/>
            <w:tcBorders>
              <w:top w:val="nil"/>
              <w:left w:val="nil"/>
              <w:bottom w:val="single" w:sz="4" w:space="0" w:color="auto"/>
              <w:right w:val="single" w:sz="4" w:space="0" w:color="auto"/>
            </w:tcBorders>
            <w:noWrap/>
            <w:vAlign w:val="center"/>
            <w:hideMark/>
          </w:tcPr>
          <w:p w:rsidR="00A35BD8" w:rsidRPr="00A96969" w:rsidRDefault="00A35BD8" w:rsidP="009205C2">
            <w:pPr>
              <w:ind w:left="-57" w:right="-57"/>
              <w:jc w:val="center"/>
              <w:rPr>
                <w:rFonts w:cs="Times New Roman"/>
                <w:sz w:val="20"/>
                <w:szCs w:val="20"/>
              </w:rPr>
            </w:pPr>
            <w:r w:rsidRPr="00A96969">
              <w:rPr>
                <w:rFonts w:cs="Times New Roman"/>
                <w:sz w:val="20"/>
                <w:szCs w:val="20"/>
              </w:rPr>
              <w:t>шт.</w:t>
            </w:r>
          </w:p>
        </w:tc>
        <w:tc>
          <w:tcPr>
            <w:tcW w:w="1515" w:type="dxa"/>
            <w:tcBorders>
              <w:top w:val="nil"/>
              <w:left w:val="nil"/>
              <w:bottom w:val="single" w:sz="4" w:space="0" w:color="auto"/>
              <w:right w:val="single" w:sz="4" w:space="0" w:color="auto"/>
            </w:tcBorders>
            <w:vAlign w:val="center"/>
            <w:hideMark/>
          </w:tcPr>
          <w:p w:rsidR="00A35BD8" w:rsidRPr="00A96969" w:rsidRDefault="006C7A5D" w:rsidP="009205C2">
            <w:pPr>
              <w:ind w:left="-57" w:right="-57"/>
              <w:jc w:val="center"/>
              <w:rPr>
                <w:rFonts w:cs="Times New Roman"/>
                <w:sz w:val="20"/>
                <w:szCs w:val="20"/>
              </w:rPr>
            </w:pPr>
            <w:r>
              <w:rPr>
                <w:rFonts w:cs="Times New Roman"/>
                <w:sz w:val="20"/>
                <w:szCs w:val="20"/>
              </w:rPr>
              <w:t>291</w:t>
            </w:r>
          </w:p>
        </w:tc>
        <w:tc>
          <w:tcPr>
            <w:tcW w:w="982" w:type="dxa"/>
            <w:tcBorders>
              <w:top w:val="nil"/>
              <w:left w:val="nil"/>
              <w:bottom w:val="single" w:sz="4" w:space="0" w:color="auto"/>
              <w:right w:val="single" w:sz="4" w:space="0" w:color="auto"/>
            </w:tcBorders>
            <w:noWrap/>
            <w:vAlign w:val="center"/>
            <w:hideMark/>
          </w:tcPr>
          <w:p w:rsidR="00A35BD8" w:rsidRPr="00A96969" w:rsidRDefault="006C7A5D" w:rsidP="009205C2">
            <w:pPr>
              <w:ind w:left="-57" w:right="-57"/>
              <w:jc w:val="center"/>
              <w:rPr>
                <w:rFonts w:cs="Times New Roman"/>
                <w:sz w:val="20"/>
                <w:szCs w:val="20"/>
              </w:rPr>
            </w:pPr>
            <w:r>
              <w:rPr>
                <w:rFonts w:cs="Times New Roman"/>
                <w:sz w:val="20"/>
                <w:szCs w:val="20"/>
              </w:rPr>
              <w:t>291</w:t>
            </w:r>
          </w:p>
        </w:tc>
        <w:tc>
          <w:tcPr>
            <w:tcW w:w="993" w:type="dxa"/>
            <w:tcBorders>
              <w:top w:val="nil"/>
              <w:left w:val="nil"/>
              <w:bottom w:val="single" w:sz="4" w:space="0" w:color="auto"/>
              <w:right w:val="single" w:sz="4" w:space="0" w:color="auto"/>
            </w:tcBorders>
            <w:noWrap/>
            <w:vAlign w:val="center"/>
            <w:hideMark/>
          </w:tcPr>
          <w:p w:rsidR="00A35BD8" w:rsidRPr="00A96969" w:rsidRDefault="00A35BD8" w:rsidP="009205C2">
            <w:pPr>
              <w:ind w:left="-57" w:right="-57"/>
              <w:jc w:val="center"/>
              <w:rPr>
                <w:rFonts w:cs="Times New Roman"/>
                <w:sz w:val="20"/>
                <w:szCs w:val="20"/>
              </w:rPr>
            </w:pPr>
            <w:r>
              <w:rPr>
                <w:rFonts w:cs="Times New Roman"/>
                <w:sz w:val="20"/>
                <w:szCs w:val="20"/>
              </w:rPr>
              <w:t>0</w:t>
            </w:r>
          </w:p>
        </w:tc>
        <w:tc>
          <w:tcPr>
            <w:tcW w:w="992" w:type="dxa"/>
            <w:tcBorders>
              <w:top w:val="nil"/>
              <w:left w:val="nil"/>
              <w:bottom w:val="single" w:sz="4" w:space="0" w:color="auto"/>
              <w:right w:val="single" w:sz="4" w:space="0" w:color="auto"/>
            </w:tcBorders>
            <w:noWrap/>
            <w:vAlign w:val="center"/>
            <w:hideMark/>
          </w:tcPr>
          <w:p w:rsidR="00A35BD8" w:rsidRPr="00A96969" w:rsidRDefault="00A35BD8" w:rsidP="009205C2">
            <w:pPr>
              <w:ind w:left="-57" w:right="-57"/>
              <w:jc w:val="center"/>
              <w:rPr>
                <w:rFonts w:cs="Times New Roman"/>
                <w:sz w:val="20"/>
                <w:szCs w:val="20"/>
              </w:rPr>
            </w:pPr>
            <w:r>
              <w:rPr>
                <w:rFonts w:cs="Times New Roman"/>
                <w:sz w:val="20"/>
                <w:szCs w:val="20"/>
              </w:rPr>
              <w:t>0</w:t>
            </w:r>
          </w:p>
        </w:tc>
        <w:tc>
          <w:tcPr>
            <w:tcW w:w="850" w:type="dxa"/>
            <w:tcBorders>
              <w:top w:val="nil"/>
              <w:left w:val="nil"/>
              <w:bottom w:val="single" w:sz="4" w:space="0" w:color="auto"/>
              <w:right w:val="single" w:sz="4" w:space="0" w:color="auto"/>
            </w:tcBorders>
            <w:noWrap/>
            <w:vAlign w:val="center"/>
            <w:hideMark/>
          </w:tcPr>
          <w:p w:rsidR="00A35BD8" w:rsidRPr="00A96969" w:rsidRDefault="00A35BD8" w:rsidP="009205C2">
            <w:pPr>
              <w:ind w:left="-57" w:right="-57"/>
              <w:jc w:val="center"/>
              <w:rPr>
                <w:rFonts w:cs="Times New Roman"/>
                <w:sz w:val="20"/>
                <w:szCs w:val="20"/>
              </w:rPr>
            </w:pPr>
            <w:r>
              <w:rPr>
                <w:rFonts w:cs="Times New Roman"/>
                <w:bCs/>
                <w:sz w:val="20"/>
                <w:szCs w:val="20"/>
              </w:rPr>
              <w:t>0</w:t>
            </w:r>
          </w:p>
        </w:tc>
        <w:tc>
          <w:tcPr>
            <w:tcW w:w="851" w:type="dxa"/>
            <w:tcBorders>
              <w:top w:val="nil"/>
              <w:left w:val="nil"/>
              <w:bottom w:val="single" w:sz="4" w:space="0" w:color="auto"/>
              <w:right w:val="single" w:sz="4" w:space="0" w:color="auto"/>
            </w:tcBorders>
            <w:vAlign w:val="center"/>
            <w:hideMark/>
          </w:tcPr>
          <w:p w:rsidR="00A35BD8" w:rsidRPr="00A96969" w:rsidRDefault="00A35BD8" w:rsidP="009205C2">
            <w:pPr>
              <w:ind w:left="-57" w:right="-57"/>
              <w:jc w:val="center"/>
              <w:rPr>
                <w:rFonts w:cs="Times New Roman"/>
                <w:sz w:val="20"/>
                <w:szCs w:val="20"/>
              </w:rPr>
            </w:pPr>
            <w:r>
              <w:rPr>
                <w:rFonts w:cs="Times New Roman"/>
                <w:sz w:val="20"/>
                <w:szCs w:val="20"/>
              </w:rPr>
              <w:t>0</w:t>
            </w:r>
          </w:p>
        </w:tc>
        <w:tc>
          <w:tcPr>
            <w:tcW w:w="904" w:type="dxa"/>
            <w:tcBorders>
              <w:top w:val="nil"/>
              <w:left w:val="nil"/>
              <w:bottom w:val="single" w:sz="4" w:space="0" w:color="auto"/>
              <w:right w:val="single" w:sz="4" w:space="0" w:color="auto"/>
            </w:tcBorders>
            <w:noWrap/>
            <w:vAlign w:val="center"/>
            <w:hideMark/>
          </w:tcPr>
          <w:p w:rsidR="00A35BD8" w:rsidRPr="00A96969" w:rsidRDefault="00A35BD8" w:rsidP="009205C2">
            <w:pPr>
              <w:ind w:left="-57" w:right="-57"/>
              <w:jc w:val="center"/>
              <w:rPr>
                <w:rFonts w:cs="Times New Roman"/>
                <w:sz w:val="20"/>
                <w:szCs w:val="20"/>
              </w:rPr>
            </w:pPr>
            <w:r>
              <w:rPr>
                <w:rFonts w:cs="Times New Roman"/>
                <w:sz w:val="20"/>
                <w:szCs w:val="20"/>
              </w:rPr>
              <w:t>0</w:t>
            </w:r>
          </w:p>
        </w:tc>
        <w:tc>
          <w:tcPr>
            <w:tcW w:w="948" w:type="dxa"/>
            <w:tcBorders>
              <w:top w:val="nil"/>
              <w:left w:val="nil"/>
              <w:bottom w:val="single" w:sz="4" w:space="0" w:color="auto"/>
              <w:right w:val="single" w:sz="4" w:space="0" w:color="auto"/>
            </w:tcBorders>
            <w:noWrap/>
            <w:vAlign w:val="center"/>
            <w:hideMark/>
          </w:tcPr>
          <w:p w:rsidR="00A35BD8" w:rsidRPr="00A96969" w:rsidRDefault="00A35BD8" w:rsidP="009205C2">
            <w:pPr>
              <w:ind w:left="-57" w:right="-57"/>
              <w:jc w:val="center"/>
              <w:rPr>
                <w:rFonts w:cs="Times New Roman"/>
                <w:sz w:val="20"/>
                <w:szCs w:val="20"/>
              </w:rPr>
            </w:pPr>
            <w:r>
              <w:rPr>
                <w:rFonts w:cs="Times New Roman"/>
                <w:sz w:val="20"/>
                <w:szCs w:val="20"/>
              </w:rPr>
              <w:t>0</w:t>
            </w:r>
          </w:p>
        </w:tc>
        <w:tc>
          <w:tcPr>
            <w:tcW w:w="1842" w:type="dxa"/>
            <w:tcBorders>
              <w:top w:val="nil"/>
              <w:left w:val="single" w:sz="4" w:space="0" w:color="auto"/>
              <w:bottom w:val="single" w:sz="4" w:space="0" w:color="auto"/>
              <w:right w:val="single" w:sz="4" w:space="0" w:color="auto"/>
            </w:tcBorders>
            <w:noWrap/>
            <w:vAlign w:val="center"/>
            <w:hideMark/>
          </w:tcPr>
          <w:p w:rsidR="00A35BD8" w:rsidRPr="00A96969" w:rsidRDefault="00957DDB" w:rsidP="009205C2">
            <w:pPr>
              <w:ind w:left="-57" w:right="-57"/>
              <w:jc w:val="center"/>
              <w:rPr>
                <w:rFonts w:cs="Times New Roman"/>
                <w:sz w:val="20"/>
                <w:szCs w:val="20"/>
              </w:rPr>
            </w:pPr>
            <w:r>
              <w:rPr>
                <w:rFonts w:cs="Times New Roman"/>
                <w:sz w:val="20"/>
                <w:szCs w:val="20"/>
              </w:rPr>
              <w:t>0</w:t>
            </w:r>
          </w:p>
        </w:tc>
      </w:tr>
    </w:tbl>
    <w:p w:rsidR="00645B4B" w:rsidRDefault="005C5FCE" w:rsidP="00606EF0">
      <w:pPr>
        <w:pStyle w:val="affff8"/>
        <w:shd w:val="clear" w:color="auto" w:fill="FFFFFF" w:themeFill="background1"/>
        <w:ind w:right="393"/>
        <w:rPr>
          <w:sz w:val="20"/>
          <w:szCs w:val="20"/>
        </w:rPr>
      </w:pPr>
      <w:r w:rsidRPr="005C5FCE">
        <w:rPr>
          <w:sz w:val="20"/>
          <w:szCs w:val="20"/>
        </w:rPr>
        <w:t>*показатели под №</w:t>
      </w:r>
      <w:r>
        <w:rPr>
          <w:sz w:val="20"/>
          <w:szCs w:val="20"/>
        </w:rPr>
        <w:t xml:space="preserve">№1, 2, </w:t>
      </w:r>
      <w:r w:rsidR="00606EF0">
        <w:rPr>
          <w:sz w:val="20"/>
          <w:szCs w:val="20"/>
        </w:rPr>
        <w:t xml:space="preserve">4, </w:t>
      </w:r>
      <w:r w:rsidR="00177607">
        <w:rPr>
          <w:sz w:val="20"/>
          <w:szCs w:val="20"/>
        </w:rPr>
        <w:t>6 определяются</w:t>
      </w:r>
      <w:r>
        <w:rPr>
          <w:sz w:val="20"/>
          <w:szCs w:val="20"/>
        </w:rPr>
        <w:t xml:space="preserve"> исходя из общего количества </w:t>
      </w:r>
      <w:r w:rsidR="00195390">
        <w:rPr>
          <w:sz w:val="20"/>
          <w:szCs w:val="20"/>
        </w:rPr>
        <w:t xml:space="preserve">участников, </w:t>
      </w:r>
      <w:r>
        <w:rPr>
          <w:sz w:val="20"/>
          <w:szCs w:val="20"/>
        </w:rPr>
        <w:t xml:space="preserve"> состоящих на учете по данным мероприятиям</w:t>
      </w:r>
      <w:r w:rsidR="00E949AB">
        <w:rPr>
          <w:sz w:val="20"/>
          <w:szCs w:val="20"/>
        </w:rPr>
        <w:t xml:space="preserve"> на начало реализации программы</w:t>
      </w:r>
      <w:r>
        <w:rPr>
          <w:sz w:val="20"/>
          <w:szCs w:val="20"/>
        </w:rPr>
        <w:t xml:space="preserve"> и </w:t>
      </w:r>
      <w:r w:rsidR="00177607">
        <w:rPr>
          <w:sz w:val="20"/>
          <w:szCs w:val="20"/>
        </w:rPr>
        <w:t>могут</w:t>
      </w:r>
      <w:r w:rsidR="00606EF0">
        <w:rPr>
          <w:sz w:val="20"/>
          <w:szCs w:val="20"/>
        </w:rPr>
        <w:t xml:space="preserve"> </w:t>
      </w:r>
      <w:r w:rsidR="00795E13">
        <w:rPr>
          <w:sz w:val="20"/>
          <w:szCs w:val="20"/>
        </w:rPr>
        <w:t>быть изменен</w:t>
      </w:r>
      <w:r w:rsidR="00177607">
        <w:rPr>
          <w:sz w:val="20"/>
          <w:szCs w:val="20"/>
        </w:rPr>
        <w:t>ы</w:t>
      </w:r>
      <w:r w:rsidR="00606EF0">
        <w:rPr>
          <w:sz w:val="20"/>
          <w:szCs w:val="20"/>
        </w:rPr>
        <w:t xml:space="preserve"> в зависимости </w:t>
      </w:r>
      <w:r w:rsidR="00645B4B">
        <w:rPr>
          <w:sz w:val="20"/>
          <w:szCs w:val="20"/>
        </w:rPr>
        <w:t>от вновь признанных участников</w:t>
      </w:r>
    </w:p>
    <w:p w:rsidR="00690BBB" w:rsidRDefault="00690BBB" w:rsidP="00606EF0">
      <w:pPr>
        <w:pStyle w:val="affff8"/>
        <w:shd w:val="clear" w:color="auto" w:fill="FFFFFF" w:themeFill="background1"/>
        <w:ind w:right="393"/>
        <w:rPr>
          <w:sz w:val="20"/>
          <w:szCs w:val="20"/>
        </w:rPr>
      </w:pPr>
      <w:r w:rsidRPr="00690BBB">
        <w:rPr>
          <w:sz w:val="20"/>
          <w:szCs w:val="20"/>
        </w:rPr>
        <w:t>* показатель №</w:t>
      </w:r>
      <w:r>
        <w:rPr>
          <w:sz w:val="20"/>
          <w:szCs w:val="20"/>
        </w:rPr>
        <w:t>9</w:t>
      </w:r>
      <w:r w:rsidRPr="00690BBB">
        <w:rPr>
          <w:sz w:val="20"/>
          <w:szCs w:val="20"/>
        </w:rPr>
        <w:t xml:space="preserve"> определен согласно количеству приобретенных жилых помещений, 50% которых планируется предоставить по договорам найма.</w:t>
      </w:r>
    </w:p>
    <w:p w:rsidR="009205C2" w:rsidRPr="00200F57" w:rsidRDefault="00606EF0" w:rsidP="00606EF0">
      <w:pPr>
        <w:pStyle w:val="affff8"/>
        <w:shd w:val="clear" w:color="auto" w:fill="FFFFFF" w:themeFill="background1"/>
        <w:ind w:right="393"/>
        <w:rPr>
          <w:sz w:val="20"/>
          <w:szCs w:val="20"/>
        </w:rPr>
      </w:pPr>
      <w:r w:rsidRPr="00200F57">
        <w:rPr>
          <w:sz w:val="20"/>
          <w:szCs w:val="20"/>
        </w:rPr>
        <w:t>*показатель под №</w:t>
      </w:r>
      <w:r w:rsidR="00812390">
        <w:rPr>
          <w:sz w:val="20"/>
          <w:szCs w:val="20"/>
        </w:rPr>
        <w:t>11</w:t>
      </w:r>
      <w:r w:rsidRPr="00200F57">
        <w:rPr>
          <w:sz w:val="20"/>
          <w:szCs w:val="20"/>
        </w:rPr>
        <w:t xml:space="preserve"> в 2019 году запланирован на 100% исполнение, мероприятие завершает свое действие</w:t>
      </w:r>
    </w:p>
    <w:p w:rsidR="009205C2" w:rsidRPr="00200F57" w:rsidRDefault="00177607" w:rsidP="00177607">
      <w:pPr>
        <w:shd w:val="clear" w:color="auto" w:fill="FFFFFF" w:themeFill="background1"/>
        <w:ind w:right="1669"/>
        <w:jc w:val="left"/>
        <w:rPr>
          <w:sz w:val="20"/>
          <w:szCs w:val="20"/>
        </w:rPr>
      </w:pPr>
      <w:r w:rsidRPr="00200F57">
        <w:rPr>
          <w:sz w:val="20"/>
          <w:szCs w:val="20"/>
        </w:rPr>
        <w:tab/>
      </w:r>
    </w:p>
    <w:p w:rsidR="00177607" w:rsidRPr="00177607" w:rsidRDefault="00177607" w:rsidP="009205C2">
      <w:pPr>
        <w:shd w:val="clear" w:color="auto" w:fill="FFFFFF" w:themeFill="background1"/>
        <w:ind w:right="4819"/>
        <w:jc w:val="left"/>
        <w:rPr>
          <w:sz w:val="18"/>
          <w:szCs w:val="18"/>
        </w:rPr>
      </w:pPr>
    </w:p>
    <w:p w:rsidR="009205C2" w:rsidRDefault="00645B4B" w:rsidP="009205C2">
      <w:pPr>
        <w:shd w:val="clear" w:color="auto" w:fill="FFFFFF" w:themeFill="background1"/>
        <w:ind w:right="4819"/>
        <w:jc w:val="left"/>
      </w:pPr>
      <w:r>
        <w:t xml:space="preserve">           </w:t>
      </w:r>
    </w:p>
    <w:p w:rsidR="009205C2" w:rsidRDefault="009205C2" w:rsidP="009205C2">
      <w:pPr>
        <w:shd w:val="clear" w:color="auto" w:fill="FFFFFF" w:themeFill="background1"/>
        <w:ind w:right="4819"/>
        <w:jc w:val="left"/>
      </w:pPr>
    </w:p>
    <w:p w:rsidR="009205C2" w:rsidRDefault="009205C2" w:rsidP="009205C2">
      <w:pPr>
        <w:shd w:val="clear" w:color="auto" w:fill="FFFFFF" w:themeFill="background1"/>
        <w:ind w:right="4819"/>
        <w:jc w:val="left"/>
      </w:pPr>
    </w:p>
    <w:p w:rsidR="009205C2" w:rsidRDefault="009205C2" w:rsidP="009205C2">
      <w:pPr>
        <w:shd w:val="clear" w:color="auto" w:fill="FFFFFF" w:themeFill="background1"/>
        <w:ind w:right="4819"/>
        <w:jc w:val="left"/>
      </w:pPr>
    </w:p>
    <w:p w:rsidR="009205C2" w:rsidRDefault="009205C2" w:rsidP="009205C2">
      <w:pPr>
        <w:shd w:val="clear" w:color="auto" w:fill="FFFFFF" w:themeFill="background1"/>
        <w:ind w:right="4819"/>
        <w:jc w:val="left"/>
      </w:pPr>
    </w:p>
    <w:p w:rsidR="0095695E" w:rsidRDefault="0095695E" w:rsidP="009205C2">
      <w:pPr>
        <w:shd w:val="clear" w:color="auto" w:fill="FFFFFF" w:themeFill="background1"/>
        <w:ind w:right="4819"/>
        <w:jc w:val="left"/>
      </w:pPr>
    </w:p>
    <w:p w:rsidR="00200F57" w:rsidRDefault="00200F57" w:rsidP="009205C2">
      <w:pPr>
        <w:shd w:val="clear" w:color="auto" w:fill="FFFFFF" w:themeFill="background1"/>
        <w:ind w:right="4819"/>
        <w:jc w:val="left"/>
      </w:pPr>
    </w:p>
    <w:p w:rsidR="00A0001C" w:rsidRDefault="00A0001C" w:rsidP="009205C2">
      <w:pPr>
        <w:shd w:val="clear" w:color="auto" w:fill="FFFFFF" w:themeFill="background1"/>
        <w:ind w:right="4819"/>
        <w:jc w:val="left"/>
      </w:pPr>
    </w:p>
    <w:p w:rsidR="00DB1E60" w:rsidRDefault="00DB1E60" w:rsidP="009205C2">
      <w:pPr>
        <w:shd w:val="clear" w:color="auto" w:fill="FFFFFF" w:themeFill="background1"/>
        <w:ind w:right="4819"/>
        <w:jc w:val="left"/>
      </w:pPr>
    </w:p>
    <w:p w:rsidR="00DB1E60" w:rsidRDefault="00DB1E60" w:rsidP="009205C2">
      <w:pPr>
        <w:shd w:val="clear" w:color="auto" w:fill="FFFFFF" w:themeFill="background1"/>
        <w:ind w:right="4819"/>
        <w:jc w:val="left"/>
      </w:pPr>
    </w:p>
    <w:p w:rsidR="009205C2" w:rsidRPr="00747EAE" w:rsidRDefault="00254FAD" w:rsidP="009205C2">
      <w:pPr>
        <w:shd w:val="clear" w:color="auto" w:fill="FFFFFF" w:themeFill="background1"/>
        <w:ind w:right="4819"/>
        <w:jc w:val="left"/>
      </w:pPr>
      <w:r>
        <w:rPr>
          <w:noProof/>
        </w:rPr>
        <mc:AlternateContent>
          <mc:Choice Requires="wps">
            <w:drawing>
              <wp:anchor distT="0" distB="0" distL="114300" distR="114300" simplePos="0" relativeHeight="251659264" behindDoc="0" locked="0" layoutInCell="1" allowOverlap="1" wp14:anchorId="446829D6" wp14:editId="6B19E0C3">
                <wp:simplePos x="0" y="0"/>
                <wp:positionH relativeFrom="column">
                  <wp:posOffset>2928620</wp:posOffset>
                </wp:positionH>
                <wp:positionV relativeFrom="paragraph">
                  <wp:posOffset>-393065</wp:posOffset>
                </wp:positionV>
                <wp:extent cx="255270" cy="212725"/>
                <wp:effectExtent l="0" t="0" r="11430" b="158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270" cy="2127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4F5657" id="Прямоугольник 2" o:spid="_x0000_s1026" style="position:absolute;margin-left:230.6pt;margin-top:-30.95pt;width:20.1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" fillcolor="white [3212]" strokecolor="white [3212]" strokeweight="1pt">
                <v:path arrowok="t"/>
              </v:rect>
            </w:pict>
          </mc:Fallback>
        </mc:AlternateContent>
      </w:r>
    </w:p>
    <w:p w:rsidR="00292814" w:rsidRDefault="009205C2" w:rsidP="009205C2">
      <w:pPr>
        <w:shd w:val="clear" w:color="auto" w:fill="FFFFFF" w:themeFill="background1"/>
        <w:ind w:left="9356"/>
        <w:jc w:val="left"/>
        <w:rPr>
          <w:rFonts w:cs="Times New Roman"/>
          <w:color w:val="000000"/>
        </w:rPr>
      </w:pPr>
      <w:r>
        <w:rPr>
          <w:rFonts w:cs="Times New Roman"/>
          <w:color w:val="000000"/>
        </w:rPr>
        <w:t xml:space="preserve">                           </w:t>
      </w:r>
    </w:p>
    <w:p w:rsidR="009205C2" w:rsidRPr="00E441E0" w:rsidRDefault="009205C2" w:rsidP="00066813">
      <w:pPr>
        <w:shd w:val="clear" w:color="auto" w:fill="FFFFFF" w:themeFill="background1"/>
        <w:ind w:left="9356"/>
        <w:jc w:val="right"/>
        <w:rPr>
          <w:rFonts w:cs="Times New Roman"/>
          <w:b/>
          <w:color w:val="000000"/>
        </w:rPr>
      </w:pPr>
      <w:r>
        <w:rPr>
          <w:rFonts w:cs="Times New Roman"/>
          <w:color w:val="000000"/>
        </w:rPr>
        <w:lastRenderedPageBreak/>
        <w:t xml:space="preserve">                                            </w:t>
      </w:r>
      <w:r w:rsidR="00BC62E0">
        <w:rPr>
          <w:rFonts w:cs="Times New Roman"/>
          <w:color w:val="000000"/>
        </w:rPr>
        <w:t xml:space="preserve">            </w:t>
      </w:r>
      <w:r w:rsidR="00066813">
        <w:rPr>
          <w:rFonts w:cs="Times New Roman"/>
          <w:color w:val="000000"/>
        </w:rPr>
        <w:t xml:space="preserve">                      </w:t>
      </w:r>
      <w:r w:rsidR="00BC62E0">
        <w:rPr>
          <w:rFonts w:cs="Times New Roman"/>
          <w:color w:val="000000"/>
        </w:rPr>
        <w:t>Таблица</w:t>
      </w:r>
      <w:r w:rsidRPr="00E441E0">
        <w:rPr>
          <w:rFonts w:cs="Times New Roman"/>
          <w:color w:val="000000"/>
        </w:rPr>
        <w:t xml:space="preserve"> </w:t>
      </w:r>
      <w:r>
        <w:rPr>
          <w:rFonts w:cs="Times New Roman"/>
          <w:color w:val="000000"/>
        </w:rPr>
        <w:t>2</w:t>
      </w:r>
    </w:p>
    <w:p w:rsidR="009205C2" w:rsidRPr="00813140" w:rsidRDefault="009205C2" w:rsidP="009205C2">
      <w:pPr>
        <w:pStyle w:val="ConsPlusTitle"/>
        <w:widowControl/>
        <w:shd w:val="clear" w:color="auto" w:fill="FFFFFF" w:themeFill="background1"/>
        <w:ind w:left="9072"/>
        <w:jc w:val="right"/>
        <w:rPr>
          <w:rFonts w:ascii="Times New Roman" w:hAnsi="Times New Roman" w:cs="Times New Roman"/>
          <w:b w:val="0"/>
          <w:sz w:val="16"/>
          <w:szCs w:val="16"/>
        </w:rPr>
      </w:pPr>
    </w:p>
    <w:p w:rsidR="00066813" w:rsidRPr="00066813" w:rsidRDefault="00066813" w:rsidP="00066813">
      <w:pPr>
        <w:widowControl/>
        <w:shd w:val="clear" w:color="auto" w:fill="FFFFFF"/>
        <w:jc w:val="center"/>
        <w:rPr>
          <w:rFonts w:eastAsia="Times New Roman" w:cs="Times New Roman"/>
          <w:bCs/>
        </w:rPr>
      </w:pPr>
      <w:r w:rsidRPr="00066813">
        <w:rPr>
          <w:rFonts w:eastAsia="Times New Roman" w:cs="Times New Roman"/>
          <w:bCs/>
        </w:rPr>
        <w:t>Перечень основных мероприятий муниципальной программы</w:t>
      </w:r>
    </w:p>
    <w:p w:rsidR="00066813" w:rsidRPr="00066813" w:rsidRDefault="00066813" w:rsidP="00066813">
      <w:pPr>
        <w:widowControl/>
        <w:shd w:val="clear" w:color="auto" w:fill="FFFFFF"/>
        <w:jc w:val="center"/>
        <w:rPr>
          <w:rFonts w:eastAsia="Times New Roman" w:cs="Times New Roman"/>
          <w:bCs/>
          <w:sz w:val="28"/>
          <w:szCs w:val="28"/>
        </w:rPr>
      </w:pPr>
    </w:p>
    <w:tbl>
      <w:tblPr>
        <w:tblW w:w="15312" w:type="dxa"/>
        <w:tblInd w:w="-5" w:type="dxa"/>
        <w:tblLayout w:type="fixed"/>
        <w:tblLook w:val="04A0" w:firstRow="1" w:lastRow="0" w:firstColumn="1" w:lastColumn="0" w:noHBand="0" w:noVBand="1"/>
      </w:tblPr>
      <w:tblGrid>
        <w:gridCol w:w="1045"/>
        <w:gridCol w:w="3463"/>
        <w:gridCol w:w="1270"/>
        <w:gridCol w:w="1563"/>
        <w:gridCol w:w="1104"/>
        <w:gridCol w:w="980"/>
        <w:gridCol w:w="981"/>
        <w:gridCol w:w="981"/>
        <w:gridCol w:w="980"/>
        <w:gridCol w:w="981"/>
        <w:gridCol w:w="981"/>
        <w:gridCol w:w="983"/>
      </w:tblGrid>
      <w:tr w:rsidR="00066813" w:rsidRPr="00066813" w:rsidTr="008B5F16">
        <w:trPr>
          <w:trHeight w:val="227"/>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Номер основного мероприятия</w:t>
            </w:r>
          </w:p>
        </w:tc>
        <w:tc>
          <w:tcPr>
            <w:tcW w:w="3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6813" w:rsidRPr="00066813" w:rsidRDefault="008B5F16" w:rsidP="00066813">
            <w:pPr>
              <w:widowControl/>
              <w:autoSpaceDE/>
              <w:autoSpaceDN/>
              <w:adjustRightInd/>
              <w:ind w:left="-57" w:right="-57"/>
              <w:jc w:val="center"/>
              <w:rPr>
                <w:rFonts w:eastAsia="Times New Roman" w:cs="Times New Roman"/>
                <w:sz w:val="16"/>
                <w:szCs w:val="16"/>
              </w:rPr>
            </w:pPr>
            <w:r>
              <w:rPr>
                <w:rFonts w:eastAsia="Times New Roman" w:cs="Times New Roman"/>
                <w:sz w:val="16"/>
                <w:szCs w:val="16"/>
              </w:rPr>
              <w:t>Основные мероприятия муниципальной программы (их связь с целевыми показателями муниципальной программы)</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6813" w:rsidRPr="00066813" w:rsidRDefault="008B5F16" w:rsidP="00066813">
            <w:pPr>
              <w:widowControl/>
              <w:autoSpaceDE/>
              <w:autoSpaceDN/>
              <w:adjustRightInd/>
              <w:ind w:left="-57" w:right="-57"/>
              <w:jc w:val="center"/>
              <w:rPr>
                <w:rFonts w:eastAsia="Times New Roman" w:cs="Times New Roman"/>
                <w:sz w:val="16"/>
                <w:szCs w:val="16"/>
              </w:rPr>
            </w:pPr>
            <w:r>
              <w:rPr>
                <w:rFonts w:eastAsia="Times New Roman" w:cs="Times New Roman"/>
                <w:sz w:val="16"/>
                <w:szCs w:val="16"/>
              </w:rPr>
              <w:t>Координатор/исполнитель</w:t>
            </w:r>
          </w:p>
        </w:tc>
        <w:tc>
          <w:tcPr>
            <w:tcW w:w="1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Источник финансирования</w:t>
            </w:r>
          </w:p>
        </w:tc>
        <w:tc>
          <w:tcPr>
            <w:tcW w:w="7971" w:type="dxa"/>
            <w:gridSpan w:val="8"/>
            <w:tcBorders>
              <w:top w:val="single" w:sz="4" w:space="0" w:color="auto"/>
              <w:left w:val="nil"/>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center"/>
              <w:rPr>
                <w:rFonts w:eastAsia="Times New Roman" w:cs="Times New Roman"/>
                <w:sz w:val="20"/>
                <w:szCs w:val="20"/>
              </w:rPr>
            </w:pPr>
            <w:r w:rsidRPr="00066813">
              <w:rPr>
                <w:rFonts w:eastAsia="Times New Roman" w:cs="Times New Roman"/>
                <w:sz w:val="20"/>
                <w:szCs w:val="20"/>
              </w:rPr>
              <w:t>Финансовые затраты на реализацию (тыс. руб.) годы</w:t>
            </w:r>
          </w:p>
        </w:tc>
      </w:tr>
      <w:tr w:rsidR="00066813" w:rsidRPr="00066813" w:rsidTr="008B5F16">
        <w:trPr>
          <w:trHeight w:val="227"/>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34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104" w:type="dxa"/>
            <w:tcBorders>
              <w:top w:val="nil"/>
              <w:left w:val="nil"/>
              <w:bottom w:val="single" w:sz="4" w:space="0" w:color="auto"/>
              <w:right w:val="single" w:sz="4" w:space="0" w:color="auto"/>
            </w:tcBorders>
            <w:shd w:val="clear" w:color="auto" w:fill="auto"/>
            <w:vAlign w:val="center"/>
            <w:hideMark/>
          </w:tcPr>
          <w:p w:rsidR="00066813" w:rsidRPr="00066813" w:rsidRDefault="00066813" w:rsidP="008B5F16">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 xml:space="preserve">Всего </w:t>
            </w:r>
          </w:p>
        </w:tc>
        <w:tc>
          <w:tcPr>
            <w:tcW w:w="980" w:type="dxa"/>
            <w:tcBorders>
              <w:top w:val="nil"/>
              <w:left w:val="nil"/>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center"/>
              <w:rPr>
                <w:rFonts w:eastAsia="Times New Roman" w:cs="Times New Roman"/>
                <w:sz w:val="20"/>
                <w:szCs w:val="20"/>
              </w:rPr>
            </w:pPr>
            <w:r w:rsidRPr="00066813">
              <w:rPr>
                <w:rFonts w:eastAsia="Times New Roman" w:cs="Times New Roman"/>
                <w:sz w:val="20"/>
                <w:szCs w:val="20"/>
              </w:rPr>
              <w:t>2019</w:t>
            </w:r>
          </w:p>
        </w:tc>
        <w:tc>
          <w:tcPr>
            <w:tcW w:w="981" w:type="dxa"/>
            <w:tcBorders>
              <w:top w:val="nil"/>
              <w:left w:val="nil"/>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center"/>
              <w:rPr>
                <w:rFonts w:eastAsia="Times New Roman" w:cs="Times New Roman"/>
                <w:sz w:val="20"/>
                <w:szCs w:val="20"/>
              </w:rPr>
            </w:pPr>
            <w:r w:rsidRPr="00066813">
              <w:rPr>
                <w:rFonts w:eastAsia="Times New Roman" w:cs="Times New Roman"/>
                <w:sz w:val="20"/>
                <w:szCs w:val="20"/>
              </w:rPr>
              <w:t>2020</w:t>
            </w:r>
          </w:p>
        </w:tc>
        <w:tc>
          <w:tcPr>
            <w:tcW w:w="981" w:type="dxa"/>
            <w:tcBorders>
              <w:top w:val="nil"/>
              <w:left w:val="nil"/>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center"/>
              <w:rPr>
                <w:rFonts w:eastAsia="Times New Roman" w:cs="Times New Roman"/>
                <w:sz w:val="20"/>
                <w:szCs w:val="20"/>
              </w:rPr>
            </w:pPr>
            <w:r w:rsidRPr="00066813">
              <w:rPr>
                <w:rFonts w:eastAsia="Times New Roman" w:cs="Times New Roman"/>
                <w:sz w:val="20"/>
                <w:szCs w:val="20"/>
              </w:rPr>
              <w:t>2021</w:t>
            </w:r>
          </w:p>
        </w:tc>
        <w:tc>
          <w:tcPr>
            <w:tcW w:w="980" w:type="dxa"/>
            <w:tcBorders>
              <w:top w:val="nil"/>
              <w:left w:val="nil"/>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center"/>
              <w:rPr>
                <w:rFonts w:eastAsia="Times New Roman" w:cs="Times New Roman"/>
                <w:sz w:val="20"/>
                <w:szCs w:val="20"/>
              </w:rPr>
            </w:pPr>
            <w:r w:rsidRPr="00066813">
              <w:rPr>
                <w:rFonts w:eastAsia="Times New Roman" w:cs="Times New Roman"/>
                <w:sz w:val="20"/>
                <w:szCs w:val="20"/>
              </w:rPr>
              <w:t>2022</w:t>
            </w:r>
          </w:p>
        </w:tc>
        <w:tc>
          <w:tcPr>
            <w:tcW w:w="981" w:type="dxa"/>
            <w:tcBorders>
              <w:top w:val="nil"/>
              <w:left w:val="nil"/>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center"/>
              <w:rPr>
                <w:rFonts w:eastAsia="Times New Roman" w:cs="Times New Roman"/>
                <w:sz w:val="20"/>
                <w:szCs w:val="20"/>
              </w:rPr>
            </w:pPr>
            <w:r w:rsidRPr="00066813">
              <w:rPr>
                <w:rFonts w:eastAsia="Times New Roman" w:cs="Times New Roman"/>
                <w:sz w:val="20"/>
                <w:szCs w:val="20"/>
              </w:rPr>
              <w:t>2023</w:t>
            </w:r>
          </w:p>
        </w:tc>
        <w:tc>
          <w:tcPr>
            <w:tcW w:w="981" w:type="dxa"/>
            <w:tcBorders>
              <w:top w:val="nil"/>
              <w:left w:val="nil"/>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center"/>
              <w:rPr>
                <w:rFonts w:eastAsia="Times New Roman" w:cs="Times New Roman"/>
                <w:sz w:val="20"/>
                <w:szCs w:val="20"/>
              </w:rPr>
            </w:pPr>
            <w:r w:rsidRPr="00066813">
              <w:rPr>
                <w:rFonts w:eastAsia="Times New Roman" w:cs="Times New Roman"/>
                <w:sz w:val="20"/>
                <w:szCs w:val="20"/>
              </w:rPr>
              <w:t>2024</w:t>
            </w:r>
          </w:p>
        </w:tc>
        <w:tc>
          <w:tcPr>
            <w:tcW w:w="983" w:type="dxa"/>
            <w:tcBorders>
              <w:top w:val="nil"/>
              <w:left w:val="nil"/>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center"/>
              <w:rPr>
                <w:rFonts w:eastAsia="Times New Roman" w:cs="Times New Roman"/>
                <w:sz w:val="20"/>
                <w:szCs w:val="20"/>
              </w:rPr>
            </w:pPr>
            <w:r w:rsidRPr="00066813">
              <w:rPr>
                <w:rFonts w:eastAsia="Times New Roman" w:cs="Times New Roman"/>
                <w:sz w:val="20"/>
                <w:szCs w:val="20"/>
              </w:rPr>
              <w:t>2025</w:t>
            </w:r>
          </w:p>
        </w:tc>
      </w:tr>
      <w:tr w:rsidR="00066813" w:rsidRPr="00066813" w:rsidTr="008B5F16">
        <w:trPr>
          <w:trHeight w:val="227"/>
        </w:trPr>
        <w:tc>
          <w:tcPr>
            <w:tcW w:w="1045" w:type="dxa"/>
            <w:tcBorders>
              <w:top w:val="nil"/>
              <w:left w:val="single" w:sz="4" w:space="0" w:color="auto"/>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1</w:t>
            </w:r>
          </w:p>
        </w:tc>
        <w:tc>
          <w:tcPr>
            <w:tcW w:w="3463" w:type="dxa"/>
            <w:tcBorders>
              <w:top w:val="nil"/>
              <w:left w:val="nil"/>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2</w:t>
            </w:r>
          </w:p>
        </w:tc>
        <w:tc>
          <w:tcPr>
            <w:tcW w:w="1270" w:type="dxa"/>
            <w:tcBorders>
              <w:top w:val="nil"/>
              <w:left w:val="nil"/>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3</w:t>
            </w:r>
          </w:p>
        </w:tc>
        <w:tc>
          <w:tcPr>
            <w:tcW w:w="1563" w:type="dxa"/>
            <w:tcBorders>
              <w:top w:val="nil"/>
              <w:left w:val="nil"/>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4</w:t>
            </w:r>
          </w:p>
        </w:tc>
        <w:tc>
          <w:tcPr>
            <w:tcW w:w="1104" w:type="dxa"/>
            <w:tcBorders>
              <w:top w:val="nil"/>
              <w:left w:val="nil"/>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5</w:t>
            </w:r>
          </w:p>
        </w:tc>
        <w:tc>
          <w:tcPr>
            <w:tcW w:w="980" w:type="dxa"/>
            <w:tcBorders>
              <w:top w:val="nil"/>
              <w:left w:val="nil"/>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6</w:t>
            </w:r>
          </w:p>
        </w:tc>
        <w:tc>
          <w:tcPr>
            <w:tcW w:w="981" w:type="dxa"/>
            <w:tcBorders>
              <w:top w:val="nil"/>
              <w:left w:val="nil"/>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7</w:t>
            </w:r>
          </w:p>
        </w:tc>
        <w:tc>
          <w:tcPr>
            <w:tcW w:w="981" w:type="dxa"/>
            <w:tcBorders>
              <w:top w:val="nil"/>
              <w:left w:val="nil"/>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8</w:t>
            </w:r>
          </w:p>
        </w:tc>
        <w:tc>
          <w:tcPr>
            <w:tcW w:w="980" w:type="dxa"/>
            <w:tcBorders>
              <w:top w:val="nil"/>
              <w:left w:val="nil"/>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center"/>
              <w:rPr>
                <w:rFonts w:eastAsia="Times New Roman" w:cs="Times New Roman"/>
                <w:bCs/>
                <w:sz w:val="16"/>
                <w:szCs w:val="16"/>
              </w:rPr>
            </w:pPr>
            <w:r w:rsidRPr="00066813">
              <w:rPr>
                <w:rFonts w:eastAsia="Times New Roman" w:cs="Times New Roman"/>
                <w:bCs/>
                <w:sz w:val="16"/>
                <w:szCs w:val="16"/>
              </w:rPr>
              <w:t>9</w:t>
            </w:r>
          </w:p>
        </w:tc>
        <w:tc>
          <w:tcPr>
            <w:tcW w:w="981" w:type="dxa"/>
            <w:tcBorders>
              <w:top w:val="nil"/>
              <w:left w:val="nil"/>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10</w:t>
            </w:r>
          </w:p>
        </w:tc>
        <w:tc>
          <w:tcPr>
            <w:tcW w:w="981" w:type="dxa"/>
            <w:tcBorders>
              <w:top w:val="nil"/>
              <w:left w:val="nil"/>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11</w:t>
            </w:r>
          </w:p>
        </w:tc>
        <w:tc>
          <w:tcPr>
            <w:tcW w:w="983" w:type="dxa"/>
            <w:tcBorders>
              <w:top w:val="nil"/>
              <w:left w:val="nil"/>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12</w:t>
            </w:r>
          </w:p>
        </w:tc>
      </w:tr>
      <w:tr w:rsidR="00066813" w:rsidRPr="00066813" w:rsidTr="008B5F16">
        <w:trPr>
          <w:trHeight w:val="227"/>
        </w:trPr>
        <w:tc>
          <w:tcPr>
            <w:tcW w:w="1045" w:type="dxa"/>
            <w:tcBorders>
              <w:top w:val="nil"/>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center"/>
              <w:rPr>
                <w:rFonts w:eastAsia="Times New Roman" w:cs="Times New Roman"/>
                <w:sz w:val="16"/>
                <w:szCs w:val="16"/>
              </w:rPr>
            </w:pPr>
          </w:p>
        </w:tc>
        <w:tc>
          <w:tcPr>
            <w:tcW w:w="3463"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center"/>
              <w:rPr>
                <w:rFonts w:eastAsia="Times New Roman" w:cs="Times New Roman"/>
                <w:sz w:val="16"/>
                <w:szCs w:val="16"/>
              </w:rPr>
            </w:pPr>
          </w:p>
        </w:tc>
        <w:tc>
          <w:tcPr>
            <w:tcW w:w="1270"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center"/>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center"/>
              <w:rPr>
                <w:rFonts w:eastAsia="Times New Roman" w:cs="Times New Roman"/>
                <w:sz w:val="16"/>
                <w:szCs w:val="16"/>
              </w:rPr>
            </w:pPr>
          </w:p>
        </w:tc>
        <w:tc>
          <w:tcPr>
            <w:tcW w:w="1104"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center"/>
              <w:rPr>
                <w:rFonts w:eastAsia="Times New Roman" w:cs="Times New Roman"/>
                <w:sz w:val="16"/>
                <w:szCs w:val="16"/>
              </w:rPr>
            </w:pPr>
          </w:p>
        </w:tc>
        <w:tc>
          <w:tcPr>
            <w:tcW w:w="980"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center"/>
              <w:rPr>
                <w:rFonts w:eastAsia="Times New Roman" w:cs="Times New Roman"/>
                <w:sz w:val="16"/>
                <w:szCs w:val="16"/>
              </w:rPr>
            </w:pP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center"/>
              <w:rPr>
                <w:rFonts w:eastAsia="Times New Roman" w:cs="Times New Roman"/>
                <w:sz w:val="16"/>
                <w:szCs w:val="16"/>
              </w:rPr>
            </w:pP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center"/>
              <w:rPr>
                <w:rFonts w:eastAsia="Times New Roman" w:cs="Times New Roman"/>
                <w:sz w:val="16"/>
                <w:szCs w:val="16"/>
              </w:rPr>
            </w:pPr>
          </w:p>
        </w:tc>
        <w:tc>
          <w:tcPr>
            <w:tcW w:w="980"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center"/>
              <w:rPr>
                <w:rFonts w:eastAsia="Times New Roman" w:cs="Times New Roman"/>
                <w:bCs/>
                <w:sz w:val="16"/>
                <w:szCs w:val="16"/>
              </w:rPr>
            </w:pP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center"/>
              <w:rPr>
                <w:rFonts w:eastAsia="Times New Roman" w:cs="Times New Roman"/>
                <w:sz w:val="16"/>
                <w:szCs w:val="16"/>
              </w:rPr>
            </w:pP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center"/>
              <w:rPr>
                <w:rFonts w:eastAsia="Times New Roman" w:cs="Times New Roman"/>
                <w:sz w:val="16"/>
                <w:szCs w:val="16"/>
              </w:rPr>
            </w:pPr>
          </w:p>
        </w:tc>
        <w:tc>
          <w:tcPr>
            <w:tcW w:w="983"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center"/>
              <w:rPr>
                <w:rFonts w:eastAsia="Times New Roman" w:cs="Times New Roman"/>
                <w:sz w:val="16"/>
                <w:szCs w:val="16"/>
              </w:rPr>
            </w:pPr>
          </w:p>
        </w:tc>
      </w:tr>
      <w:tr w:rsidR="00066813" w:rsidRPr="00066813" w:rsidTr="008B5F16">
        <w:trPr>
          <w:trHeight w:val="227"/>
        </w:trPr>
        <w:tc>
          <w:tcPr>
            <w:tcW w:w="1531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Подпрограмма 1 «Обеспечение жильем молодых семей»</w:t>
            </w:r>
          </w:p>
        </w:tc>
      </w:tr>
      <w:tr w:rsidR="00066813" w:rsidRPr="00066813" w:rsidTr="008B5F16">
        <w:trPr>
          <w:trHeight w:val="284"/>
        </w:trPr>
        <w:tc>
          <w:tcPr>
            <w:tcW w:w="1045" w:type="dxa"/>
            <w:vMerge w:val="restart"/>
            <w:tcBorders>
              <w:top w:val="nil"/>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 1.1.</w:t>
            </w:r>
          </w:p>
        </w:tc>
        <w:tc>
          <w:tcPr>
            <w:tcW w:w="3463" w:type="dxa"/>
            <w:vMerge w:val="restart"/>
            <w:tcBorders>
              <w:top w:val="nil"/>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Основное мероприятие 1 «Улучшение жилищных условий молодых семей» (целевой показатель 1)</w:t>
            </w:r>
          </w:p>
        </w:tc>
        <w:tc>
          <w:tcPr>
            <w:tcW w:w="1270" w:type="dxa"/>
            <w:vMerge w:val="restart"/>
            <w:tcBorders>
              <w:top w:val="nil"/>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Департамент муниципальной собственности </w:t>
            </w:r>
          </w:p>
        </w:tc>
        <w:tc>
          <w:tcPr>
            <w:tcW w:w="1563" w:type="dxa"/>
            <w:tcBorders>
              <w:top w:val="nil"/>
              <w:left w:val="nil"/>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bCs/>
                <w:sz w:val="16"/>
                <w:szCs w:val="16"/>
              </w:rPr>
            </w:pPr>
            <w:r w:rsidRPr="00066813">
              <w:rPr>
                <w:rFonts w:eastAsia="Times New Roman" w:cs="Times New Roman"/>
                <w:sz w:val="16"/>
                <w:szCs w:val="16"/>
              </w:rPr>
              <w:t>Всего:</w:t>
            </w:r>
          </w:p>
        </w:tc>
        <w:tc>
          <w:tcPr>
            <w:tcW w:w="1104" w:type="dxa"/>
            <w:tcBorders>
              <w:top w:val="nil"/>
              <w:left w:val="nil"/>
              <w:bottom w:val="single" w:sz="4" w:space="0" w:color="auto"/>
              <w:right w:val="single" w:sz="4" w:space="0" w:color="auto"/>
            </w:tcBorders>
            <w:shd w:val="clear" w:color="auto" w:fill="auto"/>
            <w:vAlign w:val="center"/>
          </w:tcPr>
          <w:p w:rsidR="00066813" w:rsidRPr="00066813" w:rsidRDefault="00DE74F7" w:rsidP="00066813">
            <w:pPr>
              <w:widowControl/>
              <w:autoSpaceDE/>
              <w:autoSpaceDN/>
              <w:adjustRightInd/>
              <w:ind w:left="-57" w:right="-57"/>
              <w:jc w:val="right"/>
              <w:rPr>
                <w:rFonts w:eastAsia="Times New Roman" w:cs="Times New Roman"/>
                <w:bCs/>
                <w:sz w:val="16"/>
                <w:szCs w:val="16"/>
              </w:rPr>
            </w:pPr>
            <w:r>
              <w:rPr>
                <w:rFonts w:eastAsia="Times New Roman" w:cs="Times New Roman"/>
                <w:bCs/>
                <w:sz w:val="16"/>
                <w:szCs w:val="16"/>
              </w:rPr>
              <w:t>3 526,</w:t>
            </w:r>
            <w:r w:rsidR="00BD13B7">
              <w:rPr>
                <w:rFonts w:eastAsia="Times New Roman" w:cs="Times New Roman"/>
                <w:bCs/>
                <w:sz w:val="16"/>
                <w:szCs w:val="16"/>
              </w:rPr>
              <w:t>8</w:t>
            </w:r>
          </w:p>
        </w:tc>
        <w:tc>
          <w:tcPr>
            <w:tcW w:w="980"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611,8</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583,0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583,0</w:t>
            </w:r>
          </w:p>
        </w:tc>
        <w:tc>
          <w:tcPr>
            <w:tcW w:w="980" w:type="dxa"/>
            <w:tcBorders>
              <w:top w:val="nil"/>
              <w:left w:val="nil"/>
              <w:bottom w:val="single" w:sz="4" w:space="0" w:color="auto"/>
              <w:right w:val="single" w:sz="4" w:space="0" w:color="auto"/>
            </w:tcBorders>
            <w:shd w:val="clear" w:color="auto" w:fill="auto"/>
            <w:vAlign w:val="center"/>
          </w:tcPr>
          <w:p w:rsidR="00066813" w:rsidRPr="00066813" w:rsidRDefault="00CE63F0" w:rsidP="00066813">
            <w:pPr>
              <w:widowControl/>
              <w:autoSpaceDE/>
              <w:autoSpaceDN/>
              <w:adjustRightInd/>
              <w:ind w:left="-57" w:right="-57"/>
              <w:jc w:val="right"/>
              <w:rPr>
                <w:rFonts w:eastAsia="Times New Roman" w:cs="Times New Roman"/>
                <w:bCs/>
                <w:sz w:val="16"/>
                <w:szCs w:val="16"/>
              </w:rPr>
            </w:pPr>
            <w:r w:rsidRPr="00CE63F0">
              <w:rPr>
                <w:rFonts w:eastAsia="Times New Roman" w:cs="Times New Roman"/>
                <w:bCs/>
                <w:sz w:val="16"/>
                <w:szCs w:val="16"/>
              </w:rPr>
              <w:t>583,0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CE63F0" w:rsidP="00066813">
            <w:pPr>
              <w:widowControl/>
              <w:autoSpaceDE/>
              <w:autoSpaceDN/>
              <w:adjustRightInd/>
              <w:ind w:left="-57" w:right="-57"/>
              <w:jc w:val="right"/>
              <w:rPr>
                <w:rFonts w:eastAsia="Times New Roman" w:cs="Times New Roman"/>
                <w:bCs/>
                <w:sz w:val="16"/>
                <w:szCs w:val="16"/>
              </w:rPr>
            </w:pPr>
            <w:r w:rsidRPr="00CE63F0">
              <w:rPr>
                <w:rFonts w:eastAsia="Times New Roman" w:cs="Times New Roman"/>
                <w:bCs/>
                <w:sz w:val="16"/>
                <w:szCs w:val="16"/>
              </w:rPr>
              <w:t>583,0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CE63F0" w:rsidP="00066813">
            <w:pPr>
              <w:widowControl/>
              <w:autoSpaceDE/>
              <w:autoSpaceDN/>
              <w:adjustRightInd/>
              <w:ind w:left="-57" w:right="-57"/>
              <w:jc w:val="right"/>
              <w:rPr>
                <w:rFonts w:eastAsia="Times New Roman" w:cs="Times New Roman"/>
                <w:bCs/>
                <w:sz w:val="16"/>
                <w:szCs w:val="16"/>
              </w:rPr>
            </w:pPr>
            <w:r w:rsidRPr="00CE63F0">
              <w:rPr>
                <w:rFonts w:eastAsia="Times New Roman" w:cs="Times New Roman"/>
                <w:bCs/>
                <w:sz w:val="16"/>
                <w:szCs w:val="16"/>
              </w:rPr>
              <w:t>583,0</w:t>
            </w:r>
          </w:p>
        </w:tc>
        <w:tc>
          <w:tcPr>
            <w:tcW w:w="983" w:type="dxa"/>
            <w:tcBorders>
              <w:top w:val="nil"/>
              <w:left w:val="nil"/>
              <w:bottom w:val="single" w:sz="4" w:space="0" w:color="auto"/>
              <w:right w:val="single" w:sz="4" w:space="0" w:color="auto"/>
            </w:tcBorders>
            <w:shd w:val="clear" w:color="auto" w:fill="auto"/>
            <w:vAlign w:val="center"/>
          </w:tcPr>
          <w:p w:rsidR="00066813" w:rsidRPr="00066813" w:rsidRDefault="00391647" w:rsidP="00066813">
            <w:pPr>
              <w:widowControl/>
              <w:autoSpaceDE/>
              <w:autoSpaceDN/>
              <w:adjustRightInd/>
              <w:ind w:left="-57" w:right="-57"/>
              <w:jc w:val="right"/>
              <w:rPr>
                <w:rFonts w:eastAsia="Times New Roman" w:cs="Times New Roman"/>
                <w:bCs/>
                <w:sz w:val="16"/>
                <w:szCs w:val="16"/>
              </w:rPr>
            </w:pPr>
            <w:r>
              <w:rPr>
                <w:rFonts w:eastAsia="Times New Roman" w:cs="Times New Roman"/>
                <w:bCs/>
                <w:sz w:val="16"/>
                <w:szCs w:val="16"/>
              </w:rPr>
              <w:t>0.0</w:t>
            </w:r>
          </w:p>
        </w:tc>
      </w:tr>
      <w:tr w:rsidR="00066813" w:rsidRPr="00066813" w:rsidTr="008B5F16">
        <w:trPr>
          <w:trHeight w:val="284"/>
        </w:trPr>
        <w:tc>
          <w:tcPr>
            <w:tcW w:w="1045" w:type="dxa"/>
            <w:vMerge/>
            <w:tcBorders>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Федеральный бюджет</w:t>
            </w:r>
          </w:p>
        </w:tc>
        <w:tc>
          <w:tcPr>
            <w:tcW w:w="1104"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28,8</w:t>
            </w:r>
          </w:p>
        </w:tc>
        <w:tc>
          <w:tcPr>
            <w:tcW w:w="980"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28,8</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bCs/>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bCs/>
                <w:sz w:val="16"/>
                <w:szCs w:val="16"/>
              </w:rPr>
              <w:t>0,0</w:t>
            </w:r>
          </w:p>
        </w:tc>
      </w:tr>
      <w:tr w:rsidR="00066813" w:rsidRPr="00066813" w:rsidTr="008B5F16">
        <w:trPr>
          <w:trHeight w:val="284"/>
        </w:trPr>
        <w:tc>
          <w:tcPr>
            <w:tcW w:w="1045" w:type="dxa"/>
            <w:vMerge/>
            <w:tcBorders>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Бюджет автономного округа</w:t>
            </w:r>
          </w:p>
        </w:tc>
        <w:tc>
          <w:tcPr>
            <w:tcW w:w="1104" w:type="dxa"/>
            <w:tcBorders>
              <w:top w:val="nil"/>
              <w:left w:val="nil"/>
              <w:bottom w:val="single" w:sz="4" w:space="0" w:color="auto"/>
              <w:right w:val="single" w:sz="4" w:space="0" w:color="auto"/>
            </w:tcBorders>
            <w:shd w:val="clear" w:color="auto" w:fill="auto"/>
            <w:vAlign w:val="center"/>
          </w:tcPr>
          <w:p w:rsidR="00066813" w:rsidRPr="00066813" w:rsidRDefault="00DE74F7" w:rsidP="00066813">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3 312,0</w:t>
            </w:r>
          </w:p>
        </w:tc>
        <w:tc>
          <w:tcPr>
            <w:tcW w:w="980"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552,0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552,0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552,0</w:t>
            </w:r>
          </w:p>
        </w:tc>
        <w:tc>
          <w:tcPr>
            <w:tcW w:w="980" w:type="dxa"/>
            <w:tcBorders>
              <w:top w:val="nil"/>
              <w:left w:val="nil"/>
              <w:bottom w:val="single" w:sz="4" w:space="0" w:color="auto"/>
              <w:right w:val="single" w:sz="4" w:space="0" w:color="auto"/>
            </w:tcBorders>
            <w:shd w:val="clear" w:color="auto" w:fill="auto"/>
            <w:vAlign w:val="center"/>
          </w:tcPr>
          <w:p w:rsidR="00066813" w:rsidRPr="00066813" w:rsidRDefault="00CE63F0" w:rsidP="00066813">
            <w:pPr>
              <w:widowControl/>
              <w:autoSpaceDE/>
              <w:autoSpaceDN/>
              <w:adjustRightInd/>
              <w:ind w:left="-57" w:right="-57"/>
              <w:jc w:val="right"/>
              <w:rPr>
                <w:rFonts w:eastAsia="Times New Roman" w:cs="Times New Roman"/>
                <w:bCs/>
                <w:sz w:val="16"/>
                <w:szCs w:val="16"/>
              </w:rPr>
            </w:pPr>
            <w:r w:rsidRPr="00CE63F0">
              <w:rPr>
                <w:rFonts w:eastAsia="Times New Roman" w:cs="Times New Roman"/>
                <w:bCs/>
                <w:sz w:val="16"/>
                <w:szCs w:val="16"/>
              </w:rPr>
              <w:t>552,0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CE63F0" w:rsidP="00066813">
            <w:pPr>
              <w:widowControl/>
              <w:autoSpaceDE/>
              <w:autoSpaceDN/>
              <w:adjustRightInd/>
              <w:ind w:left="-57" w:right="-57"/>
              <w:jc w:val="right"/>
              <w:rPr>
                <w:rFonts w:eastAsia="Times New Roman" w:cs="Times New Roman"/>
                <w:sz w:val="16"/>
                <w:szCs w:val="16"/>
              </w:rPr>
            </w:pPr>
            <w:r w:rsidRPr="00CE63F0">
              <w:rPr>
                <w:rFonts w:eastAsia="Times New Roman" w:cs="Times New Roman"/>
                <w:bCs/>
                <w:sz w:val="16"/>
                <w:szCs w:val="16"/>
              </w:rPr>
              <w:t>552,0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CE63F0" w:rsidP="00066813">
            <w:pPr>
              <w:widowControl/>
              <w:autoSpaceDE/>
              <w:autoSpaceDN/>
              <w:adjustRightInd/>
              <w:ind w:left="-57" w:right="-57"/>
              <w:jc w:val="right"/>
              <w:rPr>
                <w:rFonts w:eastAsia="Times New Roman" w:cs="Times New Roman"/>
                <w:sz w:val="16"/>
                <w:szCs w:val="16"/>
              </w:rPr>
            </w:pPr>
            <w:r w:rsidRPr="00CE63F0">
              <w:rPr>
                <w:rFonts w:eastAsia="Times New Roman" w:cs="Times New Roman"/>
                <w:bCs/>
                <w:sz w:val="16"/>
                <w:szCs w:val="16"/>
              </w:rPr>
              <w:t>552,0</w:t>
            </w:r>
          </w:p>
        </w:tc>
        <w:tc>
          <w:tcPr>
            <w:tcW w:w="983" w:type="dxa"/>
            <w:tcBorders>
              <w:top w:val="nil"/>
              <w:left w:val="nil"/>
              <w:bottom w:val="single" w:sz="4" w:space="0" w:color="auto"/>
              <w:right w:val="single" w:sz="4" w:space="0" w:color="auto"/>
            </w:tcBorders>
            <w:shd w:val="clear" w:color="auto" w:fill="auto"/>
            <w:vAlign w:val="center"/>
          </w:tcPr>
          <w:p w:rsidR="00066813" w:rsidRPr="00066813" w:rsidRDefault="00391647" w:rsidP="00066813">
            <w:pPr>
              <w:widowControl/>
              <w:autoSpaceDE/>
              <w:autoSpaceDN/>
              <w:adjustRightInd/>
              <w:ind w:left="-57" w:right="-57"/>
              <w:jc w:val="right"/>
              <w:rPr>
                <w:rFonts w:eastAsia="Times New Roman" w:cs="Times New Roman"/>
                <w:sz w:val="16"/>
                <w:szCs w:val="16"/>
              </w:rPr>
            </w:pPr>
            <w:r>
              <w:rPr>
                <w:rFonts w:eastAsia="Times New Roman" w:cs="Times New Roman"/>
                <w:bCs/>
                <w:sz w:val="16"/>
                <w:szCs w:val="16"/>
              </w:rPr>
              <w:t>0</w:t>
            </w:r>
            <w:r w:rsidR="00CE63F0" w:rsidRPr="00CE63F0">
              <w:rPr>
                <w:rFonts w:eastAsia="Times New Roman" w:cs="Times New Roman"/>
                <w:bCs/>
                <w:sz w:val="16"/>
                <w:szCs w:val="16"/>
              </w:rPr>
              <w:t>,0</w:t>
            </w:r>
          </w:p>
        </w:tc>
      </w:tr>
      <w:tr w:rsidR="00066813" w:rsidRPr="00066813" w:rsidTr="008B5F16">
        <w:trPr>
          <w:trHeight w:val="284"/>
        </w:trPr>
        <w:tc>
          <w:tcPr>
            <w:tcW w:w="1045" w:type="dxa"/>
            <w:vMerge/>
            <w:tcBorders>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Местный бюджет</w:t>
            </w:r>
          </w:p>
        </w:tc>
        <w:tc>
          <w:tcPr>
            <w:tcW w:w="1104" w:type="dxa"/>
            <w:tcBorders>
              <w:top w:val="nil"/>
              <w:left w:val="nil"/>
              <w:bottom w:val="single" w:sz="4" w:space="0" w:color="auto"/>
              <w:right w:val="single" w:sz="4" w:space="0" w:color="auto"/>
            </w:tcBorders>
            <w:shd w:val="clear" w:color="auto" w:fill="auto"/>
            <w:vAlign w:val="center"/>
          </w:tcPr>
          <w:p w:rsidR="00066813" w:rsidRPr="00066813" w:rsidRDefault="00DE74F7" w:rsidP="00066813">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186,0</w:t>
            </w:r>
          </w:p>
        </w:tc>
        <w:tc>
          <w:tcPr>
            <w:tcW w:w="980"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31,0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31,0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31,0</w:t>
            </w:r>
          </w:p>
        </w:tc>
        <w:tc>
          <w:tcPr>
            <w:tcW w:w="980" w:type="dxa"/>
            <w:tcBorders>
              <w:top w:val="nil"/>
              <w:left w:val="nil"/>
              <w:bottom w:val="single" w:sz="4" w:space="0" w:color="auto"/>
              <w:right w:val="single" w:sz="4" w:space="0" w:color="auto"/>
            </w:tcBorders>
            <w:shd w:val="clear" w:color="auto" w:fill="auto"/>
            <w:vAlign w:val="center"/>
          </w:tcPr>
          <w:p w:rsidR="00066813" w:rsidRPr="00066813" w:rsidRDefault="00CE63F0" w:rsidP="00066813">
            <w:pPr>
              <w:widowControl/>
              <w:autoSpaceDE/>
              <w:autoSpaceDN/>
              <w:adjustRightInd/>
              <w:ind w:left="-57" w:right="-57"/>
              <w:jc w:val="right"/>
              <w:rPr>
                <w:rFonts w:eastAsia="Times New Roman" w:cs="Times New Roman"/>
                <w:bCs/>
                <w:sz w:val="16"/>
                <w:szCs w:val="16"/>
              </w:rPr>
            </w:pPr>
            <w:r>
              <w:rPr>
                <w:rFonts w:eastAsia="Times New Roman" w:cs="Times New Roman"/>
                <w:bCs/>
                <w:sz w:val="16"/>
                <w:szCs w:val="16"/>
              </w:rPr>
              <w:t>31.0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CE63F0" w:rsidP="00066813">
            <w:pPr>
              <w:widowControl/>
              <w:autoSpaceDE/>
              <w:autoSpaceDN/>
              <w:adjustRightInd/>
              <w:ind w:left="-57" w:right="-57"/>
              <w:jc w:val="right"/>
              <w:rPr>
                <w:rFonts w:eastAsia="Times New Roman" w:cs="Times New Roman"/>
                <w:sz w:val="16"/>
                <w:szCs w:val="16"/>
              </w:rPr>
            </w:pPr>
            <w:r w:rsidRPr="00CE63F0">
              <w:rPr>
                <w:rFonts w:eastAsia="Times New Roman" w:cs="Times New Roman"/>
                <w:bCs/>
                <w:sz w:val="16"/>
                <w:szCs w:val="16"/>
              </w:rPr>
              <w:t>31.0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CE63F0" w:rsidP="00066813">
            <w:pPr>
              <w:widowControl/>
              <w:autoSpaceDE/>
              <w:autoSpaceDN/>
              <w:adjustRightInd/>
              <w:ind w:left="-57" w:right="-57"/>
              <w:jc w:val="right"/>
              <w:rPr>
                <w:rFonts w:eastAsia="Times New Roman" w:cs="Times New Roman"/>
                <w:sz w:val="16"/>
                <w:szCs w:val="16"/>
              </w:rPr>
            </w:pPr>
            <w:r w:rsidRPr="00CE63F0">
              <w:rPr>
                <w:rFonts w:eastAsia="Times New Roman" w:cs="Times New Roman"/>
                <w:bCs/>
                <w:sz w:val="16"/>
                <w:szCs w:val="16"/>
              </w:rPr>
              <w:t>31.0</w:t>
            </w:r>
          </w:p>
        </w:tc>
        <w:tc>
          <w:tcPr>
            <w:tcW w:w="983"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bCs/>
                <w:sz w:val="16"/>
                <w:szCs w:val="16"/>
              </w:rPr>
              <w:t>0,0</w:t>
            </w:r>
          </w:p>
        </w:tc>
      </w:tr>
      <w:tr w:rsidR="00066813" w:rsidRPr="00066813" w:rsidTr="008B5F16">
        <w:trPr>
          <w:trHeight w:val="284"/>
        </w:trPr>
        <w:tc>
          <w:tcPr>
            <w:tcW w:w="1045" w:type="dxa"/>
            <w:vMerge/>
            <w:tcBorders>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Иные источники финансирования</w:t>
            </w:r>
          </w:p>
        </w:tc>
        <w:tc>
          <w:tcPr>
            <w:tcW w:w="1104"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r>
      <w:tr w:rsidR="00391647" w:rsidRPr="00066813" w:rsidTr="008B5F16">
        <w:trPr>
          <w:trHeight w:val="284"/>
        </w:trPr>
        <w:tc>
          <w:tcPr>
            <w:tcW w:w="1045" w:type="dxa"/>
            <w:vMerge w:val="restart"/>
            <w:tcBorders>
              <w:top w:val="nil"/>
              <w:left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p>
        </w:tc>
        <w:tc>
          <w:tcPr>
            <w:tcW w:w="3463" w:type="dxa"/>
            <w:vMerge w:val="restart"/>
            <w:tcBorders>
              <w:top w:val="nil"/>
              <w:left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Итого по подпрограмме 1</w:t>
            </w:r>
          </w:p>
        </w:tc>
        <w:tc>
          <w:tcPr>
            <w:tcW w:w="1270" w:type="dxa"/>
            <w:vMerge w:val="restart"/>
            <w:tcBorders>
              <w:top w:val="nil"/>
              <w:left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bCs/>
                <w:sz w:val="16"/>
                <w:szCs w:val="16"/>
              </w:rPr>
            </w:pPr>
            <w:r w:rsidRPr="00066813">
              <w:rPr>
                <w:rFonts w:eastAsia="Times New Roman" w:cs="Times New Roman"/>
                <w:sz w:val="16"/>
                <w:szCs w:val="16"/>
              </w:rPr>
              <w:t>Всего:</w:t>
            </w:r>
          </w:p>
        </w:tc>
        <w:tc>
          <w:tcPr>
            <w:tcW w:w="1104" w:type="dxa"/>
            <w:tcBorders>
              <w:top w:val="nil"/>
              <w:left w:val="nil"/>
              <w:bottom w:val="single" w:sz="4" w:space="0" w:color="auto"/>
              <w:right w:val="single" w:sz="4" w:space="0" w:color="auto"/>
            </w:tcBorders>
            <w:shd w:val="clear" w:color="auto" w:fill="auto"/>
            <w:vAlign w:val="center"/>
          </w:tcPr>
          <w:p w:rsidR="00391647" w:rsidRPr="00066813" w:rsidRDefault="00BD13B7" w:rsidP="00391647">
            <w:pPr>
              <w:widowControl/>
              <w:autoSpaceDE/>
              <w:autoSpaceDN/>
              <w:adjustRightInd/>
              <w:ind w:left="-57" w:right="-57"/>
              <w:jc w:val="right"/>
              <w:rPr>
                <w:rFonts w:eastAsia="Times New Roman" w:cs="Times New Roman"/>
                <w:bCs/>
                <w:sz w:val="16"/>
                <w:szCs w:val="16"/>
              </w:rPr>
            </w:pPr>
            <w:r>
              <w:rPr>
                <w:rFonts w:eastAsia="Times New Roman" w:cs="Times New Roman"/>
                <w:bCs/>
                <w:sz w:val="16"/>
                <w:szCs w:val="16"/>
              </w:rPr>
              <w:t>3 526,8</w:t>
            </w:r>
          </w:p>
        </w:tc>
        <w:tc>
          <w:tcPr>
            <w:tcW w:w="980"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611,8</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583,0</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583,0</w:t>
            </w:r>
          </w:p>
        </w:tc>
        <w:tc>
          <w:tcPr>
            <w:tcW w:w="980"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bCs/>
                <w:sz w:val="16"/>
                <w:szCs w:val="16"/>
              </w:rPr>
            </w:pPr>
            <w:r w:rsidRPr="00CE63F0">
              <w:rPr>
                <w:rFonts w:eastAsia="Times New Roman" w:cs="Times New Roman"/>
                <w:bCs/>
                <w:sz w:val="16"/>
                <w:szCs w:val="16"/>
              </w:rPr>
              <w:t>583,0</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bCs/>
                <w:sz w:val="16"/>
                <w:szCs w:val="16"/>
              </w:rPr>
            </w:pPr>
            <w:r w:rsidRPr="00CE63F0">
              <w:rPr>
                <w:rFonts w:eastAsia="Times New Roman" w:cs="Times New Roman"/>
                <w:bCs/>
                <w:sz w:val="16"/>
                <w:szCs w:val="16"/>
              </w:rPr>
              <w:t>583,0</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bCs/>
                <w:sz w:val="16"/>
                <w:szCs w:val="16"/>
              </w:rPr>
            </w:pPr>
            <w:r w:rsidRPr="00CE63F0">
              <w:rPr>
                <w:rFonts w:eastAsia="Times New Roman" w:cs="Times New Roman"/>
                <w:bCs/>
                <w:sz w:val="16"/>
                <w:szCs w:val="16"/>
              </w:rPr>
              <w:t>583,0</w:t>
            </w:r>
          </w:p>
        </w:tc>
        <w:tc>
          <w:tcPr>
            <w:tcW w:w="983"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r>
      <w:tr w:rsidR="00391647" w:rsidRPr="00066813" w:rsidTr="008B5F16">
        <w:trPr>
          <w:trHeight w:val="284"/>
        </w:trPr>
        <w:tc>
          <w:tcPr>
            <w:tcW w:w="1045" w:type="dxa"/>
            <w:vMerge/>
            <w:tcBorders>
              <w:left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Федеральный бюджет</w:t>
            </w:r>
          </w:p>
        </w:tc>
        <w:tc>
          <w:tcPr>
            <w:tcW w:w="1104"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28,8</w:t>
            </w:r>
          </w:p>
        </w:tc>
        <w:tc>
          <w:tcPr>
            <w:tcW w:w="980"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28,8</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bCs/>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bCs/>
                <w:sz w:val="16"/>
                <w:szCs w:val="16"/>
              </w:rPr>
              <w:t>0,0</w:t>
            </w:r>
          </w:p>
        </w:tc>
      </w:tr>
      <w:tr w:rsidR="00391647" w:rsidRPr="00066813" w:rsidTr="008B5F16">
        <w:trPr>
          <w:trHeight w:val="284"/>
        </w:trPr>
        <w:tc>
          <w:tcPr>
            <w:tcW w:w="1045" w:type="dxa"/>
            <w:vMerge/>
            <w:tcBorders>
              <w:left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Бюджет автономного округа</w:t>
            </w:r>
          </w:p>
        </w:tc>
        <w:tc>
          <w:tcPr>
            <w:tcW w:w="1104" w:type="dxa"/>
            <w:tcBorders>
              <w:top w:val="nil"/>
              <w:left w:val="nil"/>
              <w:bottom w:val="single" w:sz="4" w:space="0" w:color="auto"/>
              <w:right w:val="single" w:sz="4" w:space="0" w:color="auto"/>
            </w:tcBorders>
            <w:shd w:val="clear" w:color="auto" w:fill="auto"/>
            <w:vAlign w:val="center"/>
          </w:tcPr>
          <w:p w:rsidR="00391647" w:rsidRPr="00066813" w:rsidRDefault="00DE74F7" w:rsidP="0039164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3 312,0</w:t>
            </w:r>
          </w:p>
        </w:tc>
        <w:tc>
          <w:tcPr>
            <w:tcW w:w="980"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552,0</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552,0</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552,0</w:t>
            </w:r>
          </w:p>
        </w:tc>
        <w:tc>
          <w:tcPr>
            <w:tcW w:w="980"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bCs/>
                <w:sz w:val="16"/>
                <w:szCs w:val="16"/>
              </w:rPr>
            </w:pPr>
            <w:r w:rsidRPr="00CE63F0">
              <w:rPr>
                <w:rFonts w:eastAsia="Times New Roman" w:cs="Times New Roman"/>
                <w:bCs/>
                <w:sz w:val="16"/>
                <w:szCs w:val="16"/>
              </w:rPr>
              <w:t>552,0</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CE63F0">
              <w:rPr>
                <w:rFonts w:eastAsia="Times New Roman" w:cs="Times New Roman"/>
                <w:bCs/>
                <w:sz w:val="16"/>
                <w:szCs w:val="16"/>
              </w:rPr>
              <w:t>552,0</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CE63F0">
              <w:rPr>
                <w:rFonts w:eastAsia="Times New Roman" w:cs="Times New Roman"/>
                <w:bCs/>
                <w:sz w:val="16"/>
                <w:szCs w:val="16"/>
              </w:rPr>
              <w:t>552,0</w:t>
            </w:r>
          </w:p>
        </w:tc>
        <w:tc>
          <w:tcPr>
            <w:tcW w:w="983"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bCs/>
                <w:sz w:val="16"/>
                <w:szCs w:val="16"/>
              </w:rPr>
              <w:t>0,0</w:t>
            </w:r>
          </w:p>
        </w:tc>
      </w:tr>
      <w:tr w:rsidR="00391647" w:rsidRPr="00066813" w:rsidTr="008B5F16">
        <w:trPr>
          <w:trHeight w:val="284"/>
        </w:trPr>
        <w:tc>
          <w:tcPr>
            <w:tcW w:w="1045" w:type="dxa"/>
            <w:vMerge/>
            <w:tcBorders>
              <w:left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Местный бюджет</w:t>
            </w:r>
          </w:p>
        </w:tc>
        <w:tc>
          <w:tcPr>
            <w:tcW w:w="1104" w:type="dxa"/>
            <w:tcBorders>
              <w:top w:val="nil"/>
              <w:left w:val="nil"/>
              <w:bottom w:val="single" w:sz="4" w:space="0" w:color="auto"/>
              <w:right w:val="single" w:sz="4" w:space="0" w:color="auto"/>
            </w:tcBorders>
            <w:shd w:val="clear" w:color="auto" w:fill="auto"/>
            <w:vAlign w:val="center"/>
          </w:tcPr>
          <w:p w:rsidR="00391647" w:rsidRPr="00066813" w:rsidRDefault="00DE74F7" w:rsidP="0039164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186,0</w:t>
            </w:r>
          </w:p>
        </w:tc>
        <w:tc>
          <w:tcPr>
            <w:tcW w:w="980"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31,0</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31,0</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31,0</w:t>
            </w:r>
          </w:p>
        </w:tc>
        <w:tc>
          <w:tcPr>
            <w:tcW w:w="980"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bCs/>
                <w:sz w:val="16"/>
                <w:szCs w:val="16"/>
              </w:rPr>
            </w:pPr>
            <w:r>
              <w:rPr>
                <w:rFonts w:eastAsia="Times New Roman" w:cs="Times New Roman"/>
                <w:bCs/>
                <w:sz w:val="16"/>
                <w:szCs w:val="16"/>
              </w:rPr>
              <w:t>31.0</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CE63F0">
              <w:rPr>
                <w:rFonts w:eastAsia="Times New Roman" w:cs="Times New Roman"/>
                <w:bCs/>
                <w:sz w:val="16"/>
                <w:szCs w:val="16"/>
              </w:rPr>
              <w:t>31.0</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CE63F0">
              <w:rPr>
                <w:rFonts w:eastAsia="Times New Roman" w:cs="Times New Roman"/>
                <w:bCs/>
                <w:sz w:val="16"/>
                <w:szCs w:val="16"/>
              </w:rPr>
              <w:t>31.0</w:t>
            </w:r>
          </w:p>
        </w:tc>
        <w:tc>
          <w:tcPr>
            <w:tcW w:w="983"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bCs/>
                <w:sz w:val="16"/>
                <w:szCs w:val="16"/>
              </w:rPr>
              <w:t>0,0</w:t>
            </w:r>
          </w:p>
        </w:tc>
      </w:tr>
      <w:tr w:rsidR="00391647" w:rsidRPr="00066813" w:rsidTr="008B5F16">
        <w:trPr>
          <w:trHeight w:val="284"/>
        </w:trPr>
        <w:tc>
          <w:tcPr>
            <w:tcW w:w="1045" w:type="dxa"/>
            <w:vMerge/>
            <w:tcBorders>
              <w:left w:val="single" w:sz="4" w:space="0" w:color="auto"/>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Иные источники финансирования</w:t>
            </w:r>
          </w:p>
        </w:tc>
        <w:tc>
          <w:tcPr>
            <w:tcW w:w="1104"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391647" w:rsidRPr="00066813" w:rsidRDefault="00DE74F7" w:rsidP="00391647">
            <w:pPr>
              <w:widowControl/>
              <w:autoSpaceDE/>
              <w:autoSpaceDN/>
              <w:adjustRightInd/>
              <w:ind w:left="-57" w:right="-57"/>
              <w:jc w:val="right"/>
              <w:rPr>
                <w:rFonts w:eastAsia="Times New Roman" w:cs="Times New Roman"/>
                <w:bCs/>
                <w:sz w:val="16"/>
                <w:szCs w:val="16"/>
              </w:rPr>
            </w:pPr>
            <w:r>
              <w:rPr>
                <w:rFonts w:eastAsia="Times New Roman" w:cs="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DE74F7" w:rsidP="00391647">
            <w:pPr>
              <w:widowControl/>
              <w:autoSpaceDE/>
              <w:autoSpaceDN/>
              <w:adjustRightInd/>
              <w:ind w:left="-57" w:right="-57"/>
              <w:jc w:val="right"/>
              <w:rPr>
                <w:rFonts w:eastAsia="Times New Roman" w:cs="Times New Roman"/>
                <w:bCs/>
                <w:sz w:val="16"/>
                <w:szCs w:val="16"/>
              </w:rPr>
            </w:pPr>
            <w:r>
              <w:rPr>
                <w:rFonts w:eastAsia="Times New Roman" w:cs="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DE74F7" w:rsidP="00391647">
            <w:pPr>
              <w:widowControl/>
              <w:autoSpaceDE/>
              <w:autoSpaceDN/>
              <w:adjustRightInd/>
              <w:ind w:left="-57" w:right="-57"/>
              <w:jc w:val="right"/>
              <w:rPr>
                <w:rFonts w:eastAsia="Times New Roman" w:cs="Times New Roman"/>
                <w:bCs/>
                <w:sz w:val="16"/>
                <w:szCs w:val="16"/>
              </w:rPr>
            </w:pPr>
            <w:r>
              <w:rPr>
                <w:rFonts w:eastAsia="Times New Roman" w:cs="Times New Roman"/>
                <w:bCs/>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r>
      <w:tr w:rsidR="008B5F16" w:rsidRPr="00066813" w:rsidTr="008B5F16">
        <w:trPr>
          <w:trHeight w:val="284"/>
        </w:trPr>
        <w:tc>
          <w:tcPr>
            <w:tcW w:w="1045" w:type="dxa"/>
            <w:vMerge w:val="restart"/>
            <w:tcBorders>
              <w:left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p>
        </w:tc>
        <w:tc>
          <w:tcPr>
            <w:tcW w:w="3463" w:type="dxa"/>
            <w:vMerge w:val="restart"/>
            <w:tcBorders>
              <w:left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r>
              <w:rPr>
                <w:rFonts w:eastAsia="Times New Roman" w:cs="Times New Roman"/>
                <w:sz w:val="16"/>
                <w:szCs w:val="16"/>
              </w:rPr>
              <w:t>в том числе по проектам, портфелям проектов городского округа (в том числе направленные на реализацию национальных и федеральных проектов Российской Федерации)</w:t>
            </w:r>
          </w:p>
        </w:tc>
        <w:tc>
          <w:tcPr>
            <w:tcW w:w="1270" w:type="dxa"/>
            <w:vMerge w:val="restart"/>
            <w:tcBorders>
              <w:left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bCs/>
                <w:sz w:val="16"/>
                <w:szCs w:val="16"/>
              </w:rPr>
            </w:pPr>
            <w:r w:rsidRPr="00066813">
              <w:rPr>
                <w:rFonts w:eastAsia="Times New Roman" w:cs="Times New Roman"/>
                <w:sz w:val="16"/>
                <w:szCs w:val="16"/>
              </w:rPr>
              <w:t>Всего:</w:t>
            </w:r>
          </w:p>
        </w:tc>
        <w:tc>
          <w:tcPr>
            <w:tcW w:w="1104"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r>
      <w:tr w:rsidR="008B5F16" w:rsidRPr="00066813" w:rsidTr="008B5F16">
        <w:trPr>
          <w:trHeight w:val="284"/>
        </w:trPr>
        <w:tc>
          <w:tcPr>
            <w:tcW w:w="1045" w:type="dxa"/>
            <w:vMerge/>
            <w:tcBorders>
              <w:left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Федеральный бюджет</w:t>
            </w:r>
          </w:p>
        </w:tc>
        <w:tc>
          <w:tcPr>
            <w:tcW w:w="1104"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r>
      <w:tr w:rsidR="008B5F16" w:rsidRPr="00066813" w:rsidTr="008B5F16">
        <w:trPr>
          <w:trHeight w:val="284"/>
        </w:trPr>
        <w:tc>
          <w:tcPr>
            <w:tcW w:w="1045" w:type="dxa"/>
            <w:vMerge/>
            <w:tcBorders>
              <w:left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Бюджет автономного округа</w:t>
            </w:r>
          </w:p>
        </w:tc>
        <w:tc>
          <w:tcPr>
            <w:tcW w:w="1104"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r>
      <w:tr w:rsidR="008B5F16" w:rsidRPr="00066813" w:rsidTr="008B5F16">
        <w:trPr>
          <w:trHeight w:val="284"/>
        </w:trPr>
        <w:tc>
          <w:tcPr>
            <w:tcW w:w="1045" w:type="dxa"/>
            <w:vMerge/>
            <w:tcBorders>
              <w:left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Местный бюджет</w:t>
            </w:r>
          </w:p>
        </w:tc>
        <w:tc>
          <w:tcPr>
            <w:tcW w:w="1104"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r>
      <w:tr w:rsidR="008B5F16" w:rsidRPr="00066813" w:rsidTr="008B5F16">
        <w:trPr>
          <w:trHeight w:val="284"/>
        </w:trPr>
        <w:tc>
          <w:tcPr>
            <w:tcW w:w="1045" w:type="dxa"/>
            <w:vMerge/>
            <w:tcBorders>
              <w:left w:val="single" w:sz="4" w:space="0" w:color="auto"/>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Иные источники финансирования</w:t>
            </w:r>
          </w:p>
        </w:tc>
        <w:tc>
          <w:tcPr>
            <w:tcW w:w="1104"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r>
      <w:tr w:rsidR="00066813" w:rsidRPr="00066813" w:rsidTr="008B5F16">
        <w:trPr>
          <w:trHeight w:val="255"/>
        </w:trPr>
        <w:tc>
          <w:tcPr>
            <w:tcW w:w="1531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Подпрограмма 2 «Улучшение жилищных условий отдельных категорий граждан»</w:t>
            </w:r>
          </w:p>
        </w:tc>
      </w:tr>
      <w:tr w:rsidR="00066813" w:rsidRPr="00066813" w:rsidTr="008B5F16">
        <w:trPr>
          <w:trHeight w:val="227"/>
        </w:trPr>
        <w:tc>
          <w:tcPr>
            <w:tcW w:w="1045" w:type="dxa"/>
            <w:vMerge w:val="restart"/>
            <w:tcBorders>
              <w:top w:val="nil"/>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2.1 </w:t>
            </w:r>
          </w:p>
        </w:tc>
        <w:tc>
          <w:tcPr>
            <w:tcW w:w="3463" w:type="dxa"/>
            <w:vMerge w:val="restart"/>
            <w:tcBorders>
              <w:top w:val="nil"/>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Основное мероприятие 1 «Повышение уровня благосостояния малоимущих граждан и граждан, нуждающихся в особой заботе государства» (целевые показатели 2-4)</w:t>
            </w:r>
          </w:p>
        </w:tc>
        <w:tc>
          <w:tcPr>
            <w:tcW w:w="1270" w:type="dxa"/>
            <w:vMerge w:val="restart"/>
            <w:tcBorders>
              <w:top w:val="nil"/>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Департамент муниципальной собственности </w:t>
            </w:r>
          </w:p>
        </w:tc>
        <w:tc>
          <w:tcPr>
            <w:tcW w:w="1563" w:type="dxa"/>
            <w:tcBorders>
              <w:top w:val="nil"/>
              <w:left w:val="nil"/>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Всего:</w:t>
            </w:r>
          </w:p>
        </w:tc>
        <w:tc>
          <w:tcPr>
            <w:tcW w:w="1104"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BD13B7" w:rsidP="00066813">
            <w:pPr>
              <w:widowControl/>
              <w:autoSpaceDE/>
              <w:autoSpaceDN/>
              <w:adjustRightInd/>
              <w:ind w:left="-57" w:right="-57"/>
              <w:jc w:val="right"/>
              <w:rPr>
                <w:rFonts w:eastAsia="Times New Roman" w:cs="Times New Roman"/>
                <w:sz w:val="16"/>
                <w:szCs w:val="16"/>
              </w:rPr>
            </w:pPr>
            <w:r>
              <w:rPr>
                <w:rFonts w:eastAsia="Times New Roman" w:cs="Times New Roman"/>
                <w:color w:val="000000"/>
                <w:sz w:val="16"/>
                <w:szCs w:val="16"/>
              </w:rPr>
              <w:t>175 132,9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color w:val="000000"/>
                <w:sz w:val="16"/>
                <w:szCs w:val="16"/>
              </w:rPr>
              <w:t>27 252,8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color w:val="000000"/>
                <w:sz w:val="16"/>
                <w:szCs w:val="16"/>
              </w:rPr>
              <w:t>25 593,3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color w:val="000000"/>
                <w:sz w:val="16"/>
                <w:szCs w:val="16"/>
              </w:rPr>
              <w:t>30 571,7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391647" w:rsidP="00066813">
            <w:pPr>
              <w:widowControl/>
              <w:autoSpaceDE/>
              <w:autoSpaceDN/>
              <w:adjustRightInd/>
              <w:ind w:left="-57" w:right="-57"/>
              <w:jc w:val="right"/>
              <w:rPr>
                <w:rFonts w:eastAsia="Times New Roman" w:cs="Times New Roman"/>
                <w:bCs/>
                <w:sz w:val="16"/>
                <w:szCs w:val="16"/>
              </w:rPr>
            </w:pPr>
            <w:r w:rsidRPr="00391647">
              <w:rPr>
                <w:rFonts w:eastAsia="Times New Roman" w:cs="Times New Roman"/>
                <w:color w:val="000000"/>
                <w:sz w:val="16"/>
                <w:szCs w:val="16"/>
              </w:rPr>
              <w:t>30 571,7</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391647" w:rsidP="00066813">
            <w:pPr>
              <w:widowControl/>
              <w:autoSpaceDE/>
              <w:autoSpaceDN/>
              <w:adjustRightInd/>
              <w:ind w:left="-57" w:right="-57"/>
              <w:jc w:val="right"/>
              <w:rPr>
                <w:rFonts w:eastAsia="Times New Roman" w:cs="Times New Roman"/>
                <w:sz w:val="16"/>
                <w:szCs w:val="16"/>
              </w:rPr>
            </w:pPr>
            <w:r w:rsidRPr="00391647">
              <w:rPr>
                <w:rFonts w:eastAsia="Times New Roman" w:cs="Times New Roman"/>
                <w:color w:val="000000"/>
                <w:sz w:val="16"/>
                <w:szCs w:val="16"/>
              </w:rPr>
              <w:t>30 571,7</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391647" w:rsidP="00066813">
            <w:pPr>
              <w:widowControl/>
              <w:autoSpaceDE/>
              <w:autoSpaceDN/>
              <w:adjustRightInd/>
              <w:ind w:left="-57" w:right="-57"/>
              <w:jc w:val="right"/>
              <w:rPr>
                <w:rFonts w:eastAsia="Times New Roman" w:cs="Times New Roman"/>
                <w:sz w:val="16"/>
                <w:szCs w:val="16"/>
              </w:rPr>
            </w:pPr>
            <w:r w:rsidRPr="00391647">
              <w:rPr>
                <w:rFonts w:eastAsia="Times New Roman" w:cs="Times New Roman"/>
                <w:color w:val="000000"/>
                <w:sz w:val="16"/>
                <w:szCs w:val="16"/>
              </w:rPr>
              <w:t>30 571,7</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color w:val="000000"/>
                <w:sz w:val="16"/>
                <w:szCs w:val="16"/>
              </w:rPr>
              <w:t>0,0</w:t>
            </w:r>
          </w:p>
        </w:tc>
      </w:tr>
      <w:tr w:rsidR="00066813" w:rsidRPr="00066813" w:rsidTr="008B5F16">
        <w:trPr>
          <w:trHeight w:val="227"/>
        </w:trPr>
        <w:tc>
          <w:tcPr>
            <w:tcW w:w="1045" w:type="dxa"/>
            <w:vMerge/>
            <w:tcBorders>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Федеральный бюджет</w:t>
            </w:r>
          </w:p>
        </w:tc>
        <w:tc>
          <w:tcPr>
            <w:tcW w:w="1104"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BD13B7" w:rsidP="00066813">
            <w:pPr>
              <w:widowControl/>
              <w:autoSpaceDE/>
              <w:autoSpaceDN/>
              <w:adjustRightInd/>
              <w:ind w:left="-57" w:right="-57"/>
              <w:jc w:val="right"/>
              <w:rPr>
                <w:rFonts w:eastAsia="Times New Roman" w:cs="Times New Roman"/>
                <w:sz w:val="16"/>
                <w:szCs w:val="16"/>
              </w:rPr>
            </w:pPr>
            <w:r>
              <w:rPr>
                <w:rFonts w:eastAsia="Times New Roman" w:cs="Times New Roman"/>
                <w:color w:val="000000"/>
                <w:sz w:val="16"/>
                <w:szCs w:val="16"/>
              </w:rPr>
              <w:t>63 950,4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color w:val="000000"/>
                <w:sz w:val="16"/>
                <w:szCs w:val="16"/>
              </w:rPr>
              <w:t>10 658,4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color w:val="000000"/>
                <w:sz w:val="16"/>
                <w:szCs w:val="16"/>
              </w:rPr>
              <w:t>10 658,4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color w:val="000000"/>
                <w:sz w:val="16"/>
                <w:szCs w:val="16"/>
              </w:rPr>
              <w:t>10 658,4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391647" w:rsidP="00066813">
            <w:pPr>
              <w:widowControl/>
              <w:autoSpaceDE/>
              <w:autoSpaceDN/>
              <w:adjustRightInd/>
              <w:ind w:left="-57" w:right="-57"/>
              <w:jc w:val="right"/>
              <w:rPr>
                <w:rFonts w:eastAsia="Times New Roman" w:cs="Times New Roman"/>
                <w:bCs/>
                <w:sz w:val="16"/>
                <w:szCs w:val="16"/>
              </w:rPr>
            </w:pPr>
            <w:r w:rsidRPr="00391647">
              <w:rPr>
                <w:rFonts w:eastAsia="Times New Roman" w:cs="Times New Roman"/>
                <w:color w:val="000000"/>
                <w:sz w:val="16"/>
                <w:szCs w:val="16"/>
              </w:rPr>
              <w:t>10 658,4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391647" w:rsidP="00066813">
            <w:pPr>
              <w:widowControl/>
              <w:autoSpaceDE/>
              <w:autoSpaceDN/>
              <w:adjustRightInd/>
              <w:ind w:left="-57" w:right="-57"/>
              <w:jc w:val="right"/>
              <w:rPr>
                <w:rFonts w:eastAsia="Times New Roman" w:cs="Times New Roman"/>
                <w:sz w:val="16"/>
                <w:szCs w:val="16"/>
              </w:rPr>
            </w:pPr>
            <w:r w:rsidRPr="00391647">
              <w:rPr>
                <w:rFonts w:eastAsia="Times New Roman" w:cs="Times New Roman"/>
                <w:color w:val="000000"/>
                <w:sz w:val="16"/>
                <w:szCs w:val="16"/>
              </w:rPr>
              <w:t>10 658,4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391647" w:rsidP="00066813">
            <w:pPr>
              <w:widowControl/>
              <w:autoSpaceDE/>
              <w:autoSpaceDN/>
              <w:adjustRightInd/>
              <w:ind w:left="-57" w:right="-57"/>
              <w:jc w:val="right"/>
              <w:rPr>
                <w:rFonts w:eastAsia="Times New Roman" w:cs="Times New Roman"/>
                <w:sz w:val="16"/>
                <w:szCs w:val="16"/>
              </w:rPr>
            </w:pPr>
            <w:r w:rsidRPr="00391647">
              <w:rPr>
                <w:rFonts w:eastAsia="Times New Roman" w:cs="Times New Roman"/>
                <w:color w:val="000000"/>
                <w:sz w:val="16"/>
                <w:szCs w:val="16"/>
              </w:rPr>
              <w:t>10 658,4</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color w:val="000000"/>
                <w:sz w:val="16"/>
                <w:szCs w:val="16"/>
              </w:rPr>
              <w:t>0,0</w:t>
            </w:r>
          </w:p>
        </w:tc>
      </w:tr>
      <w:tr w:rsidR="00066813" w:rsidRPr="00066813" w:rsidTr="008B5F16">
        <w:trPr>
          <w:trHeight w:val="227"/>
        </w:trPr>
        <w:tc>
          <w:tcPr>
            <w:tcW w:w="1045" w:type="dxa"/>
            <w:vMerge/>
            <w:tcBorders>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Бюджет автономного округа</w:t>
            </w:r>
          </w:p>
        </w:tc>
        <w:tc>
          <w:tcPr>
            <w:tcW w:w="1104"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BD13B7" w:rsidP="00066813">
            <w:pPr>
              <w:widowControl/>
              <w:autoSpaceDE/>
              <w:autoSpaceDN/>
              <w:adjustRightInd/>
              <w:ind w:left="-57" w:right="-57"/>
              <w:jc w:val="right"/>
              <w:rPr>
                <w:rFonts w:eastAsia="Times New Roman" w:cs="Times New Roman"/>
                <w:sz w:val="16"/>
                <w:szCs w:val="16"/>
              </w:rPr>
            </w:pPr>
            <w:r>
              <w:rPr>
                <w:rFonts w:eastAsia="Times New Roman" w:cs="Times New Roman"/>
                <w:color w:val="000000"/>
                <w:sz w:val="16"/>
                <w:szCs w:val="16"/>
              </w:rPr>
              <w:t>111 182,5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color w:val="000000"/>
                <w:sz w:val="16"/>
                <w:szCs w:val="16"/>
              </w:rPr>
              <w:t>16 594,4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color w:val="000000"/>
                <w:sz w:val="16"/>
                <w:szCs w:val="16"/>
              </w:rPr>
              <w:t>14 934,9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color w:val="000000"/>
                <w:sz w:val="16"/>
                <w:szCs w:val="16"/>
              </w:rPr>
              <w:t>19 913,3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391647" w:rsidP="00066813">
            <w:pPr>
              <w:widowControl/>
              <w:autoSpaceDE/>
              <w:autoSpaceDN/>
              <w:adjustRightInd/>
              <w:ind w:left="-57" w:right="-57"/>
              <w:jc w:val="right"/>
              <w:rPr>
                <w:rFonts w:eastAsia="Times New Roman" w:cs="Times New Roman"/>
                <w:bCs/>
                <w:sz w:val="16"/>
                <w:szCs w:val="16"/>
              </w:rPr>
            </w:pPr>
            <w:r w:rsidRPr="00391647">
              <w:rPr>
                <w:rFonts w:eastAsia="Times New Roman" w:cs="Times New Roman"/>
                <w:color w:val="000000"/>
                <w:sz w:val="16"/>
                <w:szCs w:val="16"/>
              </w:rPr>
              <w:t>19 913,3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391647" w:rsidP="00066813">
            <w:pPr>
              <w:widowControl/>
              <w:autoSpaceDE/>
              <w:autoSpaceDN/>
              <w:adjustRightInd/>
              <w:ind w:left="-57" w:right="-57"/>
              <w:jc w:val="right"/>
              <w:rPr>
                <w:rFonts w:eastAsia="Times New Roman" w:cs="Times New Roman"/>
                <w:sz w:val="16"/>
                <w:szCs w:val="16"/>
              </w:rPr>
            </w:pPr>
            <w:r w:rsidRPr="00391647">
              <w:rPr>
                <w:rFonts w:eastAsia="Times New Roman" w:cs="Times New Roman"/>
                <w:color w:val="000000"/>
                <w:sz w:val="16"/>
                <w:szCs w:val="16"/>
              </w:rPr>
              <w:t>19 913,3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391647" w:rsidP="00066813">
            <w:pPr>
              <w:widowControl/>
              <w:autoSpaceDE/>
              <w:autoSpaceDN/>
              <w:adjustRightInd/>
              <w:ind w:left="-57" w:right="-57"/>
              <w:jc w:val="right"/>
              <w:rPr>
                <w:rFonts w:eastAsia="Times New Roman" w:cs="Times New Roman"/>
                <w:sz w:val="16"/>
                <w:szCs w:val="16"/>
              </w:rPr>
            </w:pPr>
            <w:r w:rsidRPr="00391647">
              <w:rPr>
                <w:rFonts w:eastAsia="Times New Roman" w:cs="Times New Roman"/>
                <w:color w:val="000000"/>
                <w:sz w:val="16"/>
                <w:szCs w:val="16"/>
              </w:rPr>
              <w:t>19 913,3</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color w:val="000000"/>
                <w:sz w:val="16"/>
                <w:szCs w:val="16"/>
              </w:rPr>
              <w:t>0,0</w:t>
            </w:r>
          </w:p>
        </w:tc>
      </w:tr>
      <w:tr w:rsidR="00066813" w:rsidRPr="00066813" w:rsidTr="008B5F16">
        <w:trPr>
          <w:trHeight w:val="227"/>
        </w:trPr>
        <w:tc>
          <w:tcPr>
            <w:tcW w:w="1045" w:type="dxa"/>
            <w:vMerge/>
            <w:tcBorders>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Местный бюджет</w:t>
            </w:r>
          </w:p>
        </w:tc>
        <w:tc>
          <w:tcPr>
            <w:tcW w:w="1104"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bCs/>
                <w:sz w:val="16"/>
                <w:szCs w:val="16"/>
              </w:rPr>
            </w:pPr>
            <w:r w:rsidRPr="00066813">
              <w:rPr>
                <w:rFonts w:eastAsia="Times New Roman" w:cs="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color w:val="000000"/>
                <w:sz w:val="16"/>
                <w:szCs w:val="16"/>
              </w:rPr>
              <w:t>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color w:val="000000"/>
                <w:sz w:val="16"/>
                <w:szCs w:val="16"/>
              </w:rPr>
              <w:t>0,0</w:t>
            </w:r>
          </w:p>
        </w:tc>
      </w:tr>
      <w:tr w:rsidR="00066813" w:rsidRPr="00066813" w:rsidTr="008B5F16">
        <w:trPr>
          <w:trHeight w:val="227"/>
        </w:trPr>
        <w:tc>
          <w:tcPr>
            <w:tcW w:w="1045" w:type="dxa"/>
            <w:vMerge/>
            <w:tcBorders>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Иные источники финансирования</w:t>
            </w:r>
          </w:p>
        </w:tc>
        <w:tc>
          <w:tcPr>
            <w:tcW w:w="1104"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r>
      <w:tr w:rsidR="00066813" w:rsidRPr="00066813" w:rsidTr="008B5F16">
        <w:trPr>
          <w:trHeight w:val="371"/>
        </w:trPr>
        <w:tc>
          <w:tcPr>
            <w:tcW w:w="1045" w:type="dxa"/>
            <w:vMerge w:val="restart"/>
            <w:tcBorders>
              <w:top w:val="nil"/>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lastRenderedPageBreak/>
              <w:t>2.2. </w:t>
            </w:r>
          </w:p>
        </w:tc>
        <w:tc>
          <w:tcPr>
            <w:tcW w:w="3463" w:type="dxa"/>
            <w:vMerge w:val="restart"/>
            <w:tcBorders>
              <w:top w:val="nil"/>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Основное мероприятие 2 «Реализация полномочий, указанных в пунктах 3.1, 3.2 статьи 2 Закона Ханты-Мансийского автономного округа – Югры от 31.03.2009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(целевой показатель 5)</w:t>
            </w:r>
          </w:p>
        </w:tc>
        <w:tc>
          <w:tcPr>
            <w:tcW w:w="1270" w:type="dxa"/>
            <w:vMerge w:val="restart"/>
            <w:tcBorders>
              <w:top w:val="nil"/>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Департамент муниципальной собственности </w:t>
            </w:r>
          </w:p>
        </w:tc>
        <w:tc>
          <w:tcPr>
            <w:tcW w:w="1563" w:type="dxa"/>
            <w:tcBorders>
              <w:top w:val="nil"/>
              <w:left w:val="nil"/>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Всего:</w:t>
            </w:r>
          </w:p>
        </w:tc>
        <w:tc>
          <w:tcPr>
            <w:tcW w:w="1104" w:type="dxa"/>
            <w:tcBorders>
              <w:top w:val="nil"/>
              <w:left w:val="nil"/>
              <w:bottom w:val="single" w:sz="4" w:space="0" w:color="auto"/>
              <w:right w:val="single" w:sz="4" w:space="0" w:color="auto"/>
            </w:tcBorders>
            <w:shd w:val="clear" w:color="auto" w:fill="auto"/>
            <w:vAlign w:val="center"/>
          </w:tcPr>
          <w:p w:rsidR="00066813" w:rsidRPr="00066813" w:rsidRDefault="0033134D" w:rsidP="00066813">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60,6</w:t>
            </w:r>
          </w:p>
        </w:tc>
        <w:tc>
          <w:tcPr>
            <w:tcW w:w="980"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10,1</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10,1</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10,1</w:t>
            </w:r>
          </w:p>
        </w:tc>
        <w:tc>
          <w:tcPr>
            <w:tcW w:w="980"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391647" w:rsidP="00066813">
            <w:pPr>
              <w:widowControl/>
              <w:autoSpaceDE/>
              <w:autoSpaceDN/>
              <w:adjustRightInd/>
              <w:ind w:left="-57" w:right="-57"/>
              <w:jc w:val="right"/>
              <w:rPr>
                <w:rFonts w:eastAsia="Times New Roman" w:cs="Times New Roman"/>
                <w:bCs/>
                <w:sz w:val="16"/>
                <w:szCs w:val="16"/>
              </w:rPr>
            </w:pPr>
            <w:r w:rsidRPr="00391647">
              <w:rPr>
                <w:rFonts w:eastAsia="Times New Roman" w:cs="Times New Roman"/>
                <w:bCs/>
                <w:sz w:val="16"/>
                <w:szCs w:val="16"/>
              </w:rPr>
              <w:t>10,1</w:t>
            </w:r>
          </w:p>
        </w:tc>
        <w:tc>
          <w:tcPr>
            <w:tcW w:w="981"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391647" w:rsidP="00066813">
            <w:pPr>
              <w:widowControl/>
              <w:autoSpaceDE/>
              <w:autoSpaceDN/>
              <w:adjustRightInd/>
              <w:ind w:left="-57" w:right="-57"/>
              <w:jc w:val="right"/>
              <w:rPr>
                <w:rFonts w:eastAsia="Times New Roman" w:cs="Times New Roman"/>
                <w:sz w:val="16"/>
                <w:szCs w:val="16"/>
              </w:rPr>
            </w:pPr>
            <w:r w:rsidRPr="00391647">
              <w:rPr>
                <w:rFonts w:eastAsia="Times New Roman" w:cs="Times New Roman"/>
                <w:sz w:val="16"/>
                <w:szCs w:val="16"/>
              </w:rPr>
              <w:t>10,1</w:t>
            </w:r>
          </w:p>
        </w:tc>
        <w:tc>
          <w:tcPr>
            <w:tcW w:w="981"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391647" w:rsidP="00066813">
            <w:pPr>
              <w:widowControl/>
              <w:autoSpaceDE/>
              <w:autoSpaceDN/>
              <w:adjustRightInd/>
              <w:ind w:left="-57" w:right="-57"/>
              <w:jc w:val="right"/>
              <w:rPr>
                <w:rFonts w:eastAsia="Times New Roman" w:cs="Times New Roman"/>
                <w:sz w:val="16"/>
                <w:szCs w:val="16"/>
              </w:rPr>
            </w:pPr>
            <w:r w:rsidRPr="00391647">
              <w:rPr>
                <w:rFonts w:eastAsia="Times New Roman" w:cs="Times New Roman"/>
                <w:sz w:val="16"/>
                <w:szCs w:val="16"/>
              </w:rPr>
              <w:t>10,1</w:t>
            </w:r>
          </w:p>
        </w:tc>
        <w:tc>
          <w:tcPr>
            <w:tcW w:w="983"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r>
      <w:tr w:rsidR="00066813" w:rsidRPr="00066813" w:rsidTr="008B5F16">
        <w:trPr>
          <w:trHeight w:val="419"/>
        </w:trPr>
        <w:tc>
          <w:tcPr>
            <w:tcW w:w="1045" w:type="dxa"/>
            <w:vMerge/>
            <w:tcBorders>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Федеральный бюджет</w:t>
            </w:r>
          </w:p>
        </w:tc>
        <w:tc>
          <w:tcPr>
            <w:tcW w:w="1104"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3"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r>
      <w:tr w:rsidR="00066813" w:rsidRPr="00066813" w:rsidTr="008B5F16">
        <w:trPr>
          <w:trHeight w:val="566"/>
        </w:trPr>
        <w:tc>
          <w:tcPr>
            <w:tcW w:w="1045" w:type="dxa"/>
            <w:vMerge/>
            <w:tcBorders>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Бюджет автономного округа</w:t>
            </w:r>
          </w:p>
        </w:tc>
        <w:tc>
          <w:tcPr>
            <w:tcW w:w="1104" w:type="dxa"/>
            <w:tcBorders>
              <w:top w:val="nil"/>
              <w:left w:val="nil"/>
              <w:bottom w:val="single" w:sz="4" w:space="0" w:color="auto"/>
              <w:right w:val="single" w:sz="4" w:space="0" w:color="auto"/>
            </w:tcBorders>
            <w:shd w:val="clear" w:color="auto" w:fill="auto"/>
            <w:vAlign w:val="center"/>
          </w:tcPr>
          <w:p w:rsidR="00066813" w:rsidRPr="00066813" w:rsidRDefault="0033134D" w:rsidP="00066813">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60,6</w:t>
            </w:r>
          </w:p>
        </w:tc>
        <w:tc>
          <w:tcPr>
            <w:tcW w:w="980"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10,1</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10,1</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10,1</w:t>
            </w:r>
          </w:p>
        </w:tc>
        <w:tc>
          <w:tcPr>
            <w:tcW w:w="980"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391647" w:rsidP="00066813">
            <w:pPr>
              <w:widowControl/>
              <w:autoSpaceDE/>
              <w:autoSpaceDN/>
              <w:adjustRightInd/>
              <w:ind w:left="-57" w:right="-57"/>
              <w:jc w:val="right"/>
              <w:rPr>
                <w:rFonts w:eastAsia="Times New Roman" w:cs="Times New Roman"/>
                <w:bCs/>
                <w:sz w:val="16"/>
                <w:szCs w:val="16"/>
              </w:rPr>
            </w:pPr>
            <w:r w:rsidRPr="00391647">
              <w:rPr>
                <w:rFonts w:eastAsia="Times New Roman" w:cs="Times New Roman"/>
                <w:bCs/>
                <w:sz w:val="16"/>
                <w:szCs w:val="16"/>
              </w:rPr>
              <w:t>10,1</w:t>
            </w:r>
          </w:p>
        </w:tc>
        <w:tc>
          <w:tcPr>
            <w:tcW w:w="981"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391647" w:rsidP="00066813">
            <w:pPr>
              <w:widowControl/>
              <w:autoSpaceDE/>
              <w:autoSpaceDN/>
              <w:adjustRightInd/>
              <w:ind w:left="-57" w:right="-57"/>
              <w:jc w:val="right"/>
              <w:rPr>
                <w:rFonts w:eastAsia="Times New Roman" w:cs="Times New Roman"/>
                <w:sz w:val="16"/>
                <w:szCs w:val="16"/>
              </w:rPr>
            </w:pPr>
            <w:r w:rsidRPr="00391647">
              <w:rPr>
                <w:rFonts w:eastAsia="Times New Roman" w:cs="Times New Roman"/>
                <w:sz w:val="16"/>
                <w:szCs w:val="16"/>
              </w:rPr>
              <w:t>10,1</w:t>
            </w:r>
          </w:p>
        </w:tc>
        <w:tc>
          <w:tcPr>
            <w:tcW w:w="981"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391647" w:rsidP="00066813">
            <w:pPr>
              <w:widowControl/>
              <w:autoSpaceDE/>
              <w:autoSpaceDN/>
              <w:adjustRightInd/>
              <w:ind w:left="-57" w:right="-57"/>
              <w:jc w:val="right"/>
              <w:rPr>
                <w:rFonts w:eastAsia="Times New Roman" w:cs="Times New Roman"/>
                <w:sz w:val="16"/>
                <w:szCs w:val="16"/>
              </w:rPr>
            </w:pPr>
            <w:r w:rsidRPr="00391647">
              <w:rPr>
                <w:rFonts w:eastAsia="Times New Roman" w:cs="Times New Roman"/>
                <w:sz w:val="16"/>
                <w:szCs w:val="16"/>
              </w:rPr>
              <w:t>10,1</w:t>
            </w:r>
          </w:p>
        </w:tc>
        <w:tc>
          <w:tcPr>
            <w:tcW w:w="983"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r>
      <w:tr w:rsidR="00066813" w:rsidRPr="00066813" w:rsidTr="008B5F16">
        <w:trPr>
          <w:trHeight w:val="419"/>
        </w:trPr>
        <w:tc>
          <w:tcPr>
            <w:tcW w:w="1045" w:type="dxa"/>
            <w:vMerge/>
            <w:tcBorders>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Местный бюджет</w:t>
            </w:r>
          </w:p>
        </w:tc>
        <w:tc>
          <w:tcPr>
            <w:tcW w:w="1104"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3"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r>
      <w:tr w:rsidR="00066813" w:rsidRPr="00066813" w:rsidTr="008B5F16">
        <w:trPr>
          <w:trHeight w:val="419"/>
        </w:trPr>
        <w:tc>
          <w:tcPr>
            <w:tcW w:w="1045" w:type="dxa"/>
            <w:vMerge/>
            <w:tcBorders>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Иные источники финансирования</w:t>
            </w:r>
          </w:p>
        </w:tc>
        <w:tc>
          <w:tcPr>
            <w:tcW w:w="1104"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3"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r>
      <w:tr w:rsidR="00066813" w:rsidRPr="00066813" w:rsidTr="008B5F16">
        <w:trPr>
          <w:trHeight w:val="227"/>
        </w:trPr>
        <w:tc>
          <w:tcPr>
            <w:tcW w:w="1045" w:type="dxa"/>
            <w:vMerge w:val="restart"/>
            <w:tcBorders>
              <w:left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2.3.</w:t>
            </w:r>
          </w:p>
        </w:tc>
        <w:tc>
          <w:tcPr>
            <w:tcW w:w="3463" w:type="dxa"/>
            <w:vMerge w:val="restart"/>
            <w:tcBorders>
              <w:left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Основное мероприятие 3 «Предоставление гражданам , имеющим  трех и более детей, социальной поддержки по обеспечению жилыми помещениями взамен предоставления им земельного участка в собственность бесплатно»</w:t>
            </w:r>
            <w:r w:rsidRPr="00066813">
              <w:rPr>
                <w:rFonts w:eastAsia="Times New Roman"/>
              </w:rPr>
              <w:t xml:space="preserve"> </w:t>
            </w:r>
            <w:r w:rsidRPr="00066813">
              <w:rPr>
                <w:rFonts w:eastAsia="Times New Roman" w:cs="Times New Roman"/>
                <w:sz w:val="16"/>
                <w:szCs w:val="16"/>
              </w:rPr>
              <w:t>(целевой показатель 6)</w:t>
            </w:r>
          </w:p>
        </w:tc>
        <w:tc>
          <w:tcPr>
            <w:tcW w:w="1270" w:type="dxa"/>
            <w:vMerge w:val="restart"/>
            <w:tcBorders>
              <w:left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Департамент муниципальной собственности</w:t>
            </w:r>
          </w:p>
        </w:tc>
        <w:tc>
          <w:tcPr>
            <w:tcW w:w="1563"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Всего:</w:t>
            </w:r>
          </w:p>
        </w:tc>
        <w:tc>
          <w:tcPr>
            <w:tcW w:w="1104"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r>
      <w:tr w:rsidR="00066813" w:rsidRPr="00066813" w:rsidTr="008B5F16">
        <w:trPr>
          <w:trHeight w:val="227"/>
        </w:trPr>
        <w:tc>
          <w:tcPr>
            <w:tcW w:w="1045" w:type="dxa"/>
            <w:vMerge/>
            <w:tcBorders>
              <w:left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Федеральный бюджет</w:t>
            </w:r>
          </w:p>
        </w:tc>
        <w:tc>
          <w:tcPr>
            <w:tcW w:w="1104"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r>
      <w:tr w:rsidR="00066813" w:rsidRPr="00066813" w:rsidTr="008B5F16">
        <w:trPr>
          <w:trHeight w:val="227"/>
        </w:trPr>
        <w:tc>
          <w:tcPr>
            <w:tcW w:w="1045" w:type="dxa"/>
            <w:vMerge/>
            <w:tcBorders>
              <w:left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Бюджет автономного округа</w:t>
            </w:r>
          </w:p>
        </w:tc>
        <w:tc>
          <w:tcPr>
            <w:tcW w:w="1104"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r>
      <w:tr w:rsidR="00066813" w:rsidRPr="00066813" w:rsidTr="008B5F16">
        <w:trPr>
          <w:trHeight w:val="227"/>
        </w:trPr>
        <w:tc>
          <w:tcPr>
            <w:tcW w:w="1045" w:type="dxa"/>
            <w:vMerge/>
            <w:tcBorders>
              <w:left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Местный бюджет</w:t>
            </w:r>
          </w:p>
        </w:tc>
        <w:tc>
          <w:tcPr>
            <w:tcW w:w="1104"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r>
      <w:tr w:rsidR="00066813" w:rsidRPr="00066813" w:rsidTr="00391647">
        <w:trPr>
          <w:trHeight w:val="227"/>
        </w:trPr>
        <w:tc>
          <w:tcPr>
            <w:tcW w:w="1045" w:type="dxa"/>
            <w:vMerge/>
            <w:tcBorders>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Иные источники финансирования</w:t>
            </w:r>
          </w:p>
        </w:tc>
        <w:tc>
          <w:tcPr>
            <w:tcW w:w="1104"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r>
      <w:tr w:rsidR="00391647" w:rsidRPr="00066813" w:rsidTr="00391647">
        <w:trPr>
          <w:trHeight w:val="227"/>
        </w:trPr>
        <w:tc>
          <w:tcPr>
            <w:tcW w:w="1045" w:type="dxa"/>
            <w:vMerge w:val="restart"/>
            <w:tcBorders>
              <w:top w:val="nil"/>
              <w:left w:val="single" w:sz="4" w:space="0" w:color="auto"/>
              <w:right w:val="single" w:sz="4" w:space="0" w:color="auto"/>
            </w:tcBorders>
            <w:shd w:val="clear" w:color="auto" w:fill="auto"/>
            <w:vAlign w:val="center"/>
            <w:hideMark/>
          </w:tcPr>
          <w:p w:rsidR="00391647" w:rsidRPr="00066813" w:rsidRDefault="00391647" w:rsidP="00391647">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 </w:t>
            </w:r>
          </w:p>
        </w:tc>
        <w:tc>
          <w:tcPr>
            <w:tcW w:w="3463" w:type="dxa"/>
            <w:vMerge w:val="restart"/>
            <w:tcBorders>
              <w:top w:val="nil"/>
              <w:left w:val="single" w:sz="4" w:space="0" w:color="auto"/>
              <w:right w:val="single" w:sz="4" w:space="0" w:color="auto"/>
            </w:tcBorders>
            <w:shd w:val="clear" w:color="auto" w:fill="auto"/>
            <w:vAlign w:val="center"/>
            <w:hideMark/>
          </w:tcPr>
          <w:p w:rsidR="00391647" w:rsidRPr="00066813" w:rsidRDefault="00391647" w:rsidP="00391647">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Итого по подпрограмме 2</w:t>
            </w:r>
          </w:p>
        </w:tc>
        <w:tc>
          <w:tcPr>
            <w:tcW w:w="1270" w:type="dxa"/>
            <w:vMerge w:val="restart"/>
            <w:tcBorders>
              <w:top w:val="nil"/>
              <w:left w:val="single" w:sz="4" w:space="0" w:color="auto"/>
              <w:right w:val="single" w:sz="4" w:space="0" w:color="auto"/>
            </w:tcBorders>
            <w:shd w:val="clear" w:color="auto" w:fill="auto"/>
            <w:vAlign w:val="center"/>
            <w:hideMark/>
          </w:tcPr>
          <w:p w:rsidR="00391647" w:rsidRPr="00066813" w:rsidRDefault="00391647" w:rsidP="00391647">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 </w:t>
            </w:r>
          </w:p>
        </w:tc>
        <w:tc>
          <w:tcPr>
            <w:tcW w:w="1563" w:type="dxa"/>
            <w:tcBorders>
              <w:top w:val="nil"/>
              <w:left w:val="nil"/>
              <w:bottom w:val="single" w:sz="4" w:space="0" w:color="auto"/>
              <w:right w:val="single" w:sz="4" w:space="0" w:color="auto"/>
            </w:tcBorders>
            <w:shd w:val="clear" w:color="auto" w:fill="auto"/>
            <w:vAlign w:val="center"/>
            <w:hideMark/>
          </w:tcPr>
          <w:p w:rsidR="00391647" w:rsidRPr="00066813" w:rsidRDefault="00391647" w:rsidP="0039164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Всего:</w:t>
            </w:r>
          </w:p>
        </w:tc>
        <w:tc>
          <w:tcPr>
            <w:tcW w:w="1104" w:type="dxa"/>
            <w:tcBorders>
              <w:top w:val="single" w:sz="4" w:space="0" w:color="auto"/>
              <w:left w:val="nil"/>
              <w:bottom w:val="single" w:sz="4" w:space="0" w:color="auto"/>
              <w:right w:val="single" w:sz="4" w:space="0" w:color="auto"/>
            </w:tcBorders>
            <w:shd w:val="clear" w:color="auto" w:fill="auto"/>
            <w:vAlign w:val="center"/>
          </w:tcPr>
          <w:p w:rsidR="00391647" w:rsidRPr="00066813" w:rsidRDefault="00BD13B7" w:rsidP="00391647">
            <w:pPr>
              <w:widowControl/>
              <w:autoSpaceDE/>
              <w:autoSpaceDN/>
              <w:adjustRightInd/>
              <w:ind w:left="-57" w:right="-57"/>
              <w:jc w:val="right"/>
              <w:rPr>
                <w:rFonts w:eastAsia="Times New Roman" w:cs="Times New Roman"/>
                <w:sz w:val="16"/>
                <w:szCs w:val="16"/>
              </w:rPr>
            </w:pPr>
            <w:r>
              <w:rPr>
                <w:rFonts w:eastAsia="Times New Roman"/>
                <w:color w:val="000000"/>
                <w:sz w:val="16"/>
                <w:szCs w:val="16"/>
              </w:rPr>
              <w:t>175 193,5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91647" w:rsidRPr="00066813" w:rsidRDefault="00BD13B7" w:rsidP="00391647">
            <w:pPr>
              <w:widowControl/>
              <w:autoSpaceDE/>
              <w:autoSpaceDN/>
              <w:adjustRightInd/>
              <w:ind w:left="-57" w:right="-57"/>
              <w:jc w:val="right"/>
              <w:rPr>
                <w:rFonts w:eastAsia="Times New Roman" w:cs="Times New Roman"/>
                <w:sz w:val="16"/>
                <w:szCs w:val="16"/>
              </w:rPr>
            </w:pPr>
            <w:r>
              <w:rPr>
                <w:rFonts w:eastAsia="Times New Roman"/>
                <w:color w:val="000000"/>
                <w:sz w:val="16"/>
                <w:szCs w:val="16"/>
              </w:rPr>
              <w:t>27 262,9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391647" w:rsidRPr="00066813" w:rsidRDefault="00BD13B7" w:rsidP="00391647">
            <w:pPr>
              <w:widowControl/>
              <w:autoSpaceDE/>
              <w:autoSpaceDN/>
              <w:adjustRightInd/>
              <w:ind w:left="-57" w:right="-57"/>
              <w:jc w:val="right"/>
              <w:rPr>
                <w:rFonts w:eastAsia="Times New Roman" w:cs="Times New Roman"/>
                <w:sz w:val="16"/>
                <w:szCs w:val="16"/>
              </w:rPr>
            </w:pPr>
            <w:r>
              <w:rPr>
                <w:rFonts w:eastAsia="Times New Roman"/>
                <w:color w:val="000000"/>
                <w:sz w:val="16"/>
                <w:szCs w:val="16"/>
              </w:rPr>
              <w:t>25 603,4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391647" w:rsidRPr="00066813" w:rsidRDefault="00BD13B7" w:rsidP="00391647">
            <w:pPr>
              <w:widowControl/>
              <w:autoSpaceDE/>
              <w:autoSpaceDN/>
              <w:adjustRightInd/>
              <w:ind w:left="-57" w:right="-57"/>
              <w:jc w:val="right"/>
              <w:rPr>
                <w:rFonts w:eastAsia="Times New Roman" w:cs="Times New Roman"/>
                <w:sz w:val="16"/>
                <w:szCs w:val="16"/>
              </w:rPr>
            </w:pPr>
            <w:r>
              <w:rPr>
                <w:rFonts w:eastAsia="Times New Roman"/>
                <w:color w:val="000000"/>
                <w:sz w:val="16"/>
                <w:szCs w:val="16"/>
              </w:rPr>
              <w:t>30 581,8</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91647" w:rsidRPr="00066813" w:rsidRDefault="00BD13B7" w:rsidP="00391647">
            <w:pPr>
              <w:widowControl/>
              <w:autoSpaceDE/>
              <w:autoSpaceDN/>
              <w:adjustRightInd/>
              <w:ind w:left="-57" w:right="-57"/>
              <w:jc w:val="right"/>
              <w:rPr>
                <w:rFonts w:eastAsia="Times New Roman" w:cs="Times New Roman"/>
                <w:sz w:val="16"/>
                <w:szCs w:val="16"/>
              </w:rPr>
            </w:pPr>
            <w:r>
              <w:rPr>
                <w:rFonts w:eastAsia="Times New Roman"/>
                <w:color w:val="000000"/>
                <w:sz w:val="16"/>
                <w:szCs w:val="16"/>
              </w:rPr>
              <w:t>30 581,8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391647" w:rsidRPr="00066813" w:rsidRDefault="00BD13B7" w:rsidP="00391647">
            <w:pPr>
              <w:widowControl/>
              <w:autoSpaceDE/>
              <w:autoSpaceDN/>
              <w:adjustRightInd/>
              <w:ind w:left="-57" w:right="-57"/>
              <w:jc w:val="right"/>
              <w:rPr>
                <w:rFonts w:eastAsia="Times New Roman" w:cs="Times New Roman"/>
                <w:sz w:val="16"/>
                <w:szCs w:val="16"/>
              </w:rPr>
            </w:pPr>
            <w:r>
              <w:rPr>
                <w:rFonts w:eastAsia="Times New Roman"/>
                <w:color w:val="000000"/>
                <w:sz w:val="16"/>
                <w:szCs w:val="16"/>
              </w:rPr>
              <w:t>30 581,8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391647" w:rsidRPr="00066813" w:rsidRDefault="00BD13B7" w:rsidP="00391647">
            <w:pPr>
              <w:widowControl/>
              <w:autoSpaceDE/>
              <w:autoSpaceDN/>
              <w:adjustRightInd/>
              <w:ind w:left="-57" w:right="-57"/>
              <w:jc w:val="right"/>
              <w:rPr>
                <w:rFonts w:eastAsia="Times New Roman" w:cs="Times New Roman"/>
                <w:sz w:val="16"/>
                <w:szCs w:val="16"/>
              </w:rPr>
            </w:pPr>
            <w:r>
              <w:rPr>
                <w:rFonts w:eastAsia="Times New Roman"/>
                <w:color w:val="000000"/>
                <w:sz w:val="16"/>
                <w:szCs w:val="16"/>
              </w:rPr>
              <w:t>30 581,8</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0,00</w:t>
            </w:r>
          </w:p>
        </w:tc>
      </w:tr>
      <w:tr w:rsidR="00391647" w:rsidRPr="00066813" w:rsidTr="00391647">
        <w:trPr>
          <w:trHeight w:val="227"/>
        </w:trPr>
        <w:tc>
          <w:tcPr>
            <w:tcW w:w="1045" w:type="dxa"/>
            <w:vMerge/>
            <w:tcBorders>
              <w:left w:val="single" w:sz="4" w:space="0" w:color="auto"/>
              <w:right w:val="single" w:sz="4" w:space="0" w:color="auto"/>
            </w:tcBorders>
            <w:shd w:val="clear" w:color="auto" w:fill="auto"/>
            <w:vAlign w:val="center"/>
            <w:hideMark/>
          </w:tcPr>
          <w:p w:rsidR="00391647" w:rsidRPr="00066813" w:rsidRDefault="00391647" w:rsidP="00391647">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hideMark/>
          </w:tcPr>
          <w:p w:rsidR="00391647" w:rsidRPr="00066813" w:rsidRDefault="00391647" w:rsidP="00391647">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hideMark/>
          </w:tcPr>
          <w:p w:rsidR="00391647" w:rsidRPr="00066813" w:rsidRDefault="00391647" w:rsidP="0039164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hideMark/>
          </w:tcPr>
          <w:p w:rsidR="00391647" w:rsidRPr="00066813" w:rsidRDefault="00391647" w:rsidP="0039164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Федеральный бюджет</w:t>
            </w:r>
          </w:p>
        </w:tc>
        <w:tc>
          <w:tcPr>
            <w:tcW w:w="1104" w:type="dxa"/>
            <w:tcBorders>
              <w:top w:val="single" w:sz="4" w:space="0" w:color="auto"/>
              <w:left w:val="nil"/>
              <w:bottom w:val="single" w:sz="4" w:space="0" w:color="auto"/>
              <w:right w:val="single" w:sz="4" w:space="0" w:color="auto"/>
            </w:tcBorders>
            <w:shd w:val="clear" w:color="auto" w:fill="auto"/>
            <w:vAlign w:val="center"/>
          </w:tcPr>
          <w:p w:rsidR="00391647" w:rsidRPr="00066813" w:rsidRDefault="00BD13B7" w:rsidP="00391647">
            <w:pPr>
              <w:widowControl/>
              <w:autoSpaceDE/>
              <w:autoSpaceDN/>
              <w:adjustRightInd/>
              <w:ind w:left="-57" w:right="-57"/>
              <w:jc w:val="right"/>
              <w:rPr>
                <w:rFonts w:eastAsia="Times New Roman" w:cs="Times New Roman"/>
                <w:sz w:val="16"/>
                <w:szCs w:val="16"/>
              </w:rPr>
            </w:pPr>
            <w:r>
              <w:rPr>
                <w:rFonts w:eastAsia="Times New Roman"/>
                <w:color w:val="000000"/>
                <w:sz w:val="16"/>
                <w:szCs w:val="16"/>
              </w:rPr>
              <w:t>63 950,4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91647" w:rsidRPr="00066813" w:rsidRDefault="00BD13B7" w:rsidP="00391647">
            <w:pPr>
              <w:widowControl/>
              <w:autoSpaceDE/>
              <w:autoSpaceDN/>
              <w:adjustRightInd/>
              <w:ind w:left="-57" w:right="-57"/>
              <w:jc w:val="right"/>
              <w:rPr>
                <w:rFonts w:eastAsia="Times New Roman" w:cs="Times New Roman"/>
                <w:sz w:val="16"/>
                <w:szCs w:val="16"/>
              </w:rPr>
            </w:pPr>
            <w:r>
              <w:rPr>
                <w:rFonts w:eastAsia="Times New Roman"/>
                <w:color w:val="000000"/>
                <w:sz w:val="16"/>
                <w:szCs w:val="16"/>
              </w:rPr>
              <w:t>10 658,4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391647" w:rsidRPr="00066813" w:rsidRDefault="00BD13B7" w:rsidP="00391647">
            <w:pPr>
              <w:widowControl/>
              <w:autoSpaceDE/>
              <w:autoSpaceDN/>
              <w:adjustRightInd/>
              <w:ind w:left="-57" w:right="-57"/>
              <w:jc w:val="right"/>
              <w:rPr>
                <w:rFonts w:eastAsia="Times New Roman" w:cs="Times New Roman"/>
                <w:sz w:val="16"/>
                <w:szCs w:val="16"/>
              </w:rPr>
            </w:pPr>
            <w:r>
              <w:rPr>
                <w:rFonts w:eastAsia="Times New Roman"/>
                <w:color w:val="000000"/>
                <w:sz w:val="16"/>
                <w:szCs w:val="16"/>
              </w:rPr>
              <w:t>10 658,4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391647" w:rsidRPr="00066813" w:rsidRDefault="00BD13B7" w:rsidP="00391647">
            <w:pPr>
              <w:widowControl/>
              <w:autoSpaceDE/>
              <w:autoSpaceDN/>
              <w:adjustRightInd/>
              <w:ind w:left="-57" w:right="-57"/>
              <w:jc w:val="right"/>
              <w:rPr>
                <w:rFonts w:eastAsia="Times New Roman" w:cs="Times New Roman"/>
                <w:sz w:val="16"/>
                <w:szCs w:val="16"/>
              </w:rPr>
            </w:pPr>
            <w:r>
              <w:rPr>
                <w:rFonts w:eastAsia="Times New Roman"/>
                <w:color w:val="000000"/>
                <w:sz w:val="16"/>
                <w:szCs w:val="16"/>
              </w:rPr>
              <w:t>10 658,4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91647" w:rsidRPr="00066813" w:rsidRDefault="00BD13B7" w:rsidP="00391647">
            <w:pPr>
              <w:widowControl/>
              <w:autoSpaceDE/>
              <w:autoSpaceDN/>
              <w:adjustRightInd/>
              <w:ind w:left="-57" w:right="-57"/>
              <w:jc w:val="right"/>
              <w:rPr>
                <w:rFonts w:eastAsia="Times New Roman" w:cs="Times New Roman"/>
                <w:sz w:val="16"/>
                <w:szCs w:val="16"/>
              </w:rPr>
            </w:pPr>
            <w:r>
              <w:rPr>
                <w:rFonts w:eastAsia="Times New Roman"/>
                <w:color w:val="000000"/>
                <w:sz w:val="16"/>
                <w:szCs w:val="16"/>
              </w:rPr>
              <w:t>10 658,4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391647" w:rsidRPr="00066813" w:rsidRDefault="00BD13B7" w:rsidP="00391647">
            <w:pPr>
              <w:widowControl/>
              <w:autoSpaceDE/>
              <w:autoSpaceDN/>
              <w:adjustRightInd/>
              <w:ind w:left="-57" w:right="-57"/>
              <w:jc w:val="right"/>
              <w:rPr>
                <w:rFonts w:eastAsia="Times New Roman" w:cs="Times New Roman"/>
                <w:sz w:val="16"/>
                <w:szCs w:val="16"/>
              </w:rPr>
            </w:pPr>
            <w:r>
              <w:rPr>
                <w:rFonts w:eastAsia="Times New Roman"/>
                <w:color w:val="000000"/>
                <w:sz w:val="16"/>
                <w:szCs w:val="16"/>
              </w:rPr>
              <w:t>10 658,4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391647" w:rsidRPr="00066813" w:rsidRDefault="00BD13B7" w:rsidP="00391647">
            <w:pPr>
              <w:widowControl/>
              <w:autoSpaceDE/>
              <w:autoSpaceDN/>
              <w:adjustRightInd/>
              <w:ind w:left="-57" w:right="-57"/>
              <w:jc w:val="right"/>
              <w:rPr>
                <w:rFonts w:eastAsia="Times New Roman" w:cs="Times New Roman"/>
                <w:sz w:val="16"/>
                <w:szCs w:val="16"/>
              </w:rPr>
            </w:pPr>
            <w:r>
              <w:rPr>
                <w:rFonts w:eastAsia="Times New Roman"/>
                <w:color w:val="000000"/>
                <w:sz w:val="16"/>
                <w:szCs w:val="16"/>
              </w:rPr>
              <w:t>10 658,4</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0,00</w:t>
            </w:r>
          </w:p>
        </w:tc>
      </w:tr>
      <w:tr w:rsidR="00391647" w:rsidRPr="00066813" w:rsidTr="00391647">
        <w:trPr>
          <w:trHeight w:val="227"/>
        </w:trPr>
        <w:tc>
          <w:tcPr>
            <w:tcW w:w="1045" w:type="dxa"/>
            <w:vMerge/>
            <w:tcBorders>
              <w:left w:val="single" w:sz="4" w:space="0" w:color="auto"/>
              <w:right w:val="single" w:sz="4" w:space="0" w:color="auto"/>
            </w:tcBorders>
            <w:shd w:val="clear" w:color="auto" w:fill="auto"/>
            <w:vAlign w:val="center"/>
            <w:hideMark/>
          </w:tcPr>
          <w:p w:rsidR="00391647" w:rsidRPr="00066813" w:rsidRDefault="00391647" w:rsidP="00391647">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hideMark/>
          </w:tcPr>
          <w:p w:rsidR="00391647" w:rsidRPr="00066813" w:rsidRDefault="00391647" w:rsidP="00391647">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hideMark/>
          </w:tcPr>
          <w:p w:rsidR="00391647" w:rsidRPr="00066813" w:rsidRDefault="00391647" w:rsidP="0039164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hideMark/>
          </w:tcPr>
          <w:p w:rsidR="00391647" w:rsidRPr="00066813" w:rsidRDefault="00391647" w:rsidP="0039164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Бюджет автономного округа</w:t>
            </w:r>
          </w:p>
        </w:tc>
        <w:tc>
          <w:tcPr>
            <w:tcW w:w="1104" w:type="dxa"/>
            <w:tcBorders>
              <w:top w:val="single" w:sz="4" w:space="0" w:color="auto"/>
              <w:left w:val="nil"/>
              <w:bottom w:val="single" w:sz="4" w:space="0" w:color="auto"/>
              <w:right w:val="single" w:sz="4" w:space="0" w:color="auto"/>
            </w:tcBorders>
            <w:shd w:val="clear" w:color="auto" w:fill="auto"/>
            <w:vAlign w:val="center"/>
          </w:tcPr>
          <w:p w:rsidR="00391647" w:rsidRPr="00066813" w:rsidRDefault="00BD13B7" w:rsidP="00391647">
            <w:pPr>
              <w:widowControl/>
              <w:autoSpaceDE/>
              <w:autoSpaceDN/>
              <w:adjustRightInd/>
              <w:ind w:left="-57" w:right="-57"/>
              <w:jc w:val="right"/>
              <w:rPr>
                <w:rFonts w:eastAsia="Times New Roman" w:cs="Times New Roman"/>
                <w:sz w:val="16"/>
                <w:szCs w:val="16"/>
              </w:rPr>
            </w:pPr>
            <w:r>
              <w:rPr>
                <w:rFonts w:eastAsia="Times New Roman"/>
                <w:color w:val="000000"/>
                <w:sz w:val="16"/>
                <w:szCs w:val="16"/>
              </w:rPr>
              <w:t>111 243,1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91647" w:rsidRPr="00066813" w:rsidRDefault="00BD13B7" w:rsidP="00391647">
            <w:pPr>
              <w:widowControl/>
              <w:autoSpaceDE/>
              <w:autoSpaceDN/>
              <w:adjustRightInd/>
              <w:ind w:left="-57" w:right="-57"/>
              <w:jc w:val="right"/>
              <w:rPr>
                <w:rFonts w:eastAsia="Times New Roman" w:cs="Times New Roman"/>
                <w:sz w:val="16"/>
                <w:szCs w:val="16"/>
              </w:rPr>
            </w:pPr>
            <w:r>
              <w:rPr>
                <w:rFonts w:eastAsia="Times New Roman"/>
                <w:color w:val="000000"/>
                <w:sz w:val="16"/>
                <w:szCs w:val="16"/>
              </w:rPr>
              <w:t>16 604,5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14</w:t>
            </w:r>
            <w:r w:rsidR="00BD13B7">
              <w:rPr>
                <w:rFonts w:eastAsia="Times New Roman"/>
                <w:color w:val="000000"/>
                <w:sz w:val="16"/>
                <w:szCs w:val="16"/>
              </w:rPr>
              <w:t xml:space="preserve"> 945,0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391647" w:rsidRPr="00066813" w:rsidRDefault="00BD13B7" w:rsidP="00391647">
            <w:pPr>
              <w:widowControl/>
              <w:autoSpaceDE/>
              <w:autoSpaceDN/>
              <w:adjustRightInd/>
              <w:ind w:left="-57" w:right="-57"/>
              <w:jc w:val="right"/>
              <w:rPr>
                <w:rFonts w:eastAsia="Times New Roman" w:cs="Times New Roman"/>
                <w:sz w:val="16"/>
                <w:szCs w:val="16"/>
              </w:rPr>
            </w:pPr>
            <w:r>
              <w:rPr>
                <w:rFonts w:eastAsia="Times New Roman"/>
                <w:color w:val="000000"/>
                <w:sz w:val="16"/>
                <w:szCs w:val="16"/>
              </w:rPr>
              <w:t>19 923,4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91647" w:rsidRPr="00066813" w:rsidRDefault="00BD13B7" w:rsidP="00391647">
            <w:pPr>
              <w:widowControl/>
              <w:autoSpaceDE/>
              <w:autoSpaceDN/>
              <w:adjustRightInd/>
              <w:ind w:left="-57" w:right="-57"/>
              <w:jc w:val="right"/>
              <w:rPr>
                <w:rFonts w:eastAsia="Times New Roman" w:cs="Times New Roman"/>
                <w:sz w:val="16"/>
                <w:szCs w:val="16"/>
              </w:rPr>
            </w:pPr>
            <w:r>
              <w:rPr>
                <w:rFonts w:eastAsia="Times New Roman"/>
                <w:color w:val="000000"/>
                <w:sz w:val="16"/>
                <w:szCs w:val="16"/>
              </w:rPr>
              <w:t>19 923,4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391647" w:rsidRPr="00066813" w:rsidRDefault="00BD13B7" w:rsidP="00391647">
            <w:pPr>
              <w:widowControl/>
              <w:autoSpaceDE/>
              <w:autoSpaceDN/>
              <w:adjustRightInd/>
              <w:ind w:left="-57" w:right="-57"/>
              <w:jc w:val="right"/>
              <w:rPr>
                <w:rFonts w:eastAsia="Times New Roman" w:cs="Times New Roman"/>
                <w:sz w:val="16"/>
                <w:szCs w:val="16"/>
              </w:rPr>
            </w:pPr>
            <w:r>
              <w:rPr>
                <w:rFonts w:eastAsia="Times New Roman"/>
                <w:color w:val="000000"/>
                <w:sz w:val="16"/>
                <w:szCs w:val="16"/>
              </w:rPr>
              <w:t>19 923,4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391647" w:rsidRPr="00066813" w:rsidRDefault="00BD13B7" w:rsidP="00391647">
            <w:pPr>
              <w:widowControl/>
              <w:autoSpaceDE/>
              <w:autoSpaceDN/>
              <w:adjustRightInd/>
              <w:ind w:left="-57" w:right="-57"/>
              <w:jc w:val="right"/>
              <w:rPr>
                <w:rFonts w:eastAsia="Times New Roman" w:cs="Times New Roman"/>
                <w:sz w:val="16"/>
                <w:szCs w:val="16"/>
              </w:rPr>
            </w:pPr>
            <w:r>
              <w:rPr>
                <w:rFonts w:eastAsia="Times New Roman"/>
                <w:color w:val="000000"/>
                <w:sz w:val="16"/>
                <w:szCs w:val="16"/>
              </w:rPr>
              <w:t>19 923,4</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0,00</w:t>
            </w:r>
          </w:p>
        </w:tc>
      </w:tr>
      <w:tr w:rsidR="00066813" w:rsidRPr="00066813" w:rsidTr="00391647">
        <w:trPr>
          <w:trHeight w:val="255"/>
        </w:trPr>
        <w:tc>
          <w:tcPr>
            <w:tcW w:w="1045" w:type="dxa"/>
            <w:vMerge/>
            <w:tcBorders>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hideMark/>
          </w:tcPr>
          <w:p w:rsidR="00066813" w:rsidRPr="00066813" w:rsidRDefault="00066813" w:rsidP="00066813">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Местный бюджет</w:t>
            </w:r>
          </w:p>
        </w:tc>
        <w:tc>
          <w:tcPr>
            <w:tcW w:w="1104"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bCs/>
                <w:sz w:val="16"/>
                <w:szCs w:val="16"/>
              </w:rPr>
            </w:pPr>
            <w:r w:rsidRPr="00066813">
              <w:rPr>
                <w:rFonts w:eastAsia="Times New Roman"/>
                <w:bCs/>
                <w:color w:val="000000"/>
                <w:sz w:val="16"/>
                <w:szCs w:val="16"/>
              </w:rPr>
              <w:t>0,00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0,00</w:t>
            </w:r>
          </w:p>
        </w:tc>
      </w:tr>
      <w:tr w:rsidR="00066813" w:rsidRPr="00066813" w:rsidTr="00391647">
        <w:trPr>
          <w:trHeight w:val="646"/>
        </w:trPr>
        <w:tc>
          <w:tcPr>
            <w:tcW w:w="1045" w:type="dxa"/>
            <w:vMerge/>
            <w:tcBorders>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Иные источники финансирования</w:t>
            </w:r>
          </w:p>
        </w:tc>
        <w:tc>
          <w:tcPr>
            <w:tcW w:w="1104" w:type="dxa"/>
            <w:tcBorders>
              <w:top w:val="single" w:sz="4" w:space="0" w:color="auto"/>
              <w:left w:val="nil"/>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066813" w:rsidRPr="00066813" w:rsidRDefault="00066813" w:rsidP="00066813">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r>
      <w:tr w:rsidR="008B5F16" w:rsidRPr="00066813" w:rsidTr="00391647">
        <w:trPr>
          <w:trHeight w:val="255"/>
        </w:trPr>
        <w:tc>
          <w:tcPr>
            <w:tcW w:w="1045" w:type="dxa"/>
            <w:vMerge w:val="restart"/>
            <w:tcBorders>
              <w:left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p>
        </w:tc>
        <w:tc>
          <w:tcPr>
            <w:tcW w:w="3463" w:type="dxa"/>
            <w:vMerge w:val="restart"/>
            <w:tcBorders>
              <w:left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r>
              <w:rPr>
                <w:rFonts w:eastAsia="Times New Roman" w:cs="Times New Roman"/>
                <w:sz w:val="16"/>
                <w:szCs w:val="16"/>
              </w:rPr>
              <w:t>в том числе по проектам, портфелям проектов городского округа (в том числе направленные на реализацию национальных и федеральных проектов Российской Федерации)</w:t>
            </w:r>
          </w:p>
        </w:tc>
        <w:tc>
          <w:tcPr>
            <w:tcW w:w="1270" w:type="dxa"/>
            <w:vMerge w:val="restart"/>
            <w:tcBorders>
              <w:left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bCs/>
                <w:sz w:val="16"/>
                <w:szCs w:val="16"/>
              </w:rPr>
            </w:pPr>
            <w:r w:rsidRPr="00066813">
              <w:rPr>
                <w:rFonts w:eastAsia="Times New Roman" w:cs="Times New Roman"/>
                <w:sz w:val="16"/>
                <w:szCs w:val="16"/>
              </w:rPr>
              <w:t>Всего:</w:t>
            </w:r>
          </w:p>
        </w:tc>
        <w:tc>
          <w:tcPr>
            <w:tcW w:w="1104" w:type="dxa"/>
            <w:tcBorders>
              <w:top w:val="single" w:sz="4" w:space="0" w:color="auto"/>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single" w:sz="4" w:space="0" w:color="auto"/>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single" w:sz="4" w:space="0" w:color="auto"/>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single" w:sz="4" w:space="0" w:color="auto"/>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single" w:sz="4" w:space="0" w:color="auto"/>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single" w:sz="4" w:space="0" w:color="auto"/>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single" w:sz="4" w:space="0" w:color="auto"/>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3" w:type="dxa"/>
            <w:tcBorders>
              <w:top w:val="single" w:sz="4" w:space="0" w:color="auto"/>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r>
      <w:tr w:rsidR="008B5F16" w:rsidRPr="00066813" w:rsidTr="008B5F16">
        <w:trPr>
          <w:trHeight w:val="255"/>
        </w:trPr>
        <w:tc>
          <w:tcPr>
            <w:tcW w:w="1045" w:type="dxa"/>
            <w:vMerge/>
            <w:tcBorders>
              <w:left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Федеральный бюджет</w:t>
            </w:r>
          </w:p>
        </w:tc>
        <w:tc>
          <w:tcPr>
            <w:tcW w:w="1104"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r>
      <w:tr w:rsidR="008B5F16" w:rsidRPr="00066813" w:rsidTr="008B5F16">
        <w:trPr>
          <w:trHeight w:val="255"/>
        </w:trPr>
        <w:tc>
          <w:tcPr>
            <w:tcW w:w="1045" w:type="dxa"/>
            <w:vMerge/>
            <w:tcBorders>
              <w:left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Бюджет автономного округа</w:t>
            </w:r>
          </w:p>
        </w:tc>
        <w:tc>
          <w:tcPr>
            <w:tcW w:w="1104"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r>
      <w:tr w:rsidR="008B5F16" w:rsidRPr="00066813" w:rsidTr="008B5F16">
        <w:trPr>
          <w:trHeight w:val="255"/>
        </w:trPr>
        <w:tc>
          <w:tcPr>
            <w:tcW w:w="1045" w:type="dxa"/>
            <w:vMerge/>
            <w:tcBorders>
              <w:left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Местный бюджет</w:t>
            </w:r>
          </w:p>
        </w:tc>
        <w:tc>
          <w:tcPr>
            <w:tcW w:w="1104"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r>
      <w:tr w:rsidR="008B5F16" w:rsidRPr="00066813" w:rsidTr="008B5F16">
        <w:trPr>
          <w:trHeight w:val="255"/>
        </w:trPr>
        <w:tc>
          <w:tcPr>
            <w:tcW w:w="1045" w:type="dxa"/>
            <w:vMerge/>
            <w:tcBorders>
              <w:left w:val="single" w:sz="4" w:space="0" w:color="auto"/>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Иные источники финансирования</w:t>
            </w:r>
          </w:p>
        </w:tc>
        <w:tc>
          <w:tcPr>
            <w:tcW w:w="1104"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8B5F16" w:rsidRPr="00066813" w:rsidRDefault="008B5F16" w:rsidP="008B5F16">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r>
      <w:tr w:rsidR="008B5F16" w:rsidRPr="00066813" w:rsidTr="008B5F16">
        <w:trPr>
          <w:trHeight w:val="255"/>
        </w:trPr>
        <w:tc>
          <w:tcPr>
            <w:tcW w:w="1531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B5F16" w:rsidRPr="00066813" w:rsidRDefault="00EE0F7B" w:rsidP="008B5F16">
            <w:pPr>
              <w:widowControl/>
              <w:autoSpaceDE/>
              <w:autoSpaceDN/>
              <w:adjustRightInd/>
              <w:ind w:left="-57" w:right="-57"/>
              <w:jc w:val="center"/>
              <w:rPr>
                <w:rFonts w:eastAsia="Times New Roman" w:cs="Times New Roman"/>
                <w:sz w:val="16"/>
                <w:szCs w:val="16"/>
              </w:rPr>
            </w:pPr>
            <w:r>
              <w:rPr>
                <w:rFonts w:eastAsia="Times New Roman" w:cs="Times New Roman"/>
                <w:sz w:val="16"/>
                <w:szCs w:val="16"/>
              </w:rPr>
              <w:t>Подп</w:t>
            </w:r>
            <w:r w:rsidR="008B5F16">
              <w:rPr>
                <w:rFonts w:eastAsia="Times New Roman" w:cs="Times New Roman"/>
                <w:sz w:val="16"/>
                <w:szCs w:val="16"/>
              </w:rPr>
              <w:t>рограмма 3 «Содействие развитию жилищного строительства на территории городского округа город Мегион»</w:t>
            </w:r>
          </w:p>
        </w:tc>
      </w:tr>
      <w:tr w:rsidR="00391647" w:rsidRPr="00066813" w:rsidTr="008B5F16">
        <w:trPr>
          <w:trHeight w:val="227"/>
        </w:trPr>
        <w:tc>
          <w:tcPr>
            <w:tcW w:w="1045" w:type="dxa"/>
            <w:vMerge w:val="restart"/>
            <w:tcBorders>
              <w:top w:val="nil"/>
              <w:left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p>
          <w:p w:rsidR="00391647" w:rsidRPr="00066813" w:rsidRDefault="00391647" w:rsidP="00391647">
            <w:pPr>
              <w:widowControl/>
              <w:autoSpaceDE/>
              <w:autoSpaceDN/>
              <w:adjustRightInd/>
              <w:ind w:left="-57" w:right="-57"/>
              <w:jc w:val="center"/>
              <w:rPr>
                <w:rFonts w:eastAsia="Times New Roman" w:cs="Times New Roman"/>
                <w:sz w:val="16"/>
                <w:szCs w:val="16"/>
              </w:rPr>
            </w:pPr>
            <w:r>
              <w:rPr>
                <w:rFonts w:eastAsia="Times New Roman" w:cs="Times New Roman"/>
                <w:sz w:val="16"/>
                <w:szCs w:val="16"/>
              </w:rPr>
              <w:t>3.1.</w:t>
            </w:r>
          </w:p>
        </w:tc>
        <w:tc>
          <w:tcPr>
            <w:tcW w:w="3463" w:type="dxa"/>
            <w:vMerge w:val="restart"/>
            <w:tcBorders>
              <w:top w:val="nil"/>
              <w:left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Основное мероприятие 1 «Предоставление жилья, изъятие земельного участка жилья в целях реализации полномочий в области жилищных отношений, установленны</w:t>
            </w:r>
            <w:r w:rsidR="000E0C74">
              <w:rPr>
                <w:rFonts w:eastAsia="Times New Roman" w:cs="Times New Roman"/>
                <w:sz w:val="16"/>
                <w:szCs w:val="16"/>
              </w:rPr>
              <w:t>х законодательством Российской Ф</w:t>
            </w:r>
            <w:r w:rsidRPr="00066813">
              <w:rPr>
                <w:rFonts w:eastAsia="Times New Roman" w:cs="Times New Roman"/>
                <w:sz w:val="16"/>
                <w:szCs w:val="16"/>
              </w:rPr>
              <w:t>едерации» (целевые показатели 7,8</w:t>
            </w:r>
            <w:r>
              <w:rPr>
                <w:rFonts w:eastAsia="Times New Roman" w:cs="Times New Roman"/>
                <w:sz w:val="16"/>
                <w:szCs w:val="16"/>
              </w:rPr>
              <w:t>,9</w:t>
            </w:r>
            <w:r w:rsidRPr="00066813">
              <w:rPr>
                <w:rFonts w:eastAsia="Times New Roman" w:cs="Times New Roman"/>
                <w:sz w:val="16"/>
                <w:szCs w:val="16"/>
              </w:rPr>
              <w:t>)</w:t>
            </w:r>
          </w:p>
        </w:tc>
        <w:tc>
          <w:tcPr>
            <w:tcW w:w="1270" w:type="dxa"/>
            <w:vMerge w:val="restart"/>
            <w:tcBorders>
              <w:top w:val="nil"/>
              <w:left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Департамент муниципальной собственности</w:t>
            </w:r>
          </w:p>
        </w:tc>
        <w:tc>
          <w:tcPr>
            <w:tcW w:w="1563"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bCs/>
                <w:sz w:val="16"/>
                <w:szCs w:val="16"/>
              </w:rPr>
            </w:pPr>
            <w:r w:rsidRPr="00066813">
              <w:rPr>
                <w:rFonts w:eastAsia="Times New Roman" w:cs="Times New Roman"/>
                <w:bCs/>
                <w:sz w:val="16"/>
                <w:szCs w:val="16"/>
              </w:rPr>
              <w:t>Всего:</w:t>
            </w:r>
          </w:p>
        </w:tc>
        <w:tc>
          <w:tcPr>
            <w:tcW w:w="1104" w:type="dxa"/>
            <w:tcBorders>
              <w:top w:val="nil"/>
              <w:left w:val="nil"/>
              <w:bottom w:val="single" w:sz="4" w:space="0" w:color="auto"/>
              <w:right w:val="single" w:sz="4" w:space="0" w:color="auto"/>
            </w:tcBorders>
            <w:shd w:val="clear" w:color="auto" w:fill="auto"/>
            <w:vAlign w:val="center"/>
          </w:tcPr>
          <w:p w:rsidR="00391647" w:rsidRPr="00066813" w:rsidRDefault="0020301B" w:rsidP="00391647">
            <w:pPr>
              <w:widowControl/>
              <w:autoSpaceDE/>
              <w:autoSpaceDN/>
              <w:adjustRightInd/>
              <w:ind w:left="-57" w:right="-57"/>
              <w:jc w:val="right"/>
              <w:rPr>
                <w:rFonts w:eastAsia="Times New Roman" w:cs="Times New Roman"/>
                <w:bCs/>
                <w:sz w:val="16"/>
                <w:szCs w:val="16"/>
              </w:rPr>
            </w:pPr>
            <w:r>
              <w:rPr>
                <w:rFonts w:eastAsia="Times New Roman" w:cs="Times New Roman"/>
                <w:bCs/>
                <w:sz w:val="16"/>
                <w:szCs w:val="16"/>
              </w:rPr>
              <w:t>634 986,0</w:t>
            </w:r>
          </w:p>
        </w:tc>
        <w:tc>
          <w:tcPr>
            <w:tcW w:w="980"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102</w:t>
            </w:r>
            <w:r w:rsidR="0033134D">
              <w:rPr>
                <w:rFonts w:eastAsia="Times New Roman" w:cs="Times New Roman"/>
                <w:bCs/>
                <w:sz w:val="16"/>
                <w:szCs w:val="16"/>
              </w:rPr>
              <w:t xml:space="preserve"> </w:t>
            </w:r>
            <w:r w:rsidRPr="00066813">
              <w:rPr>
                <w:rFonts w:eastAsia="Times New Roman" w:cs="Times New Roman"/>
                <w:bCs/>
                <w:sz w:val="16"/>
                <w:szCs w:val="16"/>
              </w:rPr>
              <w:t>688,6</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133 017,4</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99 820,0</w:t>
            </w:r>
          </w:p>
        </w:tc>
        <w:tc>
          <w:tcPr>
            <w:tcW w:w="980"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99 820,0</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99 820,0</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99 820,0</w:t>
            </w:r>
          </w:p>
        </w:tc>
        <w:tc>
          <w:tcPr>
            <w:tcW w:w="983"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bCs/>
                <w:sz w:val="16"/>
                <w:szCs w:val="16"/>
              </w:rPr>
            </w:pPr>
            <w:r w:rsidRPr="00066813">
              <w:rPr>
                <w:rFonts w:eastAsia="Times New Roman" w:cs="Times New Roman"/>
                <w:sz w:val="16"/>
                <w:szCs w:val="16"/>
              </w:rPr>
              <w:t>0,0</w:t>
            </w:r>
          </w:p>
        </w:tc>
      </w:tr>
      <w:tr w:rsidR="00391647" w:rsidRPr="00066813" w:rsidTr="008B5F16">
        <w:trPr>
          <w:trHeight w:val="227"/>
        </w:trPr>
        <w:tc>
          <w:tcPr>
            <w:tcW w:w="1045" w:type="dxa"/>
            <w:vMerge/>
            <w:tcBorders>
              <w:left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Федеральный бюджет</w:t>
            </w:r>
          </w:p>
        </w:tc>
        <w:tc>
          <w:tcPr>
            <w:tcW w:w="1104"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r>
      <w:tr w:rsidR="00391647" w:rsidRPr="00066813" w:rsidTr="008B5F16">
        <w:trPr>
          <w:trHeight w:val="227"/>
        </w:trPr>
        <w:tc>
          <w:tcPr>
            <w:tcW w:w="1045" w:type="dxa"/>
            <w:vMerge/>
            <w:tcBorders>
              <w:left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Бюджет автономного округа</w:t>
            </w:r>
          </w:p>
        </w:tc>
        <w:tc>
          <w:tcPr>
            <w:tcW w:w="1104" w:type="dxa"/>
            <w:tcBorders>
              <w:top w:val="nil"/>
              <w:left w:val="nil"/>
              <w:bottom w:val="single" w:sz="4" w:space="0" w:color="auto"/>
              <w:right w:val="single" w:sz="4" w:space="0" w:color="auto"/>
            </w:tcBorders>
            <w:shd w:val="clear" w:color="auto" w:fill="auto"/>
            <w:vAlign w:val="center"/>
          </w:tcPr>
          <w:p w:rsidR="00391647" w:rsidRPr="00066813" w:rsidRDefault="00BD13B7" w:rsidP="0039164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573 797,0</w:t>
            </w:r>
          </w:p>
        </w:tc>
        <w:tc>
          <w:tcPr>
            <w:tcW w:w="980"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92 710,4</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120 916,2</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90 042,6</w:t>
            </w:r>
          </w:p>
        </w:tc>
        <w:tc>
          <w:tcPr>
            <w:tcW w:w="980"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90 042,6</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90 042,6</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90 042,6</w:t>
            </w:r>
          </w:p>
        </w:tc>
        <w:tc>
          <w:tcPr>
            <w:tcW w:w="983"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r>
      <w:tr w:rsidR="00391647" w:rsidRPr="00066813" w:rsidTr="008B5F16">
        <w:trPr>
          <w:trHeight w:val="227"/>
        </w:trPr>
        <w:tc>
          <w:tcPr>
            <w:tcW w:w="1045" w:type="dxa"/>
            <w:vMerge/>
            <w:tcBorders>
              <w:left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Местный бюджет</w:t>
            </w:r>
          </w:p>
        </w:tc>
        <w:tc>
          <w:tcPr>
            <w:tcW w:w="1104" w:type="dxa"/>
            <w:tcBorders>
              <w:top w:val="nil"/>
              <w:left w:val="nil"/>
              <w:bottom w:val="single" w:sz="4" w:space="0" w:color="auto"/>
              <w:right w:val="single" w:sz="4" w:space="0" w:color="auto"/>
            </w:tcBorders>
            <w:shd w:val="clear" w:color="auto" w:fill="auto"/>
            <w:vAlign w:val="center"/>
          </w:tcPr>
          <w:p w:rsidR="00391647" w:rsidRPr="00066813" w:rsidRDefault="0020301B" w:rsidP="0039164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61 189,0</w:t>
            </w:r>
          </w:p>
        </w:tc>
        <w:tc>
          <w:tcPr>
            <w:tcW w:w="980"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9</w:t>
            </w:r>
            <w:r w:rsidR="0033134D">
              <w:rPr>
                <w:rFonts w:eastAsia="Times New Roman" w:cs="Times New Roman"/>
                <w:sz w:val="16"/>
                <w:szCs w:val="16"/>
              </w:rPr>
              <w:t xml:space="preserve"> </w:t>
            </w:r>
            <w:r w:rsidRPr="00066813">
              <w:rPr>
                <w:rFonts w:eastAsia="Times New Roman" w:cs="Times New Roman"/>
                <w:sz w:val="16"/>
                <w:szCs w:val="16"/>
              </w:rPr>
              <w:t>978,2</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12</w:t>
            </w:r>
            <w:r w:rsidR="0033134D">
              <w:rPr>
                <w:rFonts w:eastAsia="Times New Roman" w:cs="Times New Roman"/>
                <w:sz w:val="16"/>
                <w:szCs w:val="16"/>
              </w:rPr>
              <w:t xml:space="preserve"> </w:t>
            </w:r>
            <w:r w:rsidRPr="00066813">
              <w:rPr>
                <w:rFonts w:eastAsia="Times New Roman" w:cs="Times New Roman"/>
                <w:sz w:val="16"/>
                <w:szCs w:val="16"/>
              </w:rPr>
              <w:t>101,2</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9</w:t>
            </w:r>
            <w:r w:rsidR="0033134D">
              <w:rPr>
                <w:rFonts w:eastAsia="Times New Roman" w:cs="Times New Roman"/>
                <w:sz w:val="16"/>
                <w:szCs w:val="16"/>
              </w:rPr>
              <w:t xml:space="preserve"> </w:t>
            </w:r>
            <w:r w:rsidRPr="00066813">
              <w:rPr>
                <w:rFonts w:eastAsia="Times New Roman" w:cs="Times New Roman"/>
                <w:sz w:val="16"/>
                <w:szCs w:val="16"/>
              </w:rPr>
              <w:t>777,4</w:t>
            </w:r>
          </w:p>
        </w:tc>
        <w:tc>
          <w:tcPr>
            <w:tcW w:w="980"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9</w:t>
            </w:r>
            <w:r w:rsidR="0033134D">
              <w:rPr>
                <w:rFonts w:eastAsia="Times New Roman" w:cs="Times New Roman"/>
                <w:sz w:val="16"/>
                <w:szCs w:val="16"/>
              </w:rPr>
              <w:t xml:space="preserve"> </w:t>
            </w:r>
            <w:r w:rsidRPr="00066813">
              <w:rPr>
                <w:rFonts w:eastAsia="Times New Roman" w:cs="Times New Roman"/>
                <w:sz w:val="16"/>
                <w:szCs w:val="16"/>
              </w:rPr>
              <w:t>777,4</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9</w:t>
            </w:r>
            <w:r w:rsidR="0033134D">
              <w:rPr>
                <w:rFonts w:eastAsia="Times New Roman" w:cs="Times New Roman"/>
                <w:sz w:val="16"/>
                <w:szCs w:val="16"/>
              </w:rPr>
              <w:t xml:space="preserve"> </w:t>
            </w:r>
            <w:r w:rsidRPr="00066813">
              <w:rPr>
                <w:rFonts w:eastAsia="Times New Roman" w:cs="Times New Roman"/>
                <w:sz w:val="16"/>
                <w:szCs w:val="16"/>
              </w:rPr>
              <w:t>777,4</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9</w:t>
            </w:r>
            <w:r w:rsidR="0033134D">
              <w:rPr>
                <w:rFonts w:eastAsia="Times New Roman" w:cs="Times New Roman"/>
                <w:sz w:val="16"/>
                <w:szCs w:val="16"/>
              </w:rPr>
              <w:t xml:space="preserve"> </w:t>
            </w:r>
            <w:r w:rsidRPr="00066813">
              <w:rPr>
                <w:rFonts w:eastAsia="Times New Roman" w:cs="Times New Roman"/>
                <w:sz w:val="16"/>
                <w:szCs w:val="16"/>
              </w:rPr>
              <w:t>777,4</w:t>
            </w:r>
          </w:p>
        </w:tc>
        <w:tc>
          <w:tcPr>
            <w:tcW w:w="983"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r>
      <w:tr w:rsidR="00391647" w:rsidRPr="00066813" w:rsidTr="008B5F16">
        <w:trPr>
          <w:trHeight w:val="227"/>
        </w:trPr>
        <w:tc>
          <w:tcPr>
            <w:tcW w:w="1045" w:type="dxa"/>
            <w:vMerge/>
            <w:tcBorders>
              <w:left w:val="single" w:sz="4" w:space="0" w:color="auto"/>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Иные источники финансирования</w:t>
            </w:r>
          </w:p>
        </w:tc>
        <w:tc>
          <w:tcPr>
            <w:tcW w:w="1104"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391647" w:rsidRPr="00066813" w:rsidRDefault="00391647" w:rsidP="0039164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r>
      <w:tr w:rsidR="00632BD9" w:rsidRPr="00066813" w:rsidTr="00DE74F7">
        <w:trPr>
          <w:trHeight w:val="227"/>
        </w:trPr>
        <w:tc>
          <w:tcPr>
            <w:tcW w:w="1045" w:type="dxa"/>
            <w:vMerge w:val="restart"/>
            <w:tcBorders>
              <w:left w:val="single" w:sz="4" w:space="0" w:color="auto"/>
              <w:right w:val="single" w:sz="4" w:space="0" w:color="auto"/>
            </w:tcBorders>
            <w:shd w:val="clear" w:color="auto" w:fill="auto"/>
            <w:vAlign w:val="center"/>
          </w:tcPr>
          <w:p w:rsidR="00632BD9" w:rsidRPr="00066813" w:rsidRDefault="00632BD9" w:rsidP="00632BD9">
            <w:pPr>
              <w:widowControl/>
              <w:autoSpaceDE/>
              <w:autoSpaceDN/>
              <w:adjustRightInd/>
              <w:ind w:left="-57" w:right="-57"/>
              <w:jc w:val="center"/>
              <w:rPr>
                <w:rFonts w:eastAsia="Times New Roman" w:cs="Times New Roman"/>
                <w:sz w:val="16"/>
                <w:szCs w:val="16"/>
              </w:rPr>
            </w:pPr>
            <w:r>
              <w:rPr>
                <w:rFonts w:eastAsia="Times New Roman" w:cs="Times New Roman"/>
                <w:sz w:val="16"/>
                <w:szCs w:val="16"/>
              </w:rPr>
              <w:t>3.2.</w:t>
            </w:r>
          </w:p>
        </w:tc>
        <w:tc>
          <w:tcPr>
            <w:tcW w:w="3463" w:type="dxa"/>
            <w:vMerge w:val="restart"/>
            <w:tcBorders>
              <w:left w:val="single" w:sz="4" w:space="0" w:color="auto"/>
              <w:right w:val="single" w:sz="4" w:space="0" w:color="auto"/>
            </w:tcBorders>
            <w:shd w:val="clear" w:color="auto" w:fill="auto"/>
            <w:vAlign w:val="center"/>
          </w:tcPr>
          <w:p w:rsidR="00632BD9" w:rsidRPr="00066813" w:rsidRDefault="00632BD9" w:rsidP="00632BD9">
            <w:pPr>
              <w:widowControl/>
              <w:autoSpaceDE/>
              <w:autoSpaceDN/>
              <w:adjustRightInd/>
              <w:ind w:left="-57" w:right="-57"/>
              <w:jc w:val="left"/>
              <w:rPr>
                <w:rFonts w:eastAsia="Times New Roman" w:cs="Times New Roman"/>
                <w:sz w:val="16"/>
                <w:szCs w:val="16"/>
              </w:rPr>
            </w:pPr>
            <w:r w:rsidRPr="00A1180A">
              <w:rPr>
                <w:rFonts w:eastAsia="Times New Roman" w:cs="Times New Roman"/>
                <w:sz w:val="16"/>
                <w:szCs w:val="16"/>
              </w:rPr>
              <w:t xml:space="preserve">Основное мероприятие 2 «Проектирование и </w:t>
            </w:r>
            <w:r w:rsidRPr="00A1180A">
              <w:rPr>
                <w:rFonts w:eastAsia="Times New Roman" w:cs="Times New Roman"/>
                <w:sz w:val="16"/>
                <w:szCs w:val="16"/>
              </w:rPr>
              <w:lastRenderedPageBreak/>
              <w:t>строительство систем инженерной инфраструктуры в целях обеспечения инженерной подготовки земельных участков для жилищного строительства»</w:t>
            </w:r>
            <w:r w:rsidR="00812390">
              <w:rPr>
                <w:rFonts w:eastAsia="Times New Roman" w:cs="Times New Roman"/>
                <w:sz w:val="16"/>
                <w:szCs w:val="16"/>
              </w:rPr>
              <w:t xml:space="preserve"> (целевой  показатель 10)</w:t>
            </w:r>
          </w:p>
        </w:tc>
        <w:tc>
          <w:tcPr>
            <w:tcW w:w="1270" w:type="dxa"/>
            <w:vMerge w:val="restart"/>
            <w:tcBorders>
              <w:left w:val="single" w:sz="4" w:space="0" w:color="auto"/>
              <w:right w:val="single" w:sz="4" w:space="0" w:color="auto"/>
            </w:tcBorders>
            <w:shd w:val="clear" w:color="auto" w:fill="auto"/>
            <w:vAlign w:val="center"/>
          </w:tcPr>
          <w:p w:rsidR="00632BD9" w:rsidRPr="00066813" w:rsidRDefault="00B51A35" w:rsidP="00632BD9">
            <w:pPr>
              <w:widowControl/>
              <w:autoSpaceDE/>
              <w:autoSpaceDN/>
              <w:adjustRightInd/>
              <w:ind w:left="-57" w:right="-57"/>
              <w:jc w:val="left"/>
              <w:rPr>
                <w:rFonts w:eastAsia="Times New Roman" w:cs="Times New Roman"/>
                <w:sz w:val="16"/>
                <w:szCs w:val="16"/>
              </w:rPr>
            </w:pPr>
            <w:r w:rsidRPr="00B51A35">
              <w:rPr>
                <w:rFonts w:eastAsia="Times New Roman" w:cs="Times New Roman"/>
                <w:sz w:val="16"/>
                <w:szCs w:val="16"/>
              </w:rPr>
              <w:lastRenderedPageBreak/>
              <w:t xml:space="preserve">Муниципальное </w:t>
            </w:r>
            <w:r w:rsidRPr="00B51A35">
              <w:rPr>
                <w:rFonts w:eastAsia="Times New Roman" w:cs="Times New Roman"/>
                <w:sz w:val="16"/>
                <w:szCs w:val="16"/>
              </w:rPr>
              <w:lastRenderedPageBreak/>
              <w:t>казенное учреждение «Капитальное строительство»</w:t>
            </w:r>
          </w:p>
        </w:tc>
        <w:tc>
          <w:tcPr>
            <w:tcW w:w="1563" w:type="dxa"/>
            <w:tcBorders>
              <w:top w:val="nil"/>
              <w:left w:val="nil"/>
              <w:bottom w:val="single" w:sz="4" w:space="0" w:color="auto"/>
              <w:right w:val="single" w:sz="4" w:space="0" w:color="auto"/>
            </w:tcBorders>
            <w:shd w:val="clear" w:color="auto" w:fill="auto"/>
            <w:vAlign w:val="center"/>
          </w:tcPr>
          <w:p w:rsidR="00632BD9" w:rsidRPr="00066813" w:rsidRDefault="00632BD9" w:rsidP="00632BD9">
            <w:pPr>
              <w:widowControl/>
              <w:autoSpaceDE/>
              <w:autoSpaceDN/>
              <w:adjustRightInd/>
              <w:ind w:left="-57" w:right="-57"/>
              <w:jc w:val="left"/>
              <w:rPr>
                <w:rFonts w:eastAsia="Times New Roman" w:cs="Times New Roman"/>
                <w:sz w:val="16"/>
                <w:szCs w:val="16"/>
              </w:rPr>
            </w:pPr>
            <w:r w:rsidRPr="0017632D">
              <w:rPr>
                <w:rFonts w:eastAsia="Times New Roman" w:cs="Times New Roman"/>
                <w:sz w:val="16"/>
                <w:szCs w:val="16"/>
              </w:rPr>
              <w:lastRenderedPageBreak/>
              <w:t>Всего:</w:t>
            </w:r>
          </w:p>
        </w:tc>
        <w:tc>
          <w:tcPr>
            <w:tcW w:w="1104" w:type="dxa"/>
            <w:tcBorders>
              <w:top w:val="nil"/>
              <w:left w:val="nil"/>
              <w:bottom w:val="single" w:sz="4" w:space="0" w:color="auto"/>
              <w:right w:val="single" w:sz="4" w:space="0" w:color="auto"/>
            </w:tcBorders>
            <w:shd w:val="clear" w:color="auto" w:fill="auto"/>
            <w:vAlign w:val="center"/>
          </w:tcPr>
          <w:p w:rsidR="00632BD9" w:rsidRPr="00066813" w:rsidRDefault="0020301B" w:rsidP="00632BD9">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180 809,6</w:t>
            </w:r>
          </w:p>
        </w:tc>
        <w:tc>
          <w:tcPr>
            <w:tcW w:w="980" w:type="dxa"/>
            <w:tcBorders>
              <w:top w:val="nil"/>
              <w:left w:val="nil"/>
              <w:bottom w:val="single" w:sz="4" w:space="0" w:color="auto"/>
              <w:right w:val="single" w:sz="4" w:space="0" w:color="auto"/>
            </w:tcBorders>
            <w:shd w:val="clear" w:color="auto" w:fill="auto"/>
            <w:vAlign w:val="center"/>
          </w:tcPr>
          <w:p w:rsidR="00632BD9" w:rsidRPr="00066813" w:rsidRDefault="00632BD9" w:rsidP="00632BD9">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8 274,0</w:t>
            </w:r>
          </w:p>
        </w:tc>
        <w:tc>
          <w:tcPr>
            <w:tcW w:w="981" w:type="dxa"/>
            <w:tcBorders>
              <w:top w:val="nil"/>
              <w:left w:val="nil"/>
              <w:bottom w:val="single" w:sz="4" w:space="0" w:color="auto"/>
              <w:right w:val="single" w:sz="4" w:space="0" w:color="auto"/>
            </w:tcBorders>
            <w:shd w:val="clear" w:color="auto" w:fill="auto"/>
            <w:vAlign w:val="center"/>
          </w:tcPr>
          <w:p w:rsidR="00632BD9" w:rsidRPr="00066813" w:rsidRDefault="0020301B" w:rsidP="00632BD9">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23 708,8</w:t>
            </w:r>
          </w:p>
        </w:tc>
        <w:tc>
          <w:tcPr>
            <w:tcW w:w="981" w:type="dxa"/>
            <w:tcBorders>
              <w:top w:val="nil"/>
              <w:left w:val="nil"/>
              <w:bottom w:val="single" w:sz="4" w:space="0" w:color="auto"/>
              <w:right w:val="single" w:sz="4" w:space="0" w:color="auto"/>
            </w:tcBorders>
            <w:shd w:val="clear" w:color="auto" w:fill="auto"/>
            <w:vAlign w:val="center"/>
          </w:tcPr>
          <w:p w:rsidR="00632BD9" w:rsidRPr="00066813" w:rsidRDefault="0020301B" w:rsidP="00632BD9">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37 206,7</w:t>
            </w:r>
          </w:p>
        </w:tc>
        <w:tc>
          <w:tcPr>
            <w:tcW w:w="980" w:type="dxa"/>
            <w:tcBorders>
              <w:top w:val="nil"/>
              <w:left w:val="nil"/>
              <w:bottom w:val="single" w:sz="4" w:space="0" w:color="auto"/>
              <w:right w:val="single" w:sz="4" w:space="0" w:color="auto"/>
            </w:tcBorders>
            <w:shd w:val="clear" w:color="auto" w:fill="auto"/>
            <w:vAlign w:val="center"/>
          </w:tcPr>
          <w:p w:rsidR="00632BD9" w:rsidRPr="00066813" w:rsidRDefault="0020301B" w:rsidP="00632BD9">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37 206,7</w:t>
            </w:r>
          </w:p>
        </w:tc>
        <w:tc>
          <w:tcPr>
            <w:tcW w:w="981" w:type="dxa"/>
            <w:tcBorders>
              <w:top w:val="nil"/>
              <w:left w:val="nil"/>
              <w:bottom w:val="single" w:sz="4" w:space="0" w:color="auto"/>
              <w:right w:val="single" w:sz="4" w:space="0" w:color="auto"/>
            </w:tcBorders>
            <w:shd w:val="clear" w:color="auto" w:fill="auto"/>
            <w:vAlign w:val="center"/>
          </w:tcPr>
          <w:p w:rsidR="00632BD9" w:rsidRPr="00066813" w:rsidRDefault="0020301B" w:rsidP="00632BD9">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37 206,7</w:t>
            </w:r>
          </w:p>
        </w:tc>
        <w:tc>
          <w:tcPr>
            <w:tcW w:w="981" w:type="dxa"/>
            <w:tcBorders>
              <w:top w:val="nil"/>
              <w:left w:val="nil"/>
              <w:bottom w:val="single" w:sz="4" w:space="0" w:color="auto"/>
              <w:right w:val="single" w:sz="4" w:space="0" w:color="auto"/>
            </w:tcBorders>
            <w:shd w:val="clear" w:color="auto" w:fill="auto"/>
            <w:vAlign w:val="center"/>
          </w:tcPr>
          <w:p w:rsidR="00632BD9" w:rsidRPr="00066813" w:rsidRDefault="0020301B" w:rsidP="00632BD9">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37 206,7</w:t>
            </w:r>
          </w:p>
        </w:tc>
        <w:tc>
          <w:tcPr>
            <w:tcW w:w="983" w:type="dxa"/>
            <w:tcBorders>
              <w:top w:val="nil"/>
              <w:left w:val="nil"/>
              <w:bottom w:val="single" w:sz="4" w:space="0" w:color="auto"/>
              <w:right w:val="single" w:sz="4" w:space="0" w:color="auto"/>
            </w:tcBorders>
            <w:shd w:val="clear" w:color="auto" w:fill="auto"/>
            <w:vAlign w:val="center"/>
          </w:tcPr>
          <w:p w:rsidR="00632BD9" w:rsidRPr="00066813" w:rsidRDefault="00632BD9" w:rsidP="00632BD9">
            <w:pPr>
              <w:widowControl/>
              <w:autoSpaceDE/>
              <w:autoSpaceDN/>
              <w:adjustRightInd/>
              <w:ind w:left="-57" w:right="-57"/>
              <w:jc w:val="right"/>
              <w:rPr>
                <w:rFonts w:eastAsia="Times New Roman" w:cs="Times New Roman"/>
                <w:bCs/>
                <w:sz w:val="16"/>
                <w:szCs w:val="16"/>
              </w:rPr>
            </w:pPr>
            <w:r>
              <w:rPr>
                <w:rFonts w:eastAsia="Times New Roman" w:cs="Times New Roman"/>
                <w:bCs/>
                <w:sz w:val="16"/>
                <w:szCs w:val="16"/>
              </w:rPr>
              <w:t>0,0</w:t>
            </w:r>
          </w:p>
        </w:tc>
      </w:tr>
      <w:tr w:rsidR="00632BD9" w:rsidRPr="00066813" w:rsidTr="00DE74F7">
        <w:trPr>
          <w:trHeight w:val="227"/>
        </w:trPr>
        <w:tc>
          <w:tcPr>
            <w:tcW w:w="1045" w:type="dxa"/>
            <w:vMerge/>
            <w:tcBorders>
              <w:left w:val="single" w:sz="4" w:space="0" w:color="auto"/>
              <w:right w:val="single" w:sz="4" w:space="0" w:color="auto"/>
            </w:tcBorders>
            <w:shd w:val="clear" w:color="auto" w:fill="auto"/>
            <w:vAlign w:val="center"/>
          </w:tcPr>
          <w:p w:rsidR="00632BD9" w:rsidRDefault="00632BD9" w:rsidP="00632BD9">
            <w:pPr>
              <w:widowControl/>
              <w:autoSpaceDE/>
              <w:autoSpaceDN/>
              <w:adjustRightInd/>
              <w:ind w:left="-57" w:right="-57"/>
              <w:jc w:val="center"/>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tcPr>
          <w:p w:rsidR="00632BD9" w:rsidRPr="00A1180A" w:rsidRDefault="00632BD9" w:rsidP="00632BD9">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tcPr>
          <w:p w:rsidR="00632BD9" w:rsidRPr="00066813" w:rsidRDefault="00632BD9" w:rsidP="00632BD9">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632BD9" w:rsidRPr="00066813" w:rsidRDefault="00632BD9" w:rsidP="00632BD9">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Федеральный бюджет</w:t>
            </w:r>
          </w:p>
        </w:tc>
        <w:tc>
          <w:tcPr>
            <w:tcW w:w="1104" w:type="dxa"/>
            <w:tcBorders>
              <w:top w:val="nil"/>
              <w:left w:val="nil"/>
              <w:bottom w:val="single" w:sz="4" w:space="0" w:color="auto"/>
              <w:right w:val="single" w:sz="4" w:space="0" w:color="auto"/>
            </w:tcBorders>
            <w:shd w:val="clear" w:color="auto" w:fill="auto"/>
            <w:vAlign w:val="center"/>
          </w:tcPr>
          <w:p w:rsidR="00632BD9" w:rsidRPr="00066813" w:rsidRDefault="00632BD9" w:rsidP="00632BD9">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632BD9" w:rsidRPr="00066813" w:rsidRDefault="00632BD9" w:rsidP="00632BD9">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632BD9" w:rsidRPr="00066813" w:rsidRDefault="00632BD9" w:rsidP="00632BD9">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632BD9" w:rsidRPr="00066813" w:rsidRDefault="00632BD9" w:rsidP="00632BD9">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632BD9" w:rsidRPr="00066813" w:rsidRDefault="00632BD9" w:rsidP="00632BD9">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632BD9" w:rsidRPr="00066813" w:rsidRDefault="00632BD9" w:rsidP="00632BD9">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632BD9" w:rsidRPr="00066813" w:rsidRDefault="00632BD9" w:rsidP="00632BD9">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632BD9" w:rsidRPr="00066813" w:rsidRDefault="00632BD9" w:rsidP="00632BD9">
            <w:pPr>
              <w:widowControl/>
              <w:autoSpaceDE/>
              <w:autoSpaceDN/>
              <w:adjustRightInd/>
              <w:ind w:left="-57" w:right="-57"/>
              <w:jc w:val="right"/>
              <w:rPr>
                <w:rFonts w:eastAsia="Times New Roman" w:cs="Times New Roman"/>
                <w:bCs/>
                <w:sz w:val="16"/>
                <w:szCs w:val="16"/>
              </w:rPr>
            </w:pPr>
            <w:r>
              <w:rPr>
                <w:rFonts w:eastAsia="Times New Roman" w:cs="Times New Roman"/>
                <w:bCs/>
                <w:sz w:val="16"/>
                <w:szCs w:val="16"/>
              </w:rPr>
              <w:t>0,0</w:t>
            </w:r>
          </w:p>
        </w:tc>
      </w:tr>
      <w:tr w:rsidR="00DE74F7" w:rsidRPr="00066813" w:rsidTr="00DE74F7">
        <w:trPr>
          <w:trHeight w:val="227"/>
        </w:trPr>
        <w:tc>
          <w:tcPr>
            <w:tcW w:w="1045" w:type="dxa"/>
            <w:vMerge/>
            <w:tcBorders>
              <w:left w:val="single" w:sz="4" w:space="0" w:color="auto"/>
              <w:right w:val="single" w:sz="4" w:space="0" w:color="auto"/>
            </w:tcBorders>
            <w:shd w:val="clear" w:color="auto" w:fill="auto"/>
            <w:vAlign w:val="center"/>
          </w:tcPr>
          <w:p w:rsidR="00DE74F7" w:rsidRDefault="00DE74F7" w:rsidP="00DE74F7">
            <w:pPr>
              <w:widowControl/>
              <w:autoSpaceDE/>
              <w:autoSpaceDN/>
              <w:adjustRightInd/>
              <w:ind w:left="-57" w:right="-57"/>
              <w:jc w:val="center"/>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tcPr>
          <w:p w:rsidR="00DE74F7" w:rsidRPr="00A1180A" w:rsidRDefault="00DE74F7" w:rsidP="00DE74F7">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Бюджет автономного округа</w:t>
            </w:r>
          </w:p>
        </w:tc>
        <w:tc>
          <w:tcPr>
            <w:tcW w:w="1104" w:type="dxa"/>
            <w:tcBorders>
              <w:top w:val="nil"/>
              <w:left w:val="nil"/>
              <w:bottom w:val="single" w:sz="4" w:space="0" w:color="auto"/>
              <w:right w:val="single" w:sz="4" w:space="0" w:color="auto"/>
            </w:tcBorders>
            <w:shd w:val="clear" w:color="auto" w:fill="auto"/>
            <w:vAlign w:val="center"/>
          </w:tcPr>
          <w:p w:rsidR="00DE74F7" w:rsidRPr="00066813" w:rsidRDefault="0033134D"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168 1</w:t>
            </w:r>
            <w:r w:rsidR="0020301B">
              <w:rPr>
                <w:rFonts w:eastAsia="Times New Roman" w:cs="Times New Roman"/>
                <w:sz w:val="16"/>
                <w:szCs w:val="16"/>
              </w:rPr>
              <w:t>52,8</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7 694,8</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20301B"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22 049,2</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20301B"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34 602,2</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20301B"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34 602,2</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20301B"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34 602,2</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20301B"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34 602,2</w:t>
            </w:r>
          </w:p>
        </w:tc>
        <w:tc>
          <w:tcPr>
            <w:tcW w:w="98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Pr>
                <w:rFonts w:eastAsia="Times New Roman" w:cs="Times New Roman"/>
                <w:bCs/>
                <w:sz w:val="16"/>
                <w:szCs w:val="16"/>
              </w:rPr>
              <w:t>0,0</w:t>
            </w:r>
          </w:p>
        </w:tc>
      </w:tr>
      <w:tr w:rsidR="00DE74F7" w:rsidRPr="00066813" w:rsidTr="00DE74F7">
        <w:trPr>
          <w:trHeight w:val="93"/>
        </w:trPr>
        <w:tc>
          <w:tcPr>
            <w:tcW w:w="1045" w:type="dxa"/>
            <w:vMerge/>
            <w:tcBorders>
              <w:left w:val="single" w:sz="4" w:space="0" w:color="auto"/>
              <w:right w:val="single" w:sz="4" w:space="0" w:color="auto"/>
            </w:tcBorders>
            <w:shd w:val="clear" w:color="auto" w:fill="auto"/>
            <w:vAlign w:val="center"/>
          </w:tcPr>
          <w:p w:rsidR="00DE74F7" w:rsidRDefault="00DE74F7" w:rsidP="00DE74F7">
            <w:pPr>
              <w:widowControl/>
              <w:autoSpaceDE/>
              <w:autoSpaceDN/>
              <w:adjustRightInd/>
              <w:ind w:left="-57" w:right="-57"/>
              <w:jc w:val="center"/>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tcPr>
          <w:p w:rsidR="00DE74F7" w:rsidRPr="00A1180A" w:rsidRDefault="00DE74F7" w:rsidP="00DE74F7">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Местный бюджет</w:t>
            </w:r>
          </w:p>
        </w:tc>
        <w:tc>
          <w:tcPr>
            <w:tcW w:w="1104" w:type="dxa"/>
            <w:tcBorders>
              <w:top w:val="nil"/>
              <w:left w:val="nil"/>
              <w:bottom w:val="single" w:sz="4" w:space="0" w:color="auto"/>
              <w:right w:val="single" w:sz="4" w:space="0" w:color="auto"/>
            </w:tcBorders>
            <w:shd w:val="clear" w:color="auto" w:fill="auto"/>
            <w:vAlign w:val="center"/>
          </w:tcPr>
          <w:p w:rsidR="00DE74F7" w:rsidRPr="00066813" w:rsidRDefault="0020301B"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12 656,8</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20301B"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579,2</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20301B"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1 659,6</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20301B"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2 604,5</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20301B"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2 604,5</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20301B"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2 604,5</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20301B"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2 604,5</w:t>
            </w:r>
          </w:p>
        </w:tc>
        <w:tc>
          <w:tcPr>
            <w:tcW w:w="98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Pr>
                <w:rFonts w:eastAsia="Times New Roman" w:cs="Times New Roman"/>
                <w:bCs/>
                <w:sz w:val="16"/>
                <w:szCs w:val="16"/>
              </w:rPr>
              <w:t>0,0</w:t>
            </w:r>
          </w:p>
        </w:tc>
      </w:tr>
      <w:tr w:rsidR="00DE74F7" w:rsidRPr="00066813" w:rsidTr="008B5F16">
        <w:trPr>
          <w:trHeight w:val="227"/>
        </w:trPr>
        <w:tc>
          <w:tcPr>
            <w:tcW w:w="1045" w:type="dxa"/>
            <w:vMerge/>
            <w:tcBorders>
              <w:left w:val="single" w:sz="4" w:space="0" w:color="auto"/>
              <w:bottom w:val="single" w:sz="4" w:space="0" w:color="auto"/>
              <w:right w:val="single" w:sz="4" w:space="0" w:color="auto"/>
            </w:tcBorders>
            <w:shd w:val="clear" w:color="auto" w:fill="auto"/>
            <w:vAlign w:val="center"/>
          </w:tcPr>
          <w:p w:rsidR="00DE74F7" w:rsidRDefault="00DE74F7" w:rsidP="00DE74F7">
            <w:pPr>
              <w:widowControl/>
              <w:autoSpaceDE/>
              <w:autoSpaceDN/>
              <w:adjustRightInd/>
              <w:ind w:left="-57" w:right="-57"/>
              <w:jc w:val="center"/>
              <w:rPr>
                <w:rFonts w:eastAsia="Times New Roman" w:cs="Times New Roman"/>
                <w:sz w:val="16"/>
                <w:szCs w:val="16"/>
              </w:rPr>
            </w:pPr>
          </w:p>
        </w:tc>
        <w:tc>
          <w:tcPr>
            <w:tcW w:w="3463" w:type="dxa"/>
            <w:vMerge/>
            <w:tcBorders>
              <w:left w:val="single" w:sz="4" w:space="0" w:color="auto"/>
              <w:bottom w:val="single" w:sz="4" w:space="0" w:color="auto"/>
              <w:right w:val="single" w:sz="4" w:space="0" w:color="auto"/>
            </w:tcBorders>
            <w:shd w:val="clear" w:color="auto" w:fill="auto"/>
            <w:vAlign w:val="center"/>
          </w:tcPr>
          <w:p w:rsidR="00DE74F7" w:rsidRPr="00A1180A" w:rsidRDefault="00DE74F7" w:rsidP="00DE74F7">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Иные источники финансирования</w:t>
            </w:r>
          </w:p>
        </w:tc>
        <w:tc>
          <w:tcPr>
            <w:tcW w:w="1104"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Pr>
                <w:rFonts w:eastAsia="Times New Roman" w:cs="Times New Roman"/>
                <w:bCs/>
                <w:sz w:val="16"/>
                <w:szCs w:val="16"/>
              </w:rPr>
              <w:t>0,0</w:t>
            </w:r>
          </w:p>
        </w:tc>
      </w:tr>
      <w:tr w:rsidR="00DE74F7" w:rsidRPr="00066813" w:rsidTr="008B5F16">
        <w:trPr>
          <w:trHeight w:val="227"/>
        </w:trPr>
        <w:tc>
          <w:tcPr>
            <w:tcW w:w="1045" w:type="dxa"/>
            <w:vMerge w:val="restart"/>
            <w:tcBorders>
              <w:top w:val="nil"/>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 </w:t>
            </w:r>
          </w:p>
        </w:tc>
        <w:tc>
          <w:tcPr>
            <w:tcW w:w="3463" w:type="dxa"/>
            <w:vMerge w:val="restart"/>
            <w:tcBorders>
              <w:top w:val="nil"/>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Итого по подпрограмме 3</w:t>
            </w:r>
          </w:p>
        </w:tc>
        <w:tc>
          <w:tcPr>
            <w:tcW w:w="1270" w:type="dxa"/>
            <w:vMerge w:val="restart"/>
            <w:tcBorders>
              <w:top w:val="nil"/>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 </w:t>
            </w:r>
          </w:p>
        </w:tc>
        <w:tc>
          <w:tcPr>
            <w:tcW w:w="1563" w:type="dxa"/>
            <w:tcBorders>
              <w:top w:val="nil"/>
              <w:left w:val="nil"/>
              <w:bottom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bCs/>
                <w:sz w:val="16"/>
                <w:szCs w:val="16"/>
              </w:rPr>
            </w:pPr>
            <w:r w:rsidRPr="00066813">
              <w:rPr>
                <w:rFonts w:eastAsia="Times New Roman" w:cs="Times New Roman"/>
                <w:bCs/>
                <w:sz w:val="16"/>
                <w:szCs w:val="16"/>
              </w:rPr>
              <w:t>Всего:</w:t>
            </w:r>
          </w:p>
        </w:tc>
        <w:tc>
          <w:tcPr>
            <w:tcW w:w="1104" w:type="dxa"/>
            <w:tcBorders>
              <w:top w:val="nil"/>
              <w:left w:val="nil"/>
              <w:bottom w:val="single" w:sz="4" w:space="0" w:color="auto"/>
              <w:right w:val="single" w:sz="4" w:space="0" w:color="auto"/>
            </w:tcBorders>
            <w:shd w:val="clear" w:color="auto" w:fill="auto"/>
            <w:vAlign w:val="center"/>
          </w:tcPr>
          <w:p w:rsidR="00DE74F7" w:rsidRPr="00066813" w:rsidRDefault="001F74C3" w:rsidP="00DE74F7">
            <w:pPr>
              <w:widowControl/>
              <w:autoSpaceDE/>
              <w:autoSpaceDN/>
              <w:adjustRightInd/>
              <w:ind w:left="-57" w:right="-57"/>
              <w:jc w:val="right"/>
              <w:rPr>
                <w:rFonts w:eastAsia="Times New Roman" w:cs="Times New Roman"/>
                <w:bCs/>
                <w:sz w:val="16"/>
                <w:szCs w:val="16"/>
              </w:rPr>
            </w:pPr>
            <w:r>
              <w:rPr>
                <w:rFonts w:eastAsia="Times New Roman" w:cs="Times New Roman"/>
                <w:bCs/>
                <w:sz w:val="16"/>
                <w:szCs w:val="16"/>
              </w:rPr>
              <w:t>8</w:t>
            </w:r>
            <w:r w:rsidR="0020301B">
              <w:rPr>
                <w:rFonts w:eastAsia="Times New Roman" w:cs="Times New Roman"/>
                <w:bCs/>
                <w:sz w:val="16"/>
                <w:szCs w:val="16"/>
              </w:rPr>
              <w:t>15 795,6</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20301B" w:rsidP="00DE74F7">
            <w:pPr>
              <w:widowControl/>
              <w:autoSpaceDE/>
              <w:autoSpaceDN/>
              <w:adjustRightInd/>
              <w:ind w:left="-57" w:right="-57"/>
              <w:jc w:val="right"/>
              <w:rPr>
                <w:rFonts w:eastAsia="Times New Roman" w:cs="Times New Roman"/>
                <w:bCs/>
                <w:sz w:val="16"/>
                <w:szCs w:val="16"/>
              </w:rPr>
            </w:pPr>
            <w:r>
              <w:rPr>
                <w:rFonts w:eastAsia="Times New Roman" w:cs="Times New Roman"/>
                <w:bCs/>
                <w:sz w:val="16"/>
                <w:szCs w:val="16"/>
              </w:rPr>
              <w:t>110 962,6</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20301B" w:rsidP="00DE74F7">
            <w:pPr>
              <w:widowControl/>
              <w:autoSpaceDE/>
              <w:autoSpaceDN/>
              <w:adjustRightInd/>
              <w:ind w:left="-57" w:right="-57"/>
              <w:jc w:val="right"/>
              <w:rPr>
                <w:rFonts w:eastAsia="Times New Roman" w:cs="Times New Roman"/>
                <w:bCs/>
                <w:sz w:val="16"/>
                <w:szCs w:val="16"/>
              </w:rPr>
            </w:pPr>
            <w:r>
              <w:rPr>
                <w:rFonts w:eastAsia="Times New Roman" w:cs="Times New Roman"/>
                <w:bCs/>
                <w:sz w:val="16"/>
                <w:szCs w:val="16"/>
              </w:rPr>
              <w:t>156 726,2</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20301B" w:rsidP="00DE74F7">
            <w:pPr>
              <w:widowControl/>
              <w:autoSpaceDE/>
              <w:autoSpaceDN/>
              <w:adjustRightInd/>
              <w:ind w:left="-57" w:right="-57"/>
              <w:jc w:val="right"/>
              <w:rPr>
                <w:rFonts w:eastAsia="Times New Roman" w:cs="Times New Roman"/>
                <w:bCs/>
                <w:sz w:val="16"/>
                <w:szCs w:val="16"/>
              </w:rPr>
            </w:pPr>
            <w:r>
              <w:rPr>
                <w:rFonts w:eastAsia="Times New Roman" w:cs="Times New Roman"/>
                <w:bCs/>
                <w:sz w:val="16"/>
                <w:szCs w:val="16"/>
              </w:rPr>
              <w:t>137 026,7</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20301B" w:rsidP="00DE74F7">
            <w:pPr>
              <w:widowControl/>
              <w:autoSpaceDE/>
              <w:autoSpaceDN/>
              <w:adjustRightInd/>
              <w:ind w:left="-57" w:right="-57"/>
              <w:jc w:val="right"/>
              <w:rPr>
                <w:rFonts w:eastAsia="Times New Roman" w:cs="Times New Roman"/>
                <w:bCs/>
                <w:sz w:val="16"/>
                <w:szCs w:val="16"/>
              </w:rPr>
            </w:pPr>
            <w:r>
              <w:rPr>
                <w:rFonts w:eastAsia="Times New Roman" w:cs="Times New Roman"/>
                <w:bCs/>
                <w:sz w:val="16"/>
                <w:szCs w:val="16"/>
              </w:rPr>
              <w:t>137 026,7</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20301B" w:rsidP="00DE74F7">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137 026,7</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20301B" w:rsidP="00DE74F7">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137 026,7</w:t>
            </w:r>
          </w:p>
        </w:tc>
        <w:tc>
          <w:tcPr>
            <w:tcW w:w="98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sz w:val="16"/>
                <w:szCs w:val="16"/>
              </w:rPr>
              <w:t>0,0</w:t>
            </w:r>
          </w:p>
        </w:tc>
      </w:tr>
      <w:tr w:rsidR="00DE74F7" w:rsidRPr="00066813" w:rsidTr="008B5F16">
        <w:trPr>
          <w:trHeight w:val="227"/>
        </w:trPr>
        <w:tc>
          <w:tcPr>
            <w:tcW w:w="1045" w:type="dxa"/>
            <w:vMerge/>
            <w:tcBorders>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Федеральный бюджет</w:t>
            </w:r>
          </w:p>
        </w:tc>
        <w:tc>
          <w:tcPr>
            <w:tcW w:w="1104"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r>
      <w:tr w:rsidR="00DE74F7" w:rsidRPr="00066813" w:rsidTr="008B5F16">
        <w:trPr>
          <w:trHeight w:val="227"/>
        </w:trPr>
        <w:tc>
          <w:tcPr>
            <w:tcW w:w="1045" w:type="dxa"/>
            <w:vMerge/>
            <w:tcBorders>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Бюджет автономного округа</w:t>
            </w:r>
          </w:p>
        </w:tc>
        <w:tc>
          <w:tcPr>
            <w:tcW w:w="1104" w:type="dxa"/>
            <w:tcBorders>
              <w:top w:val="nil"/>
              <w:left w:val="nil"/>
              <w:bottom w:val="single" w:sz="4" w:space="0" w:color="auto"/>
              <w:right w:val="single" w:sz="4" w:space="0" w:color="auto"/>
            </w:tcBorders>
            <w:shd w:val="clear" w:color="auto" w:fill="auto"/>
            <w:vAlign w:val="center"/>
          </w:tcPr>
          <w:p w:rsidR="00DE74F7" w:rsidRPr="00066813" w:rsidRDefault="0020301B"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741 949,8</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20301B"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100 405,2</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20301B"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142 965,4</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20301B"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124 644,8</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20301B"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124 644,8</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20301B"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124 644,8</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20301B"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124 644,8</w:t>
            </w:r>
          </w:p>
        </w:tc>
        <w:tc>
          <w:tcPr>
            <w:tcW w:w="98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r>
      <w:tr w:rsidR="00DE74F7" w:rsidRPr="00066813" w:rsidTr="008B5F16">
        <w:trPr>
          <w:trHeight w:val="227"/>
        </w:trPr>
        <w:tc>
          <w:tcPr>
            <w:tcW w:w="1045" w:type="dxa"/>
            <w:vMerge/>
            <w:tcBorders>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Местный бюджет</w:t>
            </w:r>
          </w:p>
        </w:tc>
        <w:tc>
          <w:tcPr>
            <w:tcW w:w="1104" w:type="dxa"/>
            <w:tcBorders>
              <w:top w:val="nil"/>
              <w:left w:val="nil"/>
              <w:bottom w:val="single" w:sz="4" w:space="0" w:color="auto"/>
              <w:right w:val="single" w:sz="4" w:space="0" w:color="auto"/>
            </w:tcBorders>
            <w:shd w:val="clear" w:color="auto" w:fill="auto"/>
            <w:vAlign w:val="center"/>
          </w:tcPr>
          <w:p w:rsidR="00DE74F7" w:rsidRPr="00066813" w:rsidRDefault="0020301B"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73 845,8</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20301B"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10 557,4</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20301B"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13 760,8</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20301B"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12 381,9</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20301B"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12 381,9</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20301B"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12 381,9</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20301B"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12 381,9</w:t>
            </w:r>
          </w:p>
        </w:tc>
        <w:tc>
          <w:tcPr>
            <w:tcW w:w="98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r>
      <w:tr w:rsidR="00DE74F7" w:rsidRPr="00066813" w:rsidTr="008B5F16">
        <w:trPr>
          <w:trHeight w:val="227"/>
        </w:trPr>
        <w:tc>
          <w:tcPr>
            <w:tcW w:w="1045" w:type="dxa"/>
            <w:vMerge/>
            <w:tcBorders>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Иные источники финансирования</w:t>
            </w:r>
          </w:p>
        </w:tc>
        <w:tc>
          <w:tcPr>
            <w:tcW w:w="1104"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r>
      <w:tr w:rsidR="00DE74F7" w:rsidRPr="00066813" w:rsidTr="008B5F16">
        <w:trPr>
          <w:trHeight w:val="227"/>
        </w:trPr>
        <w:tc>
          <w:tcPr>
            <w:tcW w:w="1045" w:type="dxa"/>
            <w:vMerge w:val="restart"/>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3463" w:type="dxa"/>
            <w:vMerge w:val="restart"/>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Pr>
                <w:rFonts w:eastAsia="Times New Roman" w:cs="Times New Roman"/>
                <w:sz w:val="16"/>
                <w:szCs w:val="16"/>
              </w:rPr>
              <w:t>в том числе по проектам, портфелям проектов городского округа (в том числе направленные на реализацию национальных и федеральных проектов Российской Федерации)</w:t>
            </w:r>
          </w:p>
        </w:tc>
        <w:tc>
          <w:tcPr>
            <w:tcW w:w="1270" w:type="dxa"/>
            <w:vMerge w:val="restart"/>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bCs/>
                <w:sz w:val="16"/>
                <w:szCs w:val="16"/>
              </w:rPr>
            </w:pPr>
            <w:r w:rsidRPr="00066813">
              <w:rPr>
                <w:rFonts w:eastAsia="Times New Roman" w:cs="Times New Roman"/>
                <w:sz w:val="16"/>
                <w:szCs w:val="16"/>
              </w:rPr>
              <w:t>Всего:</w:t>
            </w:r>
          </w:p>
        </w:tc>
        <w:tc>
          <w:tcPr>
            <w:tcW w:w="1104"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r>
      <w:tr w:rsidR="00DE74F7" w:rsidRPr="00066813" w:rsidTr="008B5F16">
        <w:trPr>
          <w:trHeight w:val="227"/>
        </w:trPr>
        <w:tc>
          <w:tcPr>
            <w:tcW w:w="1045" w:type="dxa"/>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Федеральный бюджет</w:t>
            </w:r>
          </w:p>
        </w:tc>
        <w:tc>
          <w:tcPr>
            <w:tcW w:w="1104"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r>
      <w:tr w:rsidR="00DE74F7" w:rsidRPr="00066813" w:rsidTr="008B5F16">
        <w:trPr>
          <w:trHeight w:val="227"/>
        </w:trPr>
        <w:tc>
          <w:tcPr>
            <w:tcW w:w="1045" w:type="dxa"/>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Бюджет автономного округа</w:t>
            </w:r>
          </w:p>
        </w:tc>
        <w:tc>
          <w:tcPr>
            <w:tcW w:w="1104"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r>
      <w:tr w:rsidR="00DE74F7" w:rsidRPr="00066813" w:rsidTr="008B5F16">
        <w:trPr>
          <w:trHeight w:val="227"/>
        </w:trPr>
        <w:tc>
          <w:tcPr>
            <w:tcW w:w="1045" w:type="dxa"/>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Местный бюджет</w:t>
            </w:r>
          </w:p>
        </w:tc>
        <w:tc>
          <w:tcPr>
            <w:tcW w:w="1104"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r>
      <w:tr w:rsidR="00DE74F7" w:rsidRPr="00066813" w:rsidTr="008B5F16">
        <w:trPr>
          <w:trHeight w:val="227"/>
        </w:trPr>
        <w:tc>
          <w:tcPr>
            <w:tcW w:w="1045" w:type="dxa"/>
            <w:vMerge/>
            <w:tcBorders>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Иные источники финансирования</w:t>
            </w:r>
          </w:p>
        </w:tc>
        <w:tc>
          <w:tcPr>
            <w:tcW w:w="1104"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r>
      <w:tr w:rsidR="00DE74F7" w:rsidRPr="00066813" w:rsidTr="008B5F16">
        <w:trPr>
          <w:trHeight w:val="255"/>
        </w:trPr>
        <w:tc>
          <w:tcPr>
            <w:tcW w:w="1531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Подпрограмма 4 "Адресная программа по ликвидации и расселению строений, приспособленных для проживания, расположенных на территории городского округа город Мегион"</w:t>
            </w:r>
          </w:p>
        </w:tc>
      </w:tr>
      <w:tr w:rsidR="00DE74F7" w:rsidRPr="00066813" w:rsidTr="008B5F16">
        <w:trPr>
          <w:trHeight w:val="284"/>
        </w:trPr>
        <w:tc>
          <w:tcPr>
            <w:tcW w:w="1045" w:type="dxa"/>
            <w:vMerge w:val="restart"/>
            <w:tcBorders>
              <w:top w:val="nil"/>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 4.1.</w:t>
            </w:r>
          </w:p>
        </w:tc>
        <w:tc>
          <w:tcPr>
            <w:tcW w:w="3463" w:type="dxa"/>
            <w:vMerge w:val="restart"/>
            <w:tcBorders>
              <w:top w:val="nil"/>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Основное мероприятие 1 «Ликвидация и расселение приспособленных для проживания</w:t>
            </w:r>
            <w:r>
              <w:rPr>
                <w:rFonts w:eastAsia="Times New Roman" w:cs="Times New Roman"/>
                <w:sz w:val="16"/>
                <w:szCs w:val="16"/>
              </w:rPr>
              <w:t xml:space="preserve"> </w:t>
            </w:r>
            <w:r w:rsidR="00812390">
              <w:rPr>
                <w:rFonts w:eastAsia="Times New Roman" w:cs="Times New Roman"/>
                <w:sz w:val="16"/>
                <w:szCs w:val="16"/>
              </w:rPr>
              <w:t>строений» (целевые показатели 11</w:t>
            </w:r>
            <w:r w:rsidRPr="00066813">
              <w:rPr>
                <w:rFonts w:eastAsia="Times New Roman" w:cs="Times New Roman"/>
                <w:sz w:val="16"/>
                <w:szCs w:val="16"/>
              </w:rPr>
              <w:t>)</w:t>
            </w:r>
          </w:p>
        </w:tc>
        <w:tc>
          <w:tcPr>
            <w:tcW w:w="1270" w:type="dxa"/>
            <w:vMerge w:val="restart"/>
            <w:tcBorders>
              <w:top w:val="nil"/>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Департамент муниципальной собственности </w:t>
            </w:r>
          </w:p>
        </w:tc>
        <w:tc>
          <w:tcPr>
            <w:tcW w:w="1563" w:type="dxa"/>
            <w:tcBorders>
              <w:top w:val="nil"/>
              <w:left w:val="nil"/>
              <w:bottom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bCs/>
                <w:sz w:val="16"/>
                <w:szCs w:val="16"/>
              </w:rPr>
            </w:pPr>
            <w:r w:rsidRPr="00066813">
              <w:rPr>
                <w:rFonts w:eastAsia="Times New Roman" w:cs="Times New Roman"/>
                <w:bCs/>
                <w:sz w:val="16"/>
                <w:szCs w:val="16"/>
              </w:rPr>
              <w:t>Всего:</w:t>
            </w:r>
          </w:p>
        </w:tc>
        <w:tc>
          <w:tcPr>
            <w:tcW w:w="1104"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sz w:val="16"/>
                <w:szCs w:val="16"/>
              </w:rPr>
              <w:t>0,0</w:t>
            </w:r>
          </w:p>
        </w:tc>
      </w:tr>
      <w:tr w:rsidR="00DE74F7" w:rsidRPr="00066813" w:rsidTr="008B5F16">
        <w:trPr>
          <w:trHeight w:val="284"/>
        </w:trPr>
        <w:tc>
          <w:tcPr>
            <w:tcW w:w="1045" w:type="dxa"/>
            <w:vMerge/>
            <w:tcBorders>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Федеральный бюджет</w:t>
            </w:r>
          </w:p>
        </w:tc>
        <w:tc>
          <w:tcPr>
            <w:tcW w:w="1104"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r>
      <w:tr w:rsidR="00DE74F7" w:rsidRPr="00066813" w:rsidTr="008B5F16">
        <w:trPr>
          <w:trHeight w:val="284"/>
        </w:trPr>
        <w:tc>
          <w:tcPr>
            <w:tcW w:w="1045" w:type="dxa"/>
            <w:vMerge/>
            <w:tcBorders>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Бюджет автономного округа</w:t>
            </w:r>
          </w:p>
        </w:tc>
        <w:tc>
          <w:tcPr>
            <w:tcW w:w="1104"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r>
      <w:tr w:rsidR="00DE74F7" w:rsidRPr="00066813" w:rsidTr="008B5F16">
        <w:trPr>
          <w:trHeight w:val="284"/>
        </w:trPr>
        <w:tc>
          <w:tcPr>
            <w:tcW w:w="1045" w:type="dxa"/>
            <w:vMerge/>
            <w:tcBorders>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Местный бюджет</w:t>
            </w:r>
          </w:p>
        </w:tc>
        <w:tc>
          <w:tcPr>
            <w:tcW w:w="1104"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r>
      <w:tr w:rsidR="00DE74F7" w:rsidRPr="00066813" w:rsidTr="008B5F16">
        <w:trPr>
          <w:trHeight w:val="284"/>
        </w:trPr>
        <w:tc>
          <w:tcPr>
            <w:tcW w:w="1045" w:type="dxa"/>
            <w:vMerge/>
            <w:tcBorders>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Иные источники финансирования</w:t>
            </w:r>
          </w:p>
        </w:tc>
        <w:tc>
          <w:tcPr>
            <w:tcW w:w="1104"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r>
      <w:tr w:rsidR="00DE74F7" w:rsidRPr="00066813" w:rsidTr="008B5F16">
        <w:trPr>
          <w:trHeight w:val="284"/>
        </w:trPr>
        <w:tc>
          <w:tcPr>
            <w:tcW w:w="1045" w:type="dxa"/>
            <w:vMerge w:val="restart"/>
            <w:tcBorders>
              <w:top w:val="nil"/>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 </w:t>
            </w:r>
          </w:p>
        </w:tc>
        <w:tc>
          <w:tcPr>
            <w:tcW w:w="3463" w:type="dxa"/>
            <w:vMerge w:val="restart"/>
            <w:tcBorders>
              <w:top w:val="nil"/>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Итого по подпрограмме 4</w:t>
            </w:r>
          </w:p>
        </w:tc>
        <w:tc>
          <w:tcPr>
            <w:tcW w:w="1270" w:type="dxa"/>
            <w:vMerge w:val="restart"/>
            <w:tcBorders>
              <w:top w:val="nil"/>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center"/>
              <w:rPr>
                <w:rFonts w:eastAsia="Times New Roman" w:cs="Times New Roman"/>
                <w:sz w:val="16"/>
                <w:szCs w:val="16"/>
              </w:rPr>
            </w:pPr>
            <w:r w:rsidRPr="00066813">
              <w:rPr>
                <w:rFonts w:eastAsia="Times New Roman" w:cs="Times New Roman"/>
                <w:sz w:val="16"/>
                <w:szCs w:val="16"/>
              </w:rPr>
              <w:t> </w:t>
            </w:r>
          </w:p>
        </w:tc>
        <w:tc>
          <w:tcPr>
            <w:tcW w:w="1563" w:type="dxa"/>
            <w:tcBorders>
              <w:top w:val="nil"/>
              <w:left w:val="nil"/>
              <w:bottom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bCs/>
                <w:sz w:val="16"/>
                <w:szCs w:val="16"/>
              </w:rPr>
            </w:pPr>
            <w:r w:rsidRPr="00066813">
              <w:rPr>
                <w:rFonts w:eastAsia="Times New Roman" w:cs="Times New Roman"/>
                <w:bCs/>
                <w:sz w:val="16"/>
                <w:szCs w:val="16"/>
              </w:rPr>
              <w:t>Всего:</w:t>
            </w:r>
          </w:p>
        </w:tc>
        <w:tc>
          <w:tcPr>
            <w:tcW w:w="1104"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sz w:val="16"/>
                <w:szCs w:val="16"/>
              </w:rPr>
              <w:t>0,0</w:t>
            </w:r>
          </w:p>
        </w:tc>
      </w:tr>
      <w:tr w:rsidR="00DE74F7" w:rsidRPr="00066813" w:rsidTr="008B5F16">
        <w:trPr>
          <w:trHeight w:val="284"/>
        </w:trPr>
        <w:tc>
          <w:tcPr>
            <w:tcW w:w="1045" w:type="dxa"/>
            <w:vMerge/>
            <w:tcBorders>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Федеральный бюджет</w:t>
            </w:r>
          </w:p>
        </w:tc>
        <w:tc>
          <w:tcPr>
            <w:tcW w:w="1104"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r>
      <w:tr w:rsidR="00DE74F7" w:rsidRPr="00066813" w:rsidTr="008B5F16">
        <w:trPr>
          <w:trHeight w:val="284"/>
        </w:trPr>
        <w:tc>
          <w:tcPr>
            <w:tcW w:w="1045" w:type="dxa"/>
            <w:vMerge/>
            <w:tcBorders>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Бюджет автономного округа</w:t>
            </w:r>
          </w:p>
        </w:tc>
        <w:tc>
          <w:tcPr>
            <w:tcW w:w="1104"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r>
      <w:tr w:rsidR="00DE74F7" w:rsidRPr="00066813" w:rsidTr="008B5F16">
        <w:trPr>
          <w:trHeight w:val="284"/>
        </w:trPr>
        <w:tc>
          <w:tcPr>
            <w:tcW w:w="1045" w:type="dxa"/>
            <w:vMerge/>
            <w:tcBorders>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Местный бюджет</w:t>
            </w:r>
          </w:p>
        </w:tc>
        <w:tc>
          <w:tcPr>
            <w:tcW w:w="1104"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r>
      <w:tr w:rsidR="00DE74F7" w:rsidRPr="00066813" w:rsidTr="008B5F16">
        <w:trPr>
          <w:trHeight w:val="284"/>
        </w:trPr>
        <w:tc>
          <w:tcPr>
            <w:tcW w:w="1045" w:type="dxa"/>
            <w:vMerge/>
            <w:tcBorders>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Иные источники финансирования</w:t>
            </w:r>
          </w:p>
        </w:tc>
        <w:tc>
          <w:tcPr>
            <w:tcW w:w="1104"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r>
      <w:tr w:rsidR="00DE74F7" w:rsidRPr="00066813" w:rsidTr="00A148A0">
        <w:trPr>
          <w:trHeight w:val="284"/>
        </w:trPr>
        <w:tc>
          <w:tcPr>
            <w:tcW w:w="1045" w:type="dxa"/>
            <w:vMerge w:val="restart"/>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3463" w:type="dxa"/>
            <w:vMerge w:val="restart"/>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Pr>
                <w:rFonts w:eastAsia="Times New Roman" w:cs="Times New Roman"/>
                <w:sz w:val="16"/>
                <w:szCs w:val="16"/>
              </w:rPr>
              <w:t>в том числе по проектам, портфелям проектов городского округа (в том числе направленные на реализацию национальных и федеральных проектов Российской Федерации)</w:t>
            </w:r>
          </w:p>
        </w:tc>
        <w:tc>
          <w:tcPr>
            <w:tcW w:w="1270" w:type="dxa"/>
            <w:vMerge w:val="restart"/>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bCs/>
                <w:sz w:val="16"/>
                <w:szCs w:val="16"/>
              </w:rPr>
            </w:pPr>
            <w:r w:rsidRPr="00066813">
              <w:rPr>
                <w:rFonts w:eastAsia="Times New Roman" w:cs="Times New Roman"/>
                <w:sz w:val="16"/>
                <w:szCs w:val="16"/>
              </w:rPr>
              <w:t>Всего:</w:t>
            </w:r>
          </w:p>
        </w:tc>
        <w:tc>
          <w:tcPr>
            <w:tcW w:w="1104"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r>
      <w:tr w:rsidR="00DE74F7" w:rsidRPr="00066813" w:rsidTr="00A148A0">
        <w:trPr>
          <w:trHeight w:val="284"/>
        </w:trPr>
        <w:tc>
          <w:tcPr>
            <w:tcW w:w="1045" w:type="dxa"/>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Федеральный бюджет</w:t>
            </w:r>
          </w:p>
        </w:tc>
        <w:tc>
          <w:tcPr>
            <w:tcW w:w="1104"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r>
      <w:tr w:rsidR="00DE74F7" w:rsidRPr="00066813" w:rsidTr="00A148A0">
        <w:trPr>
          <w:trHeight w:val="284"/>
        </w:trPr>
        <w:tc>
          <w:tcPr>
            <w:tcW w:w="1045" w:type="dxa"/>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Бюджет автономного округа</w:t>
            </w:r>
          </w:p>
        </w:tc>
        <w:tc>
          <w:tcPr>
            <w:tcW w:w="1104"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r>
      <w:tr w:rsidR="00DE74F7" w:rsidRPr="00066813" w:rsidTr="00A148A0">
        <w:trPr>
          <w:trHeight w:val="284"/>
        </w:trPr>
        <w:tc>
          <w:tcPr>
            <w:tcW w:w="1045" w:type="dxa"/>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3463" w:type="dxa"/>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270" w:type="dxa"/>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Местный бюджет</w:t>
            </w:r>
          </w:p>
        </w:tc>
        <w:tc>
          <w:tcPr>
            <w:tcW w:w="1104"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Pr>
                <w:rFonts w:eastAsia="Times New Roman" w:cs="Times New Roman"/>
                <w:sz w:val="16"/>
                <w:szCs w:val="16"/>
              </w:rPr>
              <w:t>0,0</w:t>
            </w:r>
          </w:p>
        </w:tc>
      </w:tr>
      <w:tr w:rsidR="00DE74F7" w:rsidRPr="00066813" w:rsidTr="00391647">
        <w:trPr>
          <w:trHeight w:val="284"/>
        </w:trPr>
        <w:tc>
          <w:tcPr>
            <w:tcW w:w="1045" w:type="dxa"/>
            <w:tcBorders>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3463" w:type="dxa"/>
            <w:tcBorders>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270" w:type="dxa"/>
            <w:tcBorders>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Иные источники финансирования</w:t>
            </w:r>
          </w:p>
        </w:tc>
        <w:tc>
          <w:tcPr>
            <w:tcW w:w="1104"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r>
      <w:tr w:rsidR="00DE74F7" w:rsidRPr="00066813" w:rsidTr="00391647">
        <w:trPr>
          <w:trHeight w:val="255"/>
        </w:trPr>
        <w:tc>
          <w:tcPr>
            <w:tcW w:w="577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20"/>
                <w:szCs w:val="20"/>
              </w:rPr>
            </w:pPr>
            <w:r w:rsidRPr="00066813">
              <w:rPr>
                <w:rFonts w:eastAsia="Times New Roman" w:cs="Times New Roman"/>
                <w:sz w:val="20"/>
                <w:szCs w:val="20"/>
              </w:rPr>
              <w:t>Всего по муниципальной программе:</w:t>
            </w:r>
          </w:p>
        </w:tc>
        <w:tc>
          <w:tcPr>
            <w:tcW w:w="1563" w:type="dxa"/>
            <w:tcBorders>
              <w:top w:val="nil"/>
              <w:left w:val="nil"/>
              <w:bottom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Всего:</w:t>
            </w:r>
          </w:p>
        </w:tc>
        <w:tc>
          <w:tcPr>
            <w:tcW w:w="1104" w:type="dxa"/>
            <w:tcBorders>
              <w:top w:val="single" w:sz="4" w:space="0" w:color="auto"/>
              <w:left w:val="nil"/>
              <w:bottom w:val="single" w:sz="4" w:space="0" w:color="auto"/>
              <w:right w:val="single" w:sz="4" w:space="0" w:color="auto"/>
            </w:tcBorders>
            <w:shd w:val="clear" w:color="auto" w:fill="auto"/>
            <w:vAlign w:val="center"/>
          </w:tcPr>
          <w:p w:rsidR="00DE74F7" w:rsidRPr="00066813" w:rsidRDefault="00BD13B7" w:rsidP="00DE74F7">
            <w:pPr>
              <w:widowControl/>
              <w:autoSpaceDE/>
              <w:autoSpaceDN/>
              <w:adjustRightInd/>
              <w:ind w:left="-57" w:right="-57"/>
              <w:jc w:val="right"/>
              <w:rPr>
                <w:rFonts w:eastAsia="Times New Roman" w:cs="Times New Roman"/>
                <w:bCs/>
                <w:sz w:val="16"/>
                <w:szCs w:val="16"/>
              </w:rPr>
            </w:pPr>
            <w:r>
              <w:rPr>
                <w:rFonts w:eastAsia="Times New Roman"/>
                <w:bCs/>
                <w:color w:val="000000"/>
                <w:sz w:val="16"/>
                <w:szCs w:val="16"/>
              </w:rPr>
              <w:t>994 515,9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bCs/>
                <w:color w:val="000000"/>
                <w:sz w:val="16"/>
                <w:szCs w:val="16"/>
              </w:rPr>
              <w:t>138 837,3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bCs/>
                <w:color w:val="000000"/>
                <w:sz w:val="16"/>
                <w:szCs w:val="16"/>
              </w:rPr>
              <w:t>182 912,6</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bCs/>
                <w:color w:val="000000"/>
                <w:sz w:val="16"/>
                <w:szCs w:val="16"/>
              </w:rPr>
              <w:t>168 191,5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bCs/>
                <w:color w:val="000000"/>
                <w:sz w:val="16"/>
                <w:szCs w:val="16"/>
              </w:rPr>
              <w:t>168 191,5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bCs/>
                <w:color w:val="000000"/>
                <w:sz w:val="16"/>
                <w:szCs w:val="16"/>
              </w:rPr>
              <w:t>168 191,5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bCs/>
                <w:color w:val="000000"/>
                <w:sz w:val="16"/>
                <w:szCs w:val="16"/>
              </w:rPr>
              <w:t>168 191,5</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olor w:val="000000"/>
                <w:sz w:val="16"/>
                <w:szCs w:val="16"/>
              </w:rPr>
              <w:t>0,0</w:t>
            </w:r>
          </w:p>
        </w:tc>
      </w:tr>
      <w:tr w:rsidR="00DE74F7" w:rsidRPr="00066813" w:rsidTr="00391647">
        <w:trPr>
          <w:trHeight w:val="255"/>
        </w:trPr>
        <w:tc>
          <w:tcPr>
            <w:tcW w:w="5778"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20"/>
                <w:szCs w:val="20"/>
              </w:rPr>
            </w:pPr>
          </w:p>
        </w:tc>
        <w:tc>
          <w:tcPr>
            <w:tcW w:w="1563" w:type="dxa"/>
            <w:tcBorders>
              <w:top w:val="nil"/>
              <w:left w:val="nil"/>
              <w:bottom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Федеральный бюджет</w:t>
            </w:r>
          </w:p>
        </w:tc>
        <w:tc>
          <w:tcPr>
            <w:tcW w:w="1104" w:type="dxa"/>
            <w:tcBorders>
              <w:top w:val="single" w:sz="4" w:space="0" w:color="auto"/>
              <w:left w:val="nil"/>
              <w:bottom w:val="single" w:sz="4" w:space="0" w:color="auto"/>
              <w:right w:val="single" w:sz="4" w:space="0" w:color="auto"/>
            </w:tcBorders>
            <w:shd w:val="clear" w:color="auto" w:fill="auto"/>
            <w:vAlign w:val="center"/>
          </w:tcPr>
          <w:p w:rsidR="00DE74F7" w:rsidRPr="00066813" w:rsidRDefault="00BD13B7" w:rsidP="00DE74F7">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63 979,2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10 687,2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10 658,4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10 658,4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10 658,4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10 658,4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10 658,4</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r>
      <w:tr w:rsidR="00DE74F7" w:rsidRPr="00066813" w:rsidTr="00391647">
        <w:trPr>
          <w:trHeight w:val="255"/>
        </w:trPr>
        <w:tc>
          <w:tcPr>
            <w:tcW w:w="5778"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20"/>
                <w:szCs w:val="20"/>
              </w:rPr>
            </w:pPr>
          </w:p>
        </w:tc>
        <w:tc>
          <w:tcPr>
            <w:tcW w:w="1563" w:type="dxa"/>
            <w:tcBorders>
              <w:top w:val="nil"/>
              <w:left w:val="nil"/>
              <w:bottom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Бюджет автономного округа</w:t>
            </w:r>
          </w:p>
        </w:tc>
        <w:tc>
          <w:tcPr>
            <w:tcW w:w="1104" w:type="dxa"/>
            <w:tcBorders>
              <w:top w:val="single" w:sz="4" w:space="0" w:color="auto"/>
              <w:left w:val="nil"/>
              <w:bottom w:val="single" w:sz="4" w:space="0" w:color="auto"/>
              <w:right w:val="single" w:sz="4" w:space="0" w:color="auto"/>
            </w:tcBorders>
            <w:shd w:val="clear" w:color="auto" w:fill="auto"/>
            <w:vAlign w:val="center"/>
          </w:tcPr>
          <w:p w:rsidR="00DE74F7" w:rsidRPr="00066813" w:rsidRDefault="00BD13B7" w:rsidP="00DE74F7">
            <w:pPr>
              <w:widowControl/>
              <w:autoSpaceDE/>
              <w:autoSpaceDN/>
              <w:adjustRightInd/>
              <w:ind w:left="-57" w:right="-57"/>
              <w:jc w:val="right"/>
              <w:rPr>
                <w:rFonts w:eastAsia="Times New Roman" w:cs="Times New Roman"/>
                <w:sz w:val="16"/>
                <w:szCs w:val="16"/>
              </w:rPr>
            </w:pPr>
            <w:r>
              <w:rPr>
                <w:rFonts w:eastAsia="Times New Roman"/>
                <w:color w:val="000000"/>
                <w:sz w:val="16"/>
                <w:szCs w:val="16"/>
              </w:rPr>
              <w:t>856 504,9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117 561,7</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158 462,4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145 120,2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145 120,2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145 120,2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145 120,2</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r>
      <w:tr w:rsidR="00DE74F7" w:rsidRPr="00066813" w:rsidTr="00391647">
        <w:trPr>
          <w:trHeight w:val="255"/>
        </w:trPr>
        <w:tc>
          <w:tcPr>
            <w:tcW w:w="5778"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20"/>
                <w:szCs w:val="20"/>
              </w:rPr>
            </w:pPr>
          </w:p>
        </w:tc>
        <w:tc>
          <w:tcPr>
            <w:tcW w:w="1563" w:type="dxa"/>
            <w:tcBorders>
              <w:top w:val="nil"/>
              <w:left w:val="nil"/>
              <w:bottom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Местный бюджет</w:t>
            </w:r>
          </w:p>
        </w:tc>
        <w:tc>
          <w:tcPr>
            <w:tcW w:w="1104" w:type="dxa"/>
            <w:tcBorders>
              <w:top w:val="single" w:sz="4" w:space="0" w:color="auto"/>
              <w:left w:val="nil"/>
              <w:bottom w:val="single" w:sz="4" w:space="0" w:color="auto"/>
              <w:right w:val="single" w:sz="4" w:space="0" w:color="auto"/>
            </w:tcBorders>
            <w:shd w:val="clear" w:color="auto" w:fill="auto"/>
            <w:vAlign w:val="center"/>
          </w:tcPr>
          <w:p w:rsidR="00DE74F7" w:rsidRPr="00066813" w:rsidRDefault="00BD13B7" w:rsidP="00DE74F7">
            <w:pPr>
              <w:widowControl/>
              <w:autoSpaceDE/>
              <w:autoSpaceDN/>
              <w:adjustRightInd/>
              <w:ind w:left="-57" w:right="-57"/>
              <w:jc w:val="right"/>
              <w:rPr>
                <w:rFonts w:eastAsia="Times New Roman" w:cs="Times New Roman"/>
                <w:sz w:val="16"/>
                <w:szCs w:val="16"/>
              </w:rPr>
            </w:pPr>
            <w:r>
              <w:rPr>
                <w:rFonts w:eastAsia="Times New Roman"/>
                <w:color w:val="000000"/>
                <w:sz w:val="16"/>
                <w:szCs w:val="16"/>
              </w:rPr>
              <w:t>74 031,8</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10 588,4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13 791,8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12 412,9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391647">
              <w:rPr>
                <w:rFonts w:eastAsia="Times New Roman"/>
                <w:color w:val="000000"/>
                <w:sz w:val="16"/>
                <w:szCs w:val="16"/>
              </w:rPr>
              <w:t>12 412,9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391647">
              <w:rPr>
                <w:rFonts w:eastAsia="Times New Roman"/>
                <w:color w:val="000000"/>
                <w:sz w:val="16"/>
                <w:szCs w:val="16"/>
              </w:rPr>
              <w:t>12 412,9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391647">
              <w:rPr>
                <w:rFonts w:eastAsia="Times New Roman"/>
                <w:color w:val="000000"/>
                <w:sz w:val="16"/>
                <w:szCs w:val="16"/>
              </w:rPr>
              <w:t>12 412,9</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r>
      <w:tr w:rsidR="00DE74F7" w:rsidRPr="00066813" w:rsidTr="00391647">
        <w:trPr>
          <w:trHeight w:val="255"/>
        </w:trPr>
        <w:tc>
          <w:tcPr>
            <w:tcW w:w="5778"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20"/>
                <w:szCs w:val="20"/>
              </w:rPr>
            </w:pPr>
          </w:p>
        </w:tc>
        <w:tc>
          <w:tcPr>
            <w:tcW w:w="1563" w:type="dxa"/>
            <w:tcBorders>
              <w:top w:val="nil"/>
              <w:left w:val="nil"/>
              <w:bottom w:val="single" w:sz="4" w:space="0" w:color="auto"/>
              <w:right w:val="single" w:sz="4" w:space="0" w:color="auto"/>
            </w:tcBorders>
            <w:shd w:val="clear" w:color="auto" w:fill="auto"/>
            <w:vAlign w:val="center"/>
            <w:hideMark/>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Иные источники финансирования</w:t>
            </w:r>
          </w:p>
        </w:tc>
        <w:tc>
          <w:tcPr>
            <w:tcW w:w="1104" w:type="dxa"/>
            <w:tcBorders>
              <w:top w:val="single" w:sz="4" w:space="0" w:color="auto"/>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r>
      <w:tr w:rsidR="00DE74F7" w:rsidRPr="00066813" w:rsidTr="00391647">
        <w:trPr>
          <w:trHeight w:val="255"/>
        </w:trPr>
        <w:tc>
          <w:tcPr>
            <w:tcW w:w="5778" w:type="dxa"/>
            <w:gridSpan w:val="3"/>
            <w:vMerge w:val="restart"/>
            <w:tcBorders>
              <w:top w:val="single" w:sz="4" w:space="0" w:color="auto"/>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20"/>
                <w:szCs w:val="20"/>
              </w:rPr>
            </w:pPr>
            <w:r w:rsidRPr="00066813">
              <w:rPr>
                <w:rFonts w:eastAsia="Times New Roman" w:cs="Times New Roman"/>
                <w:sz w:val="20"/>
                <w:szCs w:val="20"/>
              </w:rPr>
              <w:t>инвестиции в объекты муниципальной собственности</w:t>
            </w: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Всего:</w:t>
            </w:r>
          </w:p>
        </w:tc>
        <w:tc>
          <w:tcPr>
            <w:tcW w:w="1104" w:type="dxa"/>
            <w:tcBorders>
              <w:top w:val="single" w:sz="4" w:space="0" w:color="auto"/>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sz w:val="16"/>
                <w:szCs w:val="16"/>
              </w:rPr>
              <w:t>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sz w:val="16"/>
                <w:szCs w:val="16"/>
              </w:rPr>
              <w:t>0,0</w:t>
            </w:r>
          </w:p>
        </w:tc>
      </w:tr>
      <w:tr w:rsidR="00DE74F7" w:rsidRPr="00066813" w:rsidTr="00391647">
        <w:trPr>
          <w:trHeight w:val="255"/>
        </w:trPr>
        <w:tc>
          <w:tcPr>
            <w:tcW w:w="5778" w:type="dxa"/>
            <w:gridSpan w:val="3"/>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20"/>
                <w:szCs w:val="20"/>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Федеральный бюджет</w:t>
            </w:r>
          </w:p>
        </w:tc>
        <w:tc>
          <w:tcPr>
            <w:tcW w:w="1104" w:type="dxa"/>
            <w:tcBorders>
              <w:top w:val="single" w:sz="4" w:space="0" w:color="auto"/>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r>
      <w:tr w:rsidR="00DE74F7" w:rsidRPr="00066813" w:rsidTr="00391647">
        <w:trPr>
          <w:trHeight w:val="255"/>
        </w:trPr>
        <w:tc>
          <w:tcPr>
            <w:tcW w:w="5778" w:type="dxa"/>
            <w:gridSpan w:val="3"/>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20"/>
                <w:szCs w:val="20"/>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Бюджет автономного округа</w:t>
            </w:r>
          </w:p>
        </w:tc>
        <w:tc>
          <w:tcPr>
            <w:tcW w:w="1104" w:type="dxa"/>
            <w:tcBorders>
              <w:top w:val="single" w:sz="4" w:space="0" w:color="auto"/>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r>
      <w:tr w:rsidR="00DE74F7" w:rsidRPr="00066813" w:rsidTr="00391647">
        <w:trPr>
          <w:trHeight w:val="255"/>
        </w:trPr>
        <w:tc>
          <w:tcPr>
            <w:tcW w:w="5778" w:type="dxa"/>
            <w:gridSpan w:val="3"/>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20"/>
                <w:szCs w:val="20"/>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Местный бюджет</w:t>
            </w:r>
          </w:p>
        </w:tc>
        <w:tc>
          <w:tcPr>
            <w:tcW w:w="1104" w:type="dxa"/>
            <w:tcBorders>
              <w:top w:val="single" w:sz="4" w:space="0" w:color="auto"/>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r>
      <w:tr w:rsidR="00DE74F7" w:rsidRPr="00066813" w:rsidTr="00391647">
        <w:trPr>
          <w:trHeight w:val="255"/>
        </w:trPr>
        <w:tc>
          <w:tcPr>
            <w:tcW w:w="5778" w:type="dxa"/>
            <w:gridSpan w:val="3"/>
            <w:vMerge/>
            <w:tcBorders>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20"/>
                <w:szCs w:val="20"/>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Иные источники финансирования</w:t>
            </w:r>
          </w:p>
        </w:tc>
        <w:tc>
          <w:tcPr>
            <w:tcW w:w="1104" w:type="dxa"/>
            <w:tcBorders>
              <w:top w:val="single" w:sz="4" w:space="0" w:color="auto"/>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s="Times New Roman"/>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s="Times New Roman"/>
                <w:bCs/>
                <w:sz w:val="16"/>
                <w:szCs w:val="16"/>
              </w:rPr>
              <w:t>0,0</w:t>
            </w:r>
          </w:p>
        </w:tc>
      </w:tr>
      <w:tr w:rsidR="00DE74F7" w:rsidRPr="00066813" w:rsidTr="00391647">
        <w:trPr>
          <w:trHeight w:val="255"/>
        </w:trPr>
        <w:tc>
          <w:tcPr>
            <w:tcW w:w="5778" w:type="dxa"/>
            <w:gridSpan w:val="3"/>
            <w:tcBorders>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20"/>
                <w:szCs w:val="20"/>
              </w:rPr>
            </w:pPr>
            <w:r w:rsidRPr="00066813">
              <w:rPr>
                <w:rFonts w:eastAsia="Times New Roman" w:cs="Times New Roman"/>
                <w:sz w:val="20"/>
                <w:szCs w:val="20"/>
              </w:rPr>
              <w:t>В том числе:</w:t>
            </w: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104" w:type="dxa"/>
            <w:tcBorders>
              <w:top w:val="single" w:sz="4" w:space="0" w:color="auto"/>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p>
        </w:tc>
      </w:tr>
      <w:tr w:rsidR="00DE74F7" w:rsidRPr="00066813" w:rsidTr="00391647">
        <w:trPr>
          <w:trHeight w:val="255"/>
        </w:trPr>
        <w:tc>
          <w:tcPr>
            <w:tcW w:w="5778" w:type="dxa"/>
            <w:gridSpan w:val="3"/>
            <w:vMerge w:val="restart"/>
            <w:tcBorders>
              <w:top w:val="single" w:sz="4" w:space="0" w:color="auto"/>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right="-57"/>
              <w:jc w:val="left"/>
              <w:rPr>
                <w:rFonts w:eastAsia="Times New Roman" w:cs="Times New Roman"/>
                <w:sz w:val="20"/>
                <w:szCs w:val="20"/>
              </w:rPr>
            </w:pPr>
            <w:r w:rsidRPr="00066813">
              <w:rPr>
                <w:rFonts w:eastAsia="Times New Roman" w:cs="Times New Roman"/>
                <w:sz w:val="20"/>
                <w:szCs w:val="20"/>
              </w:rPr>
              <w:t>Проекты, портфели проектов городского округа (в том числе направленные на реализацию национальных и федеральных проектов Российской Федерации):</w:t>
            </w: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Всего:</w:t>
            </w:r>
          </w:p>
        </w:tc>
        <w:tc>
          <w:tcPr>
            <w:tcW w:w="1104" w:type="dxa"/>
            <w:tcBorders>
              <w:top w:val="single" w:sz="4" w:space="0" w:color="auto"/>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r>
      <w:tr w:rsidR="00DE74F7" w:rsidRPr="00066813" w:rsidTr="00391647">
        <w:trPr>
          <w:trHeight w:val="255"/>
        </w:trPr>
        <w:tc>
          <w:tcPr>
            <w:tcW w:w="5778" w:type="dxa"/>
            <w:gridSpan w:val="3"/>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20"/>
                <w:szCs w:val="20"/>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Федеральный бюджет</w:t>
            </w:r>
          </w:p>
        </w:tc>
        <w:tc>
          <w:tcPr>
            <w:tcW w:w="1104" w:type="dxa"/>
            <w:tcBorders>
              <w:top w:val="single" w:sz="4" w:space="0" w:color="auto"/>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r>
      <w:tr w:rsidR="00DE74F7" w:rsidRPr="00066813" w:rsidTr="00391647">
        <w:trPr>
          <w:trHeight w:val="255"/>
        </w:trPr>
        <w:tc>
          <w:tcPr>
            <w:tcW w:w="5778" w:type="dxa"/>
            <w:gridSpan w:val="3"/>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20"/>
                <w:szCs w:val="20"/>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Бюджет автономного округа</w:t>
            </w:r>
          </w:p>
        </w:tc>
        <w:tc>
          <w:tcPr>
            <w:tcW w:w="1104" w:type="dxa"/>
            <w:tcBorders>
              <w:top w:val="single" w:sz="4" w:space="0" w:color="auto"/>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r>
      <w:tr w:rsidR="00DE74F7" w:rsidRPr="00066813" w:rsidTr="00391647">
        <w:trPr>
          <w:trHeight w:val="255"/>
        </w:trPr>
        <w:tc>
          <w:tcPr>
            <w:tcW w:w="5778" w:type="dxa"/>
            <w:gridSpan w:val="3"/>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20"/>
                <w:szCs w:val="20"/>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Местный бюджет</w:t>
            </w:r>
          </w:p>
        </w:tc>
        <w:tc>
          <w:tcPr>
            <w:tcW w:w="1104" w:type="dxa"/>
            <w:tcBorders>
              <w:top w:val="single" w:sz="4" w:space="0" w:color="auto"/>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r>
      <w:tr w:rsidR="00DE74F7" w:rsidRPr="00066813" w:rsidTr="00391647">
        <w:trPr>
          <w:trHeight w:val="255"/>
        </w:trPr>
        <w:tc>
          <w:tcPr>
            <w:tcW w:w="5778" w:type="dxa"/>
            <w:gridSpan w:val="3"/>
            <w:vMerge/>
            <w:tcBorders>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20"/>
                <w:szCs w:val="20"/>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Иные источники финансирования:</w:t>
            </w:r>
          </w:p>
        </w:tc>
        <w:tc>
          <w:tcPr>
            <w:tcW w:w="1104" w:type="dxa"/>
            <w:tcBorders>
              <w:top w:val="single" w:sz="4" w:space="0" w:color="auto"/>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r>
      <w:tr w:rsidR="00DE74F7" w:rsidRPr="00066813" w:rsidTr="00391647">
        <w:trPr>
          <w:trHeight w:val="255"/>
        </w:trPr>
        <w:tc>
          <w:tcPr>
            <w:tcW w:w="5778" w:type="dxa"/>
            <w:gridSpan w:val="3"/>
            <w:vMerge w:val="restart"/>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20"/>
                <w:szCs w:val="20"/>
              </w:rPr>
            </w:pPr>
            <w:r w:rsidRPr="00066813">
              <w:rPr>
                <w:rFonts w:eastAsia="Times New Roman" w:cs="Times New Roman"/>
                <w:sz w:val="20"/>
                <w:szCs w:val="20"/>
              </w:rPr>
              <w:t>В том числе инвестиции в объекты муниципальной собственности</w:t>
            </w: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Всего:</w:t>
            </w:r>
          </w:p>
        </w:tc>
        <w:tc>
          <w:tcPr>
            <w:tcW w:w="1104" w:type="dxa"/>
            <w:tcBorders>
              <w:top w:val="single" w:sz="4" w:space="0" w:color="auto"/>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r>
      <w:tr w:rsidR="00DE74F7" w:rsidRPr="00066813" w:rsidTr="00391647">
        <w:trPr>
          <w:trHeight w:val="255"/>
        </w:trPr>
        <w:tc>
          <w:tcPr>
            <w:tcW w:w="5778" w:type="dxa"/>
            <w:gridSpan w:val="3"/>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20"/>
                <w:szCs w:val="20"/>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Федеральный бюджет</w:t>
            </w:r>
          </w:p>
        </w:tc>
        <w:tc>
          <w:tcPr>
            <w:tcW w:w="1104" w:type="dxa"/>
            <w:tcBorders>
              <w:top w:val="single" w:sz="4" w:space="0" w:color="auto"/>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r>
      <w:tr w:rsidR="00DE74F7" w:rsidRPr="00066813" w:rsidTr="00391647">
        <w:trPr>
          <w:trHeight w:val="255"/>
        </w:trPr>
        <w:tc>
          <w:tcPr>
            <w:tcW w:w="5778" w:type="dxa"/>
            <w:gridSpan w:val="3"/>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20"/>
                <w:szCs w:val="20"/>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Бюджет автономного округа</w:t>
            </w:r>
          </w:p>
        </w:tc>
        <w:tc>
          <w:tcPr>
            <w:tcW w:w="1104" w:type="dxa"/>
            <w:tcBorders>
              <w:top w:val="single" w:sz="4" w:space="0" w:color="auto"/>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r>
      <w:tr w:rsidR="00DE74F7" w:rsidRPr="00066813" w:rsidTr="00391647">
        <w:trPr>
          <w:trHeight w:val="255"/>
        </w:trPr>
        <w:tc>
          <w:tcPr>
            <w:tcW w:w="5778" w:type="dxa"/>
            <w:gridSpan w:val="3"/>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20"/>
                <w:szCs w:val="20"/>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Местный бюджет</w:t>
            </w:r>
          </w:p>
        </w:tc>
        <w:tc>
          <w:tcPr>
            <w:tcW w:w="1104" w:type="dxa"/>
            <w:tcBorders>
              <w:top w:val="single" w:sz="4" w:space="0" w:color="auto"/>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r>
      <w:tr w:rsidR="00DE74F7" w:rsidRPr="00066813" w:rsidTr="00391647">
        <w:trPr>
          <w:trHeight w:val="255"/>
        </w:trPr>
        <w:tc>
          <w:tcPr>
            <w:tcW w:w="5778" w:type="dxa"/>
            <w:gridSpan w:val="3"/>
            <w:vMerge/>
            <w:tcBorders>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20"/>
                <w:szCs w:val="20"/>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Иные источники финансирования</w:t>
            </w:r>
          </w:p>
        </w:tc>
        <w:tc>
          <w:tcPr>
            <w:tcW w:w="1104" w:type="dxa"/>
            <w:tcBorders>
              <w:top w:val="single" w:sz="4" w:space="0" w:color="auto"/>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r>
      <w:tr w:rsidR="00DE74F7" w:rsidRPr="00066813" w:rsidTr="00391647">
        <w:trPr>
          <w:trHeight w:val="255"/>
        </w:trPr>
        <w:tc>
          <w:tcPr>
            <w:tcW w:w="5778" w:type="dxa"/>
            <w:gridSpan w:val="3"/>
            <w:vMerge w:val="restart"/>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20"/>
                <w:szCs w:val="20"/>
              </w:rPr>
            </w:pPr>
            <w:r w:rsidRPr="00066813">
              <w:rPr>
                <w:rFonts w:eastAsia="Times New Roman" w:cs="Times New Roman"/>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 городского округа)</w:t>
            </w: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Всего:</w:t>
            </w:r>
          </w:p>
        </w:tc>
        <w:tc>
          <w:tcPr>
            <w:tcW w:w="1104" w:type="dxa"/>
            <w:tcBorders>
              <w:top w:val="single" w:sz="4" w:space="0" w:color="auto"/>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r>
      <w:tr w:rsidR="00DE74F7" w:rsidRPr="00066813" w:rsidTr="00391647">
        <w:trPr>
          <w:trHeight w:val="255"/>
        </w:trPr>
        <w:tc>
          <w:tcPr>
            <w:tcW w:w="5778" w:type="dxa"/>
            <w:gridSpan w:val="3"/>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20"/>
                <w:szCs w:val="20"/>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Федеральный бюджет</w:t>
            </w:r>
          </w:p>
        </w:tc>
        <w:tc>
          <w:tcPr>
            <w:tcW w:w="1104" w:type="dxa"/>
            <w:tcBorders>
              <w:top w:val="single" w:sz="4" w:space="0" w:color="auto"/>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r>
      <w:tr w:rsidR="00DE74F7" w:rsidRPr="00066813" w:rsidTr="00391647">
        <w:trPr>
          <w:trHeight w:val="255"/>
        </w:trPr>
        <w:tc>
          <w:tcPr>
            <w:tcW w:w="5778" w:type="dxa"/>
            <w:gridSpan w:val="3"/>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20"/>
                <w:szCs w:val="20"/>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Бюджет автономного округа</w:t>
            </w:r>
          </w:p>
        </w:tc>
        <w:tc>
          <w:tcPr>
            <w:tcW w:w="1104" w:type="dxa"/>
            <w:tcBorders>
              <w:top w:val="single" w:sz="4" w:space="0" w:color="auto"/>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r>
      <w:tr w:rsidR="00DE74F7" w:rsidRPr="00066813" w:rsidTr="00391647">
        <w:trPr>
          <w:trHeight w:val="255"/>
        </w:trPr>
        <w:tc>
          <w:tcPr>
            <w:tcW w:w="5778" w:type="dxa"/>
            <w:gridSpan w:val="3"/>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20"/>
                <w:szCs w:val="20"/>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Местный бюджет</w:t>
            </w:r>
          </w:p>
        </w:tc>
        <w:tc>
          <w:tcPr>
            <w:tcW w:w="1104" w:type="dxa"/>
            <w:tcBorders>
              <w:top w:val="single" w:sz="4" w:space="0" w:color="auto"/>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r>
      <w:tr w:rsidR="00DE74F7" w:rsidRPr="00066813" w:rsidTr="00391647">
        <w:trPr>
          <w:trHeight w:val="255"/>
        </w:trPr>
        <w:tc>
          <w:tcPr>
            <w:tcW w:w="5778" w:type="dxa"/>
            <w:gridSpan w:val="3"/>
            <w:vMerge/>
            <w:tcBorders>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20"/>
                <w:szCs w:val="20"/>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Иные источники финансирования</w:t>
            </w:r>
          </w:p>
        </w:tc>
        <w:tc>
          <w:tcPr>
            <w:tcW w:w="1104" w:type="dxa"/>
            <w:tcBorders>
              <w:top w:val="single" w:sz="4" w:space="0" w:color="auto"/>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r>
      <w:tr w:rsidR="00DE74F7" w:rsidRPr="00066813" w:rsidTr="00391647">
        <w:trPr>
          <w:trHeight w:val="255"/>
        </w:trPr>
        <w:tc>
          <w:tcPr>
            <w:tcW w:w="5778" w:type="dxa"/>
            <w:gridSpan w:val="3"/>
            <w:vMerge w:val="restart"/>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20"/>
                <w:szCs w:val="20"/>
              </w:rPr>
            </w:pPr>
            <w:r w:rsidRPr="00066813">
              <w:rPr>
                <w:rFonts w:eastAsia="Times New Roman" w:cs="Times New Roman"/>
                <w:sz w:val="20"/>
                <w:szCs w:val="20"/>
              </w:rPr>
              <w:t>Прочие расходы</w:t>
            </w: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Всего:</w:t>
            </w:r>
          </w:p>
        </w:tc>
        <w:tc>
          <w:tcPr>
            <w:tcW w:w="1104" w:type="dxa"/>
            <w:tcBorders>
              <w:top w:val="single" w:sz="4" w:space="0" w:color="auto"/>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r>
      <w:tr w:rsidR="00DE74F7" w:rsidRPr="00066813" w:rsidTr="00391647">
        <w:trPr>
          <w:trHeight w:val="255"/>
        </w:trPr>
        <w:tc>
          <w:tcPr>
            <w:tcW w:w="5778" w:type="dxa"/>
            <w:gridSpan w:val="3"/>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20"/>
                <w:szCs w:val="20"/>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Федеральный бюджет</w:t>
            </w:r>
          </w:p>
        </w:tc>
        <w:tc>
          <w:tcPr>
            <w:tcW w:w="1104" w:type="dxa"/>
            <w:tcBorders>
              <w:top w:val="single" w:sz="4" w:space="0" w:color="auto"/>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r>
      <w:tr w:rsidR="00DE74F7" w:rsidRPr="00066813" w:rsidTr="00391647">
        <w:trPr>
          <w:trHeight w:val="255"/>
        </w:trPr>
        <w:tc>
          <w:tcPr>
            <w:tcW w:w="5778" w:type="dxa"/>
            <w:gridSpan w:val="3"/>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20"/>
                <w:szCs w:val="20"/>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Бюджет автономного округа</w:t>
            </w:r>
          </w:p>
        </w:tc>
        <w:tc>
          <w:tcPr>
            <w:tcW w:w="1104" w:type="dxa"/>
            <w:tcBorders>
              <w:top w:val="single" w:sz="4" w:space="0" w:color="auto"/>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r>
      <w:tr w:rsidR="00DE74F7" w:rsidRPr="00066813" w:rsidTr="00391647">
        <w:trPr>
          <w:trHeight w:val="255"/>
        </w:trPr>
        <w:tc>
          <w:tcPr>
            <w:tcW w:w="5778" w:type="dxa"/>
            <w:gridSpan w:val="3"/>
            <w:vMerge/>
            <w:tcBorders>
              <w:left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20"/>
                <w:szCs w:val="20"/>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Местный бюджет</w:t>
            </w:r>
          </w:p>
        </w:tc>
        <w:tc>
          <w:tcPr>
            <w:tcW w:w="1104" w:type="dxa"/>
            <w:tcBorders>
              <w:top w:val="single" w:sz="4" w:space="0" w:color="auto"/>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bCs/>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r>
      <w:tr w:rsidR="00DE74F7" w:rsidRPr="00066813" w:rsidTr="00391647">
        <w:trPr>
          <w:trHeight w:val="255"/>
        </w:trPr>
        <w:tc>
          <w:tcPr>
            <w:tcW w:w="5778" w:type="dxa"/>
            <w:gridSpan w:val="3"/>
            <w:vMerge/>
            <w:tcBorders>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20"/>
                <w:szCs w:val="20"/>
              </w:rPr>
            </w:pP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Иные источники финансирования</w:t>
            </w:r>
          </w:p>
        </w:tc>
        <w:tc>
          <w:tcPr>
            <w:tcW w:w="1104" w:type="dxa"/>
            <w:tcBorders>
              <w:top w:val="single" w:sz="4" w:space="0" w:color="auto"/>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r w:rsidRPr="00066813">
              <w:rPr>
                <w:rFonts w:eastAsia="Times New Roman"/>
                <w:color w:val="000000"/>
                <w:sz w:val="16"/>
                <w:szCs w:val="16"/>
              </w:rPr>
              <w:t>0,0</w:t>
            </w:r>
          </w:p>
        </w:tc>
      </w:tr>
      <w:tr w:rsidR="00DE74F7" w:rsidRPr="00066813" w:rsidTr="00391647">
        <w:trPr>
          <w:trHeight w:val="255"/>
        </w:trPr>
        <w:tc>
          <w:tcPr>
            <w:tcW w:w="5778" w:type="dxa"/>
            <w:gridSpan w:val="3"/>
            <w:tcBorders>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20"/>
                <w:szCs w:val="20"/>
              </w:rPr>
            </w:pPr>
            <w:r w:rsidRPr="00066813">
              <w:rPr>
                <w:rFonts w:eastAsia="Times New Roman" w:cs="Times New Roman"/>
                <w:sz w:val="20"/>
                <w:szCs w:val="20"/>
              </w:rPr>
              <w:t>В том числе:</w:t>
            </w:r>
          </w:p>
        </w:tc>
        <w:tc>
          <w:tcPr>
            <w:tcW w:w="1563" w:type="dxa"/>
            <w:tcBorders>
              <w:top w:val="nil"/>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left"/>
              <w:rPr>
                <w:rFonts w:eastAsia="Times New Roman" w:cs="Times New Roman"/>
                <w:sz w:val="16"/>
                <w:szCs w:val="16"/>
              </w:rPr>
            </w:pPr>
          </w:p>
        </w:tc>
        <w:tc>
          <w:tcPr>
            <w:tcW w:w="1104" w:type="dxa"/>
            <w:tcBorders>
              <w:top w:val="single" w:sz="4" w:space="0" w:color="auto"/>
              <w:left w:val="nil"/>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DE74F7" w:rsidRPr="00066813" w:rsidRDefault="00DE74F7" w:rsidP="00DE74F7">
            <w:pPr>
              <w:widowControl/>
              <w:autoSpaceDE/>
              <w:autoSpaceDN/>
              <w:adjustRightInd/>
              <w:ind w:left="-57" w:right="-57"/>
              <w:jc w:val="right"/>
              <w:rPr>
                <w:rFonts w:eastAsia="Times New Roman"/>
                <w:color w:val="000000"/>
                <w:sz w:val="16"/>
                <w:szCs w:val="16"/>
              </w:rPr>
            </w:pPr>
          </w:p>
        </w:tc>
      </w:tr>
      <w:tr w:rsidR="001F74C3" w:rsidRPr="00066813" w:rsidTr="008C4823">
        <w:trPr>
          <w:trHeight w:val="255"/>
        </w:trPr>
        <w:tc>
          <w:tcPr>
            <w:tcW w:w="577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right="-57"/>
              <w:jc w:val="left"/>
              <w:rPr>
                <w:rFonts w:eastAsia="Times New Roman" w:cs="Times New Roman"/>
                <w:sz w:val="20"/>
                <w:szCs w:val="20"/>
              </w:rPr>
            </w:pPr>
            <w:r w:rsidRPr="00066813">
              <w:rPr>
                <w:rFonts w:eastAsia="Times New Roman" w:cs="Times New Roman"/>
                <w:sz w:val="20"/>
                <w:szCs w:val="20"/>
              </w:rPr>
              <w:t>Координатор: Департамент муниципальной собственности</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Всего:</w:t>
            </w:r>
          </w:p>
        </w:tc>
        <w:tc>
          <w:tcPr>
            <w:tcW w:w="1104" w:type="dxa"/>
            <w:tcBorders>
              <w:top w:val="single" w:sz="4" w:space="0" w:color="auto"/>
              <w:left w:val="nil"/>
              <w:bottom w:val="single" w:sz="4" w:space="0" w:color="auto"/>
              <w:right w:val="single" w:sz="4" w:space="0" w:color="auto"/>
            </w:tcBorders>
            <w:shd w:val="clear" w:color="auto" w:fill="auto"/>
            <w:vAlign w:val="center"/>
          </w:tcPr>
          <w:p w:rsidR="001F74C3" w:rsidRPr="00066813" w:rsidRDefault="001F74C3" w:rsidP="001B723B">
            <w:pPr>
              <w:widowControl/>
              <w:autoSpaceDE/>
              <w:autoSpaceDN/>
              <w:adjustRightInd/>
              <w:ind w:left="-57" w:right="-57"/>
              <w:jc w:val="right"/>
              <w:rPr>
                <w:rFonts w:eastAsia="Times New Roman" w:cs="Times New Roman"/>
                <w:bCs/>
                <w:sz w:val="16"/>
                <w:szCs w:val="16"/>
              </w:rPr>
            </w:pPr>
            <w:r>
              <w:rPr>
                <w:rFonts w:eastAsia="Times New Roman"/>
                <w:bCs/>
                <w:color w:val="000000"/>
                <w:sz w:val="16"/>
                <w:szCs w:val="16"/>
              </w:rPr>
              <w:t>994 515,9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bCs/>
                <w:sz w:val="16"/>
                <w:szCs w:val="16"/>
              </w:rPr>
            </w:pPr>
            <w:r w:rsidRPr="00066813">
              <w:rPr>
                <w:rFonts w:eastAsia="Times New Roman"/>
                <w:bCs/>
                <w:color w:val="000000"/>
                <w:sz w:val="16"/>
                <w:szCs w:val="16"/>
              </w:rPr>
              <w:t>138 837,3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bCs/>
                <w:sz w:val="16"/>
                <w:szCs w:val="16"/>
              </w:rPr>
            </w:pPr>
            <w:r w:rsidRPr="00066813">
              <w:rPr>
                <w:rFonts w:eastAsia="Times New Roman"/>
                <w:bCs/>
                <w:color w:val="000000"/>
                <w:sz w:val="16"/>
                <w:szCs w:val="16"/>
              </w:rPr>
              <w:t>182 912,6</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bCs/>
                <w:sz w:val="16"/>
                <w:szCs w:val="16"/>
              </w:rPr>
            </w:pPr>
            <w:r w:rsidRPr="00066813">
              <w:rPr>
                <w:rFonts w:eastAsia="Times New Roman"/>
                <w:bCs/>
                <w:color w:val="000000"/>
                <w:sz w:val="16"/>
                <w:szCs w:val="16"/>
              </w:rPr>
              <w:t>168 191,5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bCs/>
                <w:sz w:val="16"/>
                <w:szCs w:val="16"/>
              </w:rPr>
            </w:pPr>
            <w:r w:rsidRPr="00066813">
              <w:rPr>
                <w:rFonts w:eastAsia="Times New Roman"/>
                <w:bCs/>
                <w:color w:val="000000"/>
                <w:sz w:val="16"/>
                <w:szCs w:val="16"/>
              </w:rPr>
              <w:t>168 191,5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bCs/>
                <w:sz w:val="16"/>
                <w:szCs w:val="16"/>
              </w:rPr>
            </w:pPr>
            <w:r w:rsidRPr="00066813">
              <w:rPr>
                <w:rFonts w:eastAsia="Times New Roman"/>
                <w:bCs/>
                <w:color w:val="000000"/>
                <w:sz w:val="16"/>
                <w:szCs w:val="16"/>
              </w:rPr>
              <w:t>168 191,5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bCs/>
                <w:sz w:val="16"/>
                <w:szCs w:val="16"/>
              </w:rPr>
            </w:pPr>
            <w:r w:rsidRPr="00066813">
              <w:rPr>
                <w:rFonts w:eastAsia="Times New Roman"/>
                <w:bCs/>
                <w:color w:val="000000"/>
                <w:sz w:val="16"/>
                <w:szCs w:val="16"/>
              </w:rPr>
              <w:t>168 191,5</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bCs/>
                <w:sz w:val="16"/>
                <w:szCs w:val="16"/>
              </w:rPr>
            </w:pPr>
            <w:r w:rsidRPr="00066813">
              <w:rPr>
                <w:rFonts w:eastAsia="Times New Roman"/>
                <w:color w:val="000000"/>
                <w:sz w:val="16"/>
                <w:szCs w:val="16"/>
              </w:rPr>
              <w:t>0,0</w:t>
            </w:r>
          </w:p>
        </w:tc>
      </w:tr>
      <w:tr w:rsidR="001F74C3" w:rsidRPr="00066813" w:rsidTr="008C4823">
        <w:trPr>
          <w:trHeight w:val="255"/>
        </w:trPr>
        <w:tc>
          <w:tcPr>
            <w:tcW w:w="577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left"/>
              <w:rPr>
                <w:rFonts w:eastAsia="Times New Roman" w:cs="Times New Roman"/>
                <w:sz w:val="20"/>
                <w:szCs w:val="20"/>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Федеральный бюджет</w:t>
            </w:r>
          </w:p>
        </w:tc>
        <w:tc>
          <w:tcPr>
            <w:tcW w:w="1104" w:type="dxa"/>
            <w:tcBorders>
              <w:top w:val="single" w:sz="4" w:space="0" w:color="auto"/>
              <w:left w:val="nil"/>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63 9</w:t>
            </w:r>
            <w:r w:rsidR="001B723B">
              <w:rPr>
                <w:rFonts w:eastAsia="Times New Roman" w:cs="Times New Roman"/>
                <w:sz w:val="16"/>
                <w:szCs w:val="16"/>
              </w:rPr>
              <w:t>79,2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10 687,2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10 658,4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10 658,4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10 658,4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10 658,4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10 658,4</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r>
      <w:tr w:rsidR="001F74C3" w:rsidRPr="00066813" w:rsidTr="008C4823">
        <w:trPr>
          <w:trHeight w:val="255"/>
        </w:trPr>
        <w:tc>
          <w:tcPr>
            <w:tcW w:w="577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left"/>
              <w:rPr>
                <w:rFonts w:eastAsia="Times New Roman" w:cs="Times New Roman"/>
                <w:sz w:val="20"/>
                <w:szCs w:val="20"/>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Бюджет автономного округа</w:t>
            </w:r>
          </w:p>
        </w:tc>
        <w:tc>
          <w:tcPr>
            <w:tcW w:w="1104" w:type="dxa"/>
            <w:tcBorders>
              <w:top w:val="single" w:sz="4" w:space="0" w:color="auto"/>
              <w:left w:val="nil"/>
              <w:bottom w:val="single" w:sz="4" w:space="0" w:color="auto"/>
              <w:right w:val="single" w:sz="4" w:space="0" w:color="auto"/>
            </w:tcBorders>
            <w:shd w:val="clear" w:color="auto" w:fill="auto"/>
            <w:vAlign w:val="center"/>
          </w:tcPr>
          <w:p w:rsidR="001F74C3" w:rsidRPr="00066813" w:rsidRDefault="001B723B" w:rsidP="001F74C3">
            <w:pPr>
              <w:widowControl/>
              <w:autoSpaceDE/>
              <w:autoSpaceDN/>
              <w:adjustRightInd/>
              <w:ind w:left="-57" w:right="-57"/>
              <w:jc w:val="right"/>
              <w:rPr>
                <w:rFonts w:eastAsia="Times New Roman" w:cs="Times New Roman"/>
                <w:sz w:val="16"/>
                <w:szCs w:val="16"/>
              </w:rPr>
            </w:pPr>
            <w:r>
              <w:rPr>
                <w:rFonts w:eastAsia="Times New Roman"/>
                <w:color w:val="000000"/>
                <w:sz w:val="16"/>
                <w:szCs w:val="16"/>
              </w:rPr>
              <w:t>856 504,9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117 561,7</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158 462,4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145 120,2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145 120,2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145 120,2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145 120,2</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r>
      <w:tr w:rsidR="001F74C3" w:rsidRPr="00066813" w:rsidTr="008C4823">
        <w:trPr>
          <w:trHeight w:val="255"/>
        </w:trPr>
        <w:tc>
          <w:tcPr>
            <w:tcW w:w="577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left"/>
              <w:rPr>
                <w:rFonts w:eastAsia="Times New Roman" w:cs="Times New Roman"/>
                <w:sz w:val="20"/>
                <w:szCs w:val="20"/>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Местный бюджет</w:t>
            </w:r>
          </w:p>
        </w:tc>
        <w:tc>
          <w:tcPr>
            <w:tcW w:w="1104" w:type="dxa"/>
            <w:tcBorders>
              <w:top w:val="single" w:sz="4" w:space="0" w:color="auto"/>
              <w:left w:val="nil"/>
              <w:bottom w:val="single" w:sz="4" w:space="0" w:color="auto"/>
              <w:right w:val="single" w:sz="4" w:space="0" w:color="auto"/>
            </w:tcBorders>
            <w:shd w:val="clear" w:color="auto" w:fill="auto"/>
            <w:vAlign w:val="center"/>
          </w:tcPr>
          <w:p w:rsidR="001F74C3" w:rsidRPr="00066813" w:rsidRDefault="001B723B" w:rsidP="001F74C3">
            <w:pPr>
              <w:widowControl/>
              <w:autoSpaceDE/>
              <w:autoSpaceDN/>
              <w:adjustRightInd/>
              <w:ind w:left="-57" w:right="-57"/>
              <w:jc w:val="right"/>
              <w:rPr>
                <w:rFonts w:eastAsia="Times New Roman" w:cs="Times New Roman"/>
                <w:sz w:val="16"/>
                <w:szCs w:val="16"/>
              </w:rPr>
            </w:pPr>
            <w:r>
              <w:rPr>
                <w:rFonts w:eastAsia="Times New Roman"/>
                <w:color w:val="000000"/>
                <w:sz w:val="16"/>
                <w:szCs w:val="16"/>
              </w:rPr>
              <w:t>74 031,8</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10 588,4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13 791,8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12 412,9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sz w:val="16"/>
                <w:szCs w:val="16"/>
              </w:rPr>
            </w:pPr>
            <w:r w:rsidRPr="00391647">
              <w:rPr>
                <w:rFonts w:eastAsia="Times New Roman"/>
                <w:color w:val="000000"/>
                <w:sz w:val="16"/>
                <w:szCs w:val="16"/>
              </w:rPr>
              <w:t>12 412,9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sz w:val="16"/>
                <w:szCs w:val="16"/>
              </w:rPr>
            </w:pPr>
            <w:r w:rsidRPr="00391647">
              <w:rPr>
                <w:rFonts w:eastAsia="Times New Roman"/>
                <w:color w:val="000000"/>
                <w:sz w:val="16"/>
                <w:szCs w:val="16"/>
              </w:rPr>
              <w:t>12 412,9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sz w:val="16"/>
                <w:szCs w:val="16"/>
              </w:rPr>
            </w:pPr>
            <w:r w:rsidRPr="00391647">
              <w:rPr>
                <w:rFonts w:eastAsia="Times New Roman"/>
                <w:color w:val="000000"/>
                <w:sz w:val="16"/>
                <w:szCs w:val="16"/>
              </w:rPr>
              <w:t>12 412,9</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r>
      <w:tr w:rsidR="001F74C3" w:rsidRPr="00066813" w:rsidTr="008B5F16">
        <w:trPr>
          <w:trHeight w:val="255"/>
        </w:trPr>
        <w:tc>
          <w:tcPr>
            <w:tcW w:w="577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left"/>
              <w:rPr>
                <w:rFonts w:eastAsia="Times New Roman" w:cs="Times New Roman"/>
                <w:sz w:val="20"/>
                <w:szCs w:val="20"/>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Иные источники финансирования</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1F74C3" w:rsidRPr="00066813" w:rsidRDefault="001F74C3" w:rsidP="001F74C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r>
      <w:tr w:rsidR="0020301B" w:rsidRPr="00066813" w:rsidTr="008C4823">
        <w:trPr>
          <w:trHeight w:val="255"/>
        </w:trPr>
        <w:tc>
          <w:tcPr>
            <w:tcW w:w="577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left"/>
              <w:rPr>
                <w:rFonts w:eastAsia="Times New Roman" w:cs="Times New Roman"/>
                <w:sz w:val="20"/>
                <w:szCs w:val="20"/>
              </w:rPr>
            </w:pPr>
            <w:r w:rsidRPr="00066813">
              <w:rPr>
                <w:rFonts w:eastAsia="Times New Roman" w:cs="Times New Roman"/>
                <w:sz w:val="20"/>
                <w:szCs w:val="20"/>
              </w:rPr>
              <w:t>Исполнитель 1: Департамент муниципальной собственности</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Всего:</w:t>
            </w:r>
          </w:p>
        </w:tc>
        <w:tc>
          <w:tcPr>
            <w:tcW w:w="1104" w:type="dxa"/>
            <w:tcBorders>
              <w:top w:val="single" w:sz="4" w:space="0" w:color="auto"/>
              <w:left w:val="nil"/>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right"/>
              <w:rPr>
                <w:rFonts w:eastAsia="Times New Roman" w:cs="Times New Roman"/>
                <w:bCs/>
                <w:sz w:val="16"/>
                <w:szCs w:val="16"/>
              </w:rPr>
            </w:pPr>
            <w:r>
              <w:rPr>
                <w:rFonts w:eastAsia="Times New Roman"/>
                <w:bCs/>
                <w:color w:val="000000"/>
                <w:sz w:val="16"/>
                <w:szCs w:val="16"/>
              </w:rPr>
              <w:t>813706,3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right"/>
              <w:rPr>
                <w:rFonts w:eastAsia="Times New Roman" w:cs="Times New Roman"/>
                <w:bCs/>
                <w:sz w:val="16"/>
                <w:szCs w:val="16"/>
              </w:rPr>
            </w:pPr>
            <w:r>
              <w:rPr>
                <w:rFonts w:eastAsia="Times New Roman"/>
                <w:bCs/>
                <w:color w:val="000000"/>
                <w:sz w:val="16"/>
                <w:szCs w:val="16"/>
              </w:rPr>
              <w:t>130563,3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20301B">
            <w:pPr>
              <w:widowControl/>
              <w:autoSpaceDE/>
              <w:autoSpaceDN/>
              <w:adjustRightInd/>
              <w:ind w:left="-57" w:right="-57"/>
              <w:jc w:val="right"/>
              <w:rPr>
                <w:rFonts w:eastAsia="Times New Roman" w:cs="Times New Roman"/>
                <w:bCs/>
                <w:sz w:val="16"/>
                <w:szCs w:val="16"/>
              </w:rPr>
            </w:pPr>
            <w:r>
              <w:rPr>
                <w:rFonts w:eastAsia="Times New Roman"/>
                <w:bCs/>
                <w:color w:val="000000"/>
                <w:sz w:val="16"/>
                <w:szCs w:val="16"/>
              </w:rPr>
              <w:t>159203,8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right"/>
              <w:rPr>
                <w:rFonts w:eastAsia="Times New Roman" w:cs="Times New Roman"/>
                <w:bCs/>
                <w:sz w:val="16"/>
                <w:szCs w:val="16"/>
              </w:rPr>
            </w:pPr>
            <w:r>
              <w:rPr>
                <w:rFonts w:eastAsia="Times New Roman"/>
                <w:bCs/>
                <w:color w:val="000000"/>
                <w:sz w:val="16"/>
                <w:szCs w:val="16"/>
              </w:rPr>
              <w:t>130984,8</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8E4235">
            <w:pPr>
              <w:widowControl/>
              <w:autoSpaceDE/>
              <w:autoSpaceDN/>
              <w:adjustRightInd/>
              <w:ind w:left="-57" w:right="-57"/>
              <w:jc w:val="right"/>
              <w:rPr>
                <w:rFonts w:eastAsia="Times New Roman" w:cs="Times New Roman"/>
                <w:bCs/>
                <w:sz w:val="16"/>
                <w:szCs w:val="16"/>
              </w:rPr>
            </w:pPr>
            <w:r>
              <w:rPr>
                <w:rFonts w:eastAsia="Times New Roman"/>
                <w:bCs/>
                <w:color w:val="000000"/>
                <w:sz w:val="16"/>
                <w:szCs w:val="16"/>
              </w:rPr>
              <w:t>130984,8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8E4235">
            <w:pPr>
              <w:widowControl/>
              <w:autoSpaceDE/>
              <w:autoSpaceDN/>
              <w:adjustRightInd/>
              <w:ind w:left="-57" w:right="-57"/>
              <w:jc w:val="right"/>
              <w:rPr>
                <w:rFonts w:eastAsia="Times New Roman" w:cs="Times New Roman"/>
                <w:bCs/>
                <w:sz w:val="16"/>
                <w:szCs w:val="16"/>
              </w:rPr>
            </w:pPr>
            <w:r>
              <w:rPr>
                <w:rFonts w:eastAsia="Times New Roman"/>
                <w:bCs/>
                <w:color w:val="000000"/>
                <w:sz w:val="16"/>
                <w:szCs w:val="16"/>
              </w:rPr>
              <w:t>130984,8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8E4235">
            <w:pPr>
              <w:widowControl/>
              <w:autoSpaceDE/>
              <w:autoSpaceDN/>
              <w:adjustRightInd/>
              <w:ind w:left="-57" w:right="-57"/>
              <w:jc w:val="right"/>
              <w:rPr>
                <w:rFonts w:eastAsia="Times New Roman" w:cs="Times New Roman"/>
                <w:bCs/>
                <w:sz w:val="16"/>
                <w:szCs w:val="16"/>
              </w:rPr>
            </w:pPr>
            <w:r>
              <w:rPr>
                <w:rFonts w:eastAsia="Times New Roman"/>
                <w:bCs/>
                <w:color w:val="000000"/>
                <w:sz w:val="16"/>
                <w:szCs w:val="16"/>
              </w:rPr>
              <w:t>130984,8</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right"/>
              <w:rPr>
                <w:rFonts w:eastAsia="Times New Roman" w:cs="Times New Roman"/>
                <w:bCs/>
                <w:sz w:val="16"/>
                <w:szCs w:val="16"/>
              </w:rPr>
            </w:pPr>
            <w:r w:rsidRPr="00066813">
              <w:rPr>
                <w:rFonts w:eastAsia="Times New Roman"/>
                <w:color w:val="000000"/>
                <w:sz w:val="16"/>
                <w:szCs w:val="16"/>
              </w:rPr>
              <w:t>0,0</w:t>
            </w:r>
          </w:p>
        </w:tc>
      </w:tr>
      <w:tr w:rsidR="0020301B" w:rsidRPr="00066813" w:rsidTr="008C4823">
        <w:trPr>
          <w:trHeight w:val="255"/>
        </w:trPr>
        <w:tc>
          <w:tcPr>
            <w:tcW w:w="577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left"/>
              <w:rPr>
                <w:rFonts w:eastAsia="Times New Roman" w:cs="Times New Roman"/>
                <w:sz w:val="20"/>
                <w:szCs w:val="20"/>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Федеральный бюджет</w:t>
            </w:r>
          </w:p>
        </w:tc>
        <w:tc>
          <w:tcPr>
            <w:tcW w:w="1104" w:type="dxa"/>
            <w:tcBorders>
              <w:top w:val="single" w:sz="4" w:space="0" w:color="auto"/>
              <w:left w:val="nil"/>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63 979,2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10 687,2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10 658,4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10 658,4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8E4235">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10 658,4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8E4235">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10 658,4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8E4235">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10 658,4</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r>
      <w:tr w:rsidR="0020301B" w:rsidRPr="00066813" w:rsidTr="008C4823">
        <w:trPr>
          <w:trHeight w:val="255"/>
        </w:trPr>
        <w:tc>
          <w:tcPr>
            <w:tcW w:w="577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left"/>
              <w:rPr>
                <w:rFonts w:eastAsia="Times New Roman" w:cs="Times New Roman"/>
                <w:sz w:val="20"/>
                <w:szCs w:val="20"/>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Бюджет автономного округа</w:t>
            </w:r>
          </w:p>
        </w:tc>
        <w:tc>
          <w:tcPr>
            <w:tcW w:w="1104" w:type="dxa"/>
            <w:tcBorders>
              <w:top w:val="single" w:sz="4" w:space="0" w:color="auto"/>
              <w:left w:val="nil"/>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right"/>
              <w:rPr>
                <w:rFonts w:eastAsia="Times New Roman" w:cs="Times New Roman"/>
                <w:sz w:val="16"/>
                <w:szCs w:val="16"/>
              </w:rPr>
            </w:pPr>
            <w:r>
              <w:rPr>
                <w:rFonts w:eastAsia="Times New Roman"/>
                <w:color w:val="000000"/>
                <w:sz w:val="16"/>
                <w:szCs w:val="16"/>
              </w:rPr>
              <w:t>688352,1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right"/>
              <w:rPr>
                <w:rFonts w:eastAsia="Times New Roman" w:cs="Times New Roman"/>
                <w:sz w:val="16"/>
                <w:szCs w:val="16"/>
              </w:rPr>
            </w:pPr>
            <w:r>
              <w:rPr>
                <w:rFonts w:eastAsia="Times New Roman"/>
                <w:color w:val="000000"/>
                <w:sz w:val="16"/>
                <w:szCs w:val="16"/>
              </w:rPr>
              <w:t>109866,9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right"/>
              <w:rPr>
                <w:rFonts w:eastAsia="Times New Roman" w:cs="Times New Roman"/>
                <w:sz w:val="16"/>
                <w:szCs w:val="16"/>
              </w:rPr>
            </w:pPr>
            <w:r>
              <w:rPr>
                <w:rFonts w:eastAsia="Times New Roman"/>
                <w:color w:val="000000"/>
                <w:sz w:val="16"/>
                <w:szCs w:val="16"/>
              </w:rPr>
              <w:t>136413,2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right"/>
              <w:rPr>
                <w:rFonts w:eastAsia="Times New Roman" w:cs="Times New Roman"/>
                <w:sz w:val="16"/>
                <w:szCs w:val="16"/>
              </w:rPr>
            </w:pPr>
            <w:r>
              <w:rPr>
                <w:rFonts w:eastAsia="Times New Roman"/>
                <w:color w:val="000000"/>
                <w:sz w:val="16"/>
                <w:szCs w:val="16"/>
              </w:rPr>
              <w:t>110518,0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8E4235">
            <w:pPr>
              <w:widowControl/>
              <w:autoSpaceDE/>
              <w:autoSpaceDN/>
              <w:adjustRightInd/>
              <w:ind w:left="-57" w:right="-57"/>
              <w:jc w:val="right"/>
              <w:rPr>
                <w:rFonts w:eastAsia="Times New Roman" w:cs="Times New Roman"/>
                <w:sz w:val="16"/>
                <w:szCs w:val="16"/>
              </w:rPr>
            </w:pPr>
            <w:r>
              <w:rPr>
                <w:rFonts w:eastAsia="Times New Roman"/>
                <w:color w:val="000000"/>
                <w:sz w:val="16"/>
                <w:szCs w:val="16"/>
              </w:rPr>
              <w:t>110518,0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8E4235">
            <w:pPr>
              <w:widowControl/>
              <w:autoSpaceDE/>
              <w:autoSpaceDN/>
              <w:adjustRightInd/>
              <w:ind w:left="-57" w:right="-57"/>
              <w:jc w:val="right"/>
              <w:rPr>
                <w:rFonts w:eastAsia="Times New Roman" w:cs="Times New Roman"/>
                <w:sz w:val="16"/>
                <w:szCs w:val="16"/>
              </w:rPr>
            </w:pPr>
            <w:r>
              <w:rPr>
                <w:rFonts w:eastAsia="Times New Roman"/>
                <w:color w:val="000000"/>
                <w:sz w:val="16"/>
                <w:szCs w:val="16"/>
              </w:rPr>
              <w:t>110518,0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8E4235">
            <w:pPr>
              <w:widowControl/>
              <w:autoSpaceDE/>
              <w:autoSpaceDN/>
              <w:adjustRightInd/>
              <w:ind w:left="-57" w:right="-57"/>
              <w:jc w:val="right"/>
              <w:rPr>
                <w:rFonts w:eastAsia="Times New Roman" w:cs="Times New Roman"/>
                <w:sz w:val="16"/>
                <w:szCs w:val="16"/>
              </w:rPr>
            </w:pPr>
            <w:r>
              <w:rPr>
                <w:rFonts w:eastAsia="Times New Roman"/>
                <w:color w:val="000000"/>
                <w:sz w:val="16"/>
                <w:szCs w:val="16"/>
              </w:rPr>
              <w:t>110518,0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r>
      <w:tr w:rsidR="0020301B" w:rsidRPr="00066813" w:rsidTr="008C4823">
        <w:trPr>
          <w:trHeight w:val="255"/>
        </w:trPr>
        <w:tc>
          <w:tcPr>
            <w:tcW w:w="577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left"/>
              <w:rPr>
                <w:rFonts w:eastAsia="Times New Roman" w:cs="Times New Roman"/>
                <w:sz w:val="20"/>
                <w:szCs w:val="20"/>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Местный бюджет</w:t>
            </w:r>
          </w:p>
        </w:tc>
        <w:tc>
          <w:tcPr>
            <w:tcW w:w="1104" w:type="dxa"/>
            <w:tcBorders>
              <w:top w:val="single" w:sz="4" w:space="0" w:color="auto"/>
              <w:left w:val="nil"/>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right"/>
              <w:rPr>
                <w:rFonts w:eastAsia="Times New Roman" w:cs="Times New Roman"/>
                <w:sz w:val="16"/>
                <w:szCs w:val="16"/>
              </w:rPr>
            </w:pPr>
            <w:r>
              <w:rPr>
                <w:rFonts w:eastAsia="Times New Roman"/>
                <w:color w:val="000000"/>
                <w:sz w:val="16"/>
                <w:szCs w:val="16"/>
              </w:rPr>
              <w:t>61375,0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right"/>
              <w:rPr>
                <w:rFonts w:eastAsia="Times New Roman" w:cs="Times New Roman"/>
                <w:sz w:val="16"/>
                <w:szCs w:val="16"/>
              </w:rPr>
            </w:pPr>
            <w:r>
              <w:rPr>
                <w:rFonts w:eastAsia="Times New Roman"/>
                <w:color w:val="000000"/>
                <w:sz w:val="16"/>
                <w:szCs w:val="16"/>
              </w:rPr>
              <w:t>10009,2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right"/>
              <w:rPr>
                <w:rFonts w:eastAsia="Times New Roman" w:cs="Times New Roman"/>
                <w:sz w:val="16"/>
                <w:szCs w:val="16"/>
              </w:rPr>
            </w:pPr>
            <w:r>
              <w:rPr>
                <w:rFonts w:eastAsia="Times New Roman"/>
                <w:color w:val="000000"/>
                <w:sz w:val="16"/>
                <w:szCs w:val="16"/>
              </w:rPr>
              <w:t>12132,2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right"/>
              <w:rPr>
                <w:rFonts w:eastAsia="Times New Roman" w:cs="Times New Roman"/>
                <w:sz w:val="16"/>
                <w:szCs w:val="16"/>
              </w:rPr>
            </w:pPr>
            <w:r>
              <w:rPr>
                <w:rFonts w:eastAsia="Times New Roman"/>
                <w:color w:val="000000"/>
                <w:sz w:val="16"/>
                <w:szCs w:val="16"/>
              </w:rPr>
              <w:t>9808,4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8E4235">
            <w:pPr>
              <w:widowControl/>
              <w:autoSpaceDE/>
              <w:autoSpaceDN/>
              <w:adjustRightInd/>
              <w:ind w:left="-57" w:right="-57"/>
              <w:jc w:val="right"/>
              <w:rPr>
                <w:rFonts w:eastAsia="Times New Roman" w:cs="Times New Roman"/>
                <w:sz w:val="16"/>
                <w:szCs w:val="16"/>
              </w:rPr>
            </w:pPr>
            <w:r>
              <w:rPr>
                <w:rFonts w:eastAsia="Times New Roman"/>
                <w:color w:val="000000"/>
                <w:sz w:val="16"/>
                <w:szCs w:val="16"/>
              </w:rPr>
              <w:t>9808,4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8E4235">
            <w:pPr>
              <w:widowControl/>
              <w:autoSpaceDE/>
              <w:autoSpaceDN/>
              <w:adjustRightInd/>
              <w:ind w:left="-57" w:right="-57"/>
              <w:jc w:val="right"/>
              <w:rPr>
                <w:rFonts w:eastAsia="Times New Roman" w:cs="Times New Roman"/>
                <w:sz w:val="16"/>
                <w:szCs w:val="16"/>
              </w:rPr>
            </w:pPr>
            <w:r>
              <w:rPr>
                <w:rFonts w:eastAsia="Times New Roman"/>
                <w:color w:val="000000"/>
                <w:sz w:val="16"/>
                <w:szCs w:val="16"/>
              </w:rPr>
              <w:t>9808,4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8E4235">
            <w:pPr>
              <w:widowControl/>
              <w:autoSpaceDE/>
              <w:autoSpaceDN/>
              <w:adjustRightInd/>
              <w:ind w:left="-57" w:right="-57"/>
              <w:jc w:val="right"/>
              <w:rPr>
                <w:rFonts w:eastAsia="Times New Roman" w:cs="Times New Roman"/>
                <w:sz w:val="16"/>
                <w:szCs w:val="16"/>
              </w:rPr>
            </w:pPr>
            <w:r>
              <w:rPr>
                <w:rFonts w:eastAsia="Times New Roman"/>
                <w:color w:val="000000"/>
                <w:sz w:val="16"/>
                <w:szCs w:val="16"/>
              </w:rPr>
              <w:t>9808,4</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r>
      <w:tr w:rsidR="0020301B" w:rsidRPr="00066813" w:rsidTr="008B5F16">
        <w:trPr>
          <w:trHeight w:val="255"/>
        </w:trPr>
        <w:tc>
          <w:tcPr>
            <w:tcW w:w="577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left"/>
              <w:rPr>
                <w:rFonts w:eastAsia="Times New Roman" w:cs="Times New Roman"/>
                <w:sz w:val="20"/>
                <w:szCs w:val="20"/>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Иные источники финансирования</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8E4235">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8E4235">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8E4235">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20301B" w:rsidRPr="00066813" w:rsidRDefault="0020301B" w:rsidP="001F74C3">
            <w:pPr>
              <w:widowControl/>
              <w:autoSpaceDE/>
              <w:autoSpaceDN/>
              <w:adjustRightInd/>
              <w:ind w:left="-57" w:right="-57"/>
              <w:jc w:val="right"/>
              <w:rPr>
                <w:rFonts w:eastAsia="Times New Roman" w:cs="Times New Roman"/>
                <w:sz w:val="16"/>
                <w:szCs w:val="16"/>
              </w:rPr>
            </w:pPr>
            <w:r w:rsidRPr="00066813">
              <w:rPr>
                <w:rFonts w:eastAsia="Times New Roman"/>
                <w:color w:val="000000"/>
                <w:sz w:val="16"/>
                <w:szCs w:val="16"/>
              </w:rPr>
              <w:t>0,0</w:t>
            </w:r>
          </w:p>
        </w:tc>
      </w:tr>
      <w:tr w:rsidR="00B51A35" w:rsidRPr="00066813" w:rsidTr="008E4235">
        <w:trPr>
          <w:trHeight w:val="255"/>
        </w:trPr>
        <w:tc>
          <w:tcPr>
            <w:tcW w:w="5778" w:type="dxa"/>
            <w:gridSpan w:val="3"/>
            <w:vMerge w:val="restart"/>
            <w:tcBorders>
              <w:top w:val="single" w:sz="4" w:space="0" w:color="auto"/>
              <w:left w:val="single" w:sz="4" w:space="0" w:color="auto"/>
              <w:right w:val="single" w:sz="4" w:space="0" w:color="auto"/>
            </w:tcBorders>
            <w:shd w:val="clear" w:color="auto" w:fill="auto"/>
            <w:vAlign w:val="center"/>
          </w:tcPr>
          <w:p w:rsidR="00B51A35" w:rsidRPr="00066813" w:rsidRDefault="00B51A35" w:rsidP="001F74C3">
            <w:pPr>
              <w:widowControl/>
              <w:autoSpaceDE/>
              <w:autoSpaceDN/>
              <w:adjustRightInd/>
              <w:ind w:left="-57" w:right="-57"/>
              <w:jc w:val="left"/>
              <w:rPr>
                <w:rFonts w:eastAsia="Times New Roman" w:cs="Times New Roman"/>
                <w:sz w:val="20"/>
                <w:szCs w:val="20"/>
              </w:rPr>
            </w:pPr>
            <w:r>
              <w:rPr>
                <w:rFonts w:eastAsia="Times New Roman" w:cs="Times New Roman"/>
                <w:sz w:val="20"/>
                <w:szCs w:val="20"/>
              </w:rPr>
              <w:t>Исполнитель 2:</w:t>
            </w:r>
            <w:r>
              <w:t xml:space="preserve"> </w:t>
            </w:r>
            <w:r w:rsidRPr="00B51A35">
              <w:rPr>
                <w:rFonts w:eastAsia="Times New Roman" w:cs="Times New Roman"/>
                <w:sz w:val="20"/>
                <w:szCs w:val="20"/>
              </w:rPr>
              <w:t>Муниципальное казенное учреждение «Капитальное строительство»</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B51A35" w:rsidP="008E4235">
            <w:pPr>
              <w:widowControl/>
              <w:autoSpaceDE/>
              <w:autoSpaceDN/>
              <w:adjustRightInd/>
              <w:ind w:left="-57" w:right="-57"/>
              <w:jc w:val="left"/>
              <w:rPr>
                <w:rFonts w:eastAsia="Times New Roman" w:cs="Times New Roman"/>
                <w:sz w:val="16"/>
                <w:szCs w:val="16"/>
              </w:rPr>
            </w:pPr>
            <w:r w:rsidRPr="0017632D">
              <w:rPr>
                <w:rFonts w:eastAsia="Times New Roman" w:cs="Times New Roman"/>
                <w:sz w:val="16"/>
                <w:szCs w:val="16"/>
              </w:rPr>
              <w:t>Всего:</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1B723B"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180 809,6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B51A35"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8 274,0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1B723B"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23 708,8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1B723B"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37 206,7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1B723B"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37 206,7</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1B723B"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37 206,7</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1B723B"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37 206,7</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B51A35" w:rsidP="008E4235">
            <w:pPr>
              <w:widowControl/>
              <w:autoSpaceDE/>
              <w:autoSpaceDN/>
              <w:adjustRightInd/>
              <w:ind w:left="-57" w:right="-57"/>
              <w:jc w:val="right"/>
              <w:rPr>
                <w:rFonts w:eastAsia="Times New Roman" w:cs="Times New Roman"/>
                <w:bCs/>
                <w:sz w:val="16"/>
                <w:szCs w:val="16"/>
              </w:rPr>
            </w:pPr>
            <w:r>
              <w:rPr>
                <w:rFonts w:eastAsia="Times New Roman" w:cs="Times New Roman"/>
                <w:bCs/>
                <w:sz w:val="16"/>
                <w:szCs w:val="16"/>
              </w:rPr>
              <w:t>0,0</w:t>
            </w:r>
          </w:p>
        </w:tc>
      </w:tr>
      <w:tr w:rsidR="00B51A35" w:rsidRPr="00066813" w:rsidTr="008E4235">
        <w:trPr>
          <w:trHeight w:val="255"/>
        </w:trPr>
        <w:tc>
          <w:tcPr>
            <w:tcW w:w="5778" w:type="dxa"/>
            <w:gridSpan w:val="3"/>
            <w:vMerge/>
            <w:tcBorders>
              <w:left w:val="single" w:sz="4" w:space="0" w:color="auto"/>
              <w:right w:val="single" w:sz="4" w:space="0" w:color="auto"/>
            </w:tcBorders>
            <w:shd w:val="clear" w:color="auto" w:fill="auto"/>
            <w:vAlign w:val="center"/>
          </w:tcPr>
          <w:p w:rsidR="00B51A35" w:rsidRPr="00066813" w:rsidRDefault="00B51A35" w:rsidP="001F74C3">
            <w:pPr>
              <w:widowControl/>
              <w:autoSpaceDE/>
              <w:autoSpaceDN/>
              <w:adjustRightInd/>
              <w:ind w:left="-57" w:right="-57"/>
              <w:jc w:val="left"/>
              <w:rPr>
                <w:rFonts w:eastAsia="Times New Roman" w:cs="Times New Roman"/>
                <w:sz w:val="20"/>
                <w:szCs w:val="20"/>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B51A35" w:rsidP="008E4235">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Федеральный бюджет</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B51A35"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B51A35"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B51A35"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B51A35"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B51A35"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B51A35"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B51A35"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B51A35" w:rsidP="008E4235">
            <w:pPr>
              <w:widowControl/>
              <w:autoSpaceDE/>
              <w:autoSpaceDN/>
              <w:adjustRightInd/>
              <w:ind w:left="-57" w:right="-57"/>
              <w:jc w:val="right"/>
              <w:rPr>
                <w:rFonts w:eastAsia="Times New Roman" w:cs="Times New Roman"/>
                <w:bCs/>
                <w:sz w:val="16"/>
                <w:szCs w:val="16"/>
              </w:rPr>
            </w:pPr>
            <w:r>
              <w:rPr>
                <w:rFonts w:eastAsia="Times New Roman" w:cs="Times New Roman"/>
                <w:bCs/>
                <w:sz w:val="16"/>
                <w:szCs w:val="16"/>
              </w:rPr>
              <w:t>0,0</w:t>
            </w:r>
          </w:p>
        </w:tc>
      </w:tr>
      <w:tr w:rsidR="00B51A35" w:rsidRPr="00066813" w:rsidTr="008E4235">
        <w:trPr>
          <w:trHeight w:val="255"/>
        </w:trPr>
        <w:tc>
          <w:tcPr>
            <w:tcW w:w="5778" w:type="dxa"/>
            <w:gridSpan w:val="3"/>
            <w:vMerge/>
            <w:tcBorders>
              <w:left w:val="single" w:sz="4" w:space="0" w:color="auto"/>
              <w:right w:val="single" w:sz="4" w:space="0" w:color="auto"/>
            </w:tcBorders>
            <w:shd w:val="clear" w:color="auto" w:fill="auto"/>
            <w:vAlign w:val="center"/>
          </w:tcPr>
          <w:p w:rsidR="00B51A35" w:rsidRPr="00066813" w:rsidRDefault="00B51A35" w:rsidP="001F74C3">
            <w:pPr>
              <w:widowControl/>
              <w:autoSpaceDE/>
              <w:autoSpaceDN/>
              <w:adjustRightInd/>
              <w:ind w:left="-57" w:right="-57"/>
              <w:jc w:val="left"/>
              <w:rPr>
                <w:rFonts w:eastAsia="Times New Roman" w:cs="Times New Roman"/>
                <w:sz w:val="20"/>
                <w:szCs w:val="20"/>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B51A35" w:rsidP="008E4235">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Бюджет автономного округа</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B51A35"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168 1</w:t>
            </w:r>
            <w:r w:rsidR="001B723B">
              <w:rPr>
                <w:rFonts w:eastAsia="Times New Roman" w:cs="Times New Roman"/>
                <w:sz w:val="16"/>
                <w:szCs w:val="16"/>
              </w:rPr>
              <w:t>52,8</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B51A35"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7 694,8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1B723B"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22 049,2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1B723B"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34 602,2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1B723B"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34 602,2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1B723B"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34 602,2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1B723B"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34 602,2</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B51A35" w:rsidP="008E4235">
            <w:pPr>
              <w:widowControl/>
              <w:autoSpaceDE/>
              <w:autoSpaceDN/>
              <w:adjustRightInd/>
              <w:ind w:left="-57" w:right="-57"/>
              <w:jc w:val="right"/>
              <w:rPr>
                <w:rFonts w:eastAsia="Times New Roman" w:cs="Times New Roman"/>
                <w:bCs/>
                <w:sz w:val="16"/>
                <w:szCs w:val="16"/>
              </w:rPr>
            </w:pPr>
            <w:r>
              <w:rPr>
                <w:rFonts w:eastAsia="Times New Roman" w:cs="Times New Roman"/>
                <w:bCs/>
                <w:sz w:val="16"/>
                <w:szCs w:val="16"/>
              </w:rPr>
              <w:t>0,0</w:t>
            </w:r>
          </w:p>
        </w:tc>
      </w:tr>
      <w:tr w:rsidR="00B51A35" w:rsidRPr="00066813" w:rsidTr="008E4235">
        <w:trPr>
          <w:trHeight w:val="255"/>
        </w:trPr>
        <w:tc>
          <w:tcPr>
            <w:tcW w:w="5778" w:type="dxa"/>
            <w:gridSpan w:val="3"/>
            <w:vMerge/>
            <w:tcBorders>
              <w:left w:val="single" w:sz="4" w:space="0" w:color="auto"/>
              <w:right w:val="single" w:sz="4" w:space="0" w:color="auto"/>
            </w:tcBorders>
            <w:shd w:val="clear" w:color="auto" w:fill="auto"/>
            <w:vAlign w:val="center"/>
          </w:tcPr>
          <w:p w:rsidR="00B51A35" w:rsidRPr="00066813" w:rsidRDefault="00B51A35" w:rsidP="001F74C3">
            <w:pPr>
              <w:widowControl/>
              <w:autoSpaceDE/>
              <w:autoSpaceDN/>
              <w:adjustRightInd/>
              <w:ind w:left="-57" w:right="-57"/>
              <w:jc w:val="left"/>
              <w:rPr>
                <w:rFonts w:eastAsia="Times New Roman" w:cs="Times New Roman"/>
                <w:sz w:val="20"/>
                <w:szCs w:val="20"/>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B51A35" w:rsidP="008E4235">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Местный бюджет</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1B723B"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12 656,8</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1B723B"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579,2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1B723B"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1 659,6</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1B723B"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2 604,5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1B723B"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2 604,5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1B723B"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2 604,5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1B723B"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2 604,5</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B51A35" w:rsidP="008E4235">
            <w:pPr>
              <w:widowControl/>
              <w:autoSpaceDE/>
              <w:autoSpaceDN/>
              <w:adjustRightInd/>
              <w:ind w:left="-57" w:right="-57"/>
              <w:jc w:val="right"/>
              <w:rPr>
                <w:rFonts w:eastAsia="Times New Roman" w:cs="Times New Roman"/>
                <w:bCs/>
                <w:sz w:val="16"/>
                <w:szCs w:val="16"/>
              </w:rPr>
            </w:pPr>
            <w:r>
              <w:rPr>
                <w:rFonts w:eastAsia="Times New Roman" w:cs="Times New Roman"/>
                <w:bCs/>
                <w:sz w:val="16"/>
                <w:szCs w:val="16"/>
              </w:rPr>
              <w:t>0,0</w:t>
            </w:r>
          </w:p>
        </w:tc>
      </w:tr>
      <w:tr w:rsidR="00B51A35" w:rsidRPr="00066813" w:rsidTr="008E4235">
        <w:trPr>
          <w:trHeight w:val="255"/>
        </w:trPr>
        <w:tc>
          <w:tcPr>
            <w:tcW w:w="5778" w:type="dxa"/>
            <w:gridSpan w:val="3"/>
            <w:vMerge/>
            <w:tcBorders>
              <w:left w:val="single" w:sz="4" w:space="0" w:color="auto"/>
              <w:bottom w:val="single" w:sz="4" w:space="0" w:color="auto"/>
              <w:right w:val="single" w:sz="4" w:space="0" w:color="auto"/>
            </w:tcBorders>
            <w:shd w:val="clear" w:color="auto" w:fill="auto"/>
            <w:vAlign w:val="center"/>
          </w:tcPr>
          <w:p w:rsidR="00B51A35" w:rsidRPr="00066813" w:rsidRDefault="00B51A35" w:rsidP="001F74C3">
            <w:pPr>
              <w:widowControl/>
              <w:autoSpaceDE/>
              <w:autoSpaceDN/>
              <w:adjustRightInd/>
              <w:ind w:left="-57" w:right="-57"/>
              <w:jc w:val="left"/>
              <w:rPr>
                <w:rFonts w:eastAsia="Times New Roman" w:cs="Times New Roman"/>
                <w:sz w:val="20"/>
                <w:szCs w:val="20"/>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B51A35" w:rsidP="008E4235">
            <w:pPr>
              <w:widowControl/>
              <w:autoSpaceDE/>
              <w:autoSpaceDN/>
              <w:adjustRightInd/>
              <w:ind w:left="-57" w:right="-57"/>
              <w:jc w:val="left"/>
              <w:rPr>
                <w:rFonts w:eastAsia="Times New Roman" w:cs="Times New Roman"/>
                <w:sz w:val="16"/>
                <w:szCs w:val="16"/>
              </w:rPr>
            </w:pPr>
            <w:r w:rsidRPr="00066813">
              <w:rPr>
                <w:rFonts w:eastAsia="Times New Roman" w:cs="Times New Roman"/>
                <w:sz w:val="16"/>
                <w:szCs w:val="16"/>
              </w:rPr>
              <w:t>Иные источники финансирования</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B51A35"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B51A35"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B51A35"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B51A35"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B51A35"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B51A35"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B51A35" w:rsidP="008E4235">
            <w:pPr>
              <w:widowControl/>
              <w:autoSpaceDE/>
              <w:autoSpaceDN/>
              <w:adjustRightInd/>
              <w:ind w:left="-57" w:right="-57"/>
              <w:jc w:val="right"/>
              <w:rPr>
                <w:rFonts w:eastAsia="Times New Roman" w:cs="Times New Roman"/>
                <w:sz w:val="16"/>
                <w:szCs w:val="16"/>
              </w:rPr>
            </w:pPr>
            <w:r>
              <w:rPr>
                <w:rFonts w:eastAsia="Times New Roman" w:cs="Times New Roman"/>
                <w:sz w:val="16"/>
                <w:szCs w:val="16"/>
              </w:rPr>
              <w:t>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B51A35" w:rsidRPr="00066813" w:rsidRDefault="00B51A35" w:rsidP="008E4235">
            <w:pPr>
              <w:widowControl/>
              <w:autoSpaceDE/>
              <w:autoSpaceDN/>
              <w:adjustRightInd/>
              <w:ind w:left="-57" w:right="-57"/>
              <w:jc w:val="right"/>
              <w:rPr>
                <w:rFonts w:eastAsia="Times New Roman" w:cs="Times New Roman"/>
                <w:bCs/>
                <w:sz w:val="16"/>
                <w:szCs w:val="16"/>
              </w:rPr>
            </w:pPr>
            <w:r>
              <w:rPr>
                <w:rFonts w:eastAsia="Times New Roman" w:cs="Times New Roman"/>
                <w:bCs/>
                <w:sz w:val="16"/>
                <w:szCs w:val="16"/>
              </w:rPr>
              <w:t>0,0</w:t>
            </w:r>
          </w:p>
        </w:tc>
      </w:tr>
    </w:tbl>
    <w:p w:rsidR="004B0A80" w:rsidRDefault="004B0A80" w:rsidP="004B0A80">
      <w:pPr>
        <w:adjustRightInd/>
        <w:jc w:val="center"/>
        <w:rPr>
          <w:rFonts w:eastAsia="Times New Roman" w:cs="Times New Roman"/>
          <w:szCs w:val="20"/>
        </w:rPr>
      </w:pPr>
    </w:p>
    <w:p w:rsidR="00C66357" w:rsidRDefault="00066813" w:rsidP="00066813">
      <w:pPr>
        <w:adjustRightInd/>
        <w:jc w:val="right"/>
        <w:rPr>
          <w:rFonts w:eastAsia="Times New Roman" w:cs="Times New Roman"/>
          <w:szCs w:val="20"/>
        </w:rPr>
      </w:pPr>
      <w:r>
        <w:rPr>
          <w:rFonts w:eastAsia="Times New Roman" w:cs="Times New Roman"/>
          <w:szCs w:val="20"/>
        </w:rPr>
        <w:t xml:space="preserve">                                                            </w:t>
      </w:r>
    </w:p>
    <w:p w:rsidR="00C66357" w:rsidRDefault="00C66357" w:rsidP="00066813">
      <w:pPr>
        <w:adjustRightInd/>
        <w:jc w:val="right"/>
        <w:rPr>
          <w:rFonts w:eastAsia="Times New Roman" w:cs="Times New Roman"/>
          <w:szCs w:val="20"/>
        </w:rPr>
      </w:pPr>
    </w:p>
    <w:p w:rsidR="00C66357" w:rsidRDefault="00C66357" w:rsidP="00066813">
      <w:pPr>
        <w:adjustRightInd/>
        <w:jc w:val="right"/>
        <w:rPr>
          <w:rFonts w:eastAsia="Times New Roman" w:cs="Times New Roman"/>
          <w:szCs w:val="20"/>
        </w:rPr>
      </w:pPr>
    </w:p>
    <w:p w:rsidR="00C66357" w:rsidRDefault="00C66357" w:rsidP="00066813">
      <w:pPr>
        <w:adjustRightInd/>
        <w:jc w:val="right"/>
        <w:rPr>
          <w:rFonts w:eastAsia="Times New Roman" w:cs="Times New Roman"/>
          <w:szCs w:val="20"/>
        </w:rPr>
      </w:pPr>
    </w:p>
    <w:p w:rsidR="00C66357" w:rsidRDefault="00C66357" w:rsidP="00066813">
      <w:pPr>
        <w:adjustRightInd/>
        <w:jc w:val="right"/>
        <w:rPr>
          <w:rFonts w:eastAsia="Times New Roman" w:cs="Times New Roman"/>
          <w:szCs w:val="20"/>
        </w:rPr>
      </w:pPr>
    </w:p>
    <w:p w:rsidR="00C66357" w:rsidRDefault="00C66357" w:rsidP="00066813">
      <w:pPr>
        <w:adjustRightInd/>
        <w:jc w:val="right"/>
        <w:rPr>
          <w:rFonts w:eastAsia="Times New Roman" w:cs="Times New Roman"/>
          <w:szCs w:val="20"/>
        </w:rPr>
      </w:pPr>
    </w:p>
    <w:p w:rsidR="00C66357" w:rsidRDefault="00C66357" w:rsidP="00066813">
      <w:pPr>
        <w:adjustRightInd/>
        <w:jc w:val="right"/>
        <w:rPr>
          <w:rFonts w:eastAsia="Times New Roman" w:cs="Times New Roman"/>
          <w:szCs w:val="20"/>
        </w:rPr>
      </w:pPr>
    </w:p>
    <w:p w:rsidR="00C66357" w:rsidRDefault="00C66357" w:rsidP="00066813">
      <w:pPr>
        <w:adjustRightInd/>
        <w:jc w:val="right"/>
        <w:rPr>
          <w:rFonts w:eastAsia="Times New Roman" w:cs="Times New Roman"/>
          <w:szCs w:val="20"/>
        </w:rPr>
      </w:pPr>
    </w:p>
    <w:p w:rsidR="009665BD" w:rsidRDefault="009665BD" w:rsidP="00BD13B7">
      <w:pPr>
        <w:adjustRightInd/>
        <w:rPr>
          <w:rFonts w:eastAsia="Times New Roman" w:cs="Times New Roman"/>
          <w:szCs w:val="20"/>
        </w:rPr>
      </w:pPr>
    </w:p>
    <w:p w:rsidR="005F51C9" w:rsidRDefault="005F51C9" w:rsidP="00066813">
      <w:pPr>
        <w:adjustRightInd/>
        <w:jc w:val="right"/>
        <w:rPr>
          <w:rFonts w:eastAsia="Times New Roman" w:cs="Times New Roman"/>
          <w:szCs w:val="20"/>
        </w:rPr>
      </w:pPr>
    </w:p>
    <w:p w:rsidR="00C66357" w:rsidRDefault="00C66357" w:rsidP="00066813">
      <w:pPr>
        <w:adjustRightInd/>
        <w:jc w:val="right"/>
        <w:rPr>
          <w:rFonts w:eastAsia="Times New Roman" w:cs="Times New Roman"/>
          <w:szCs w:val="20"/>
        </w:rPr>
      </w:pPr>
    </w:p>
    <w:p w:rsidR="00066813" w:rsidRDefault="00066813" w:rsidP="00066813">
      <w:pPr>
        <w:adjustRightInd/>
        <w:jc w:val="right"/>
        <w:rPr>
          <w:rFonts w:eastAsia="Times New Roman" w:cs="Times New Roman"/>
          <w:szCs w:val="20"/>
        </w:rPr>
      </w:pPr>
      <w:r>
        <w:rPr>
          <w:rFonts w:eastAsia="Times New Roman" w:cs="Times New Roman"/>
          <w:szCs w:val="20"/>
        </w:rPr>
        <w:lastRenderedPageBreak/>
        <w:t xml:space="preserve"> </w:t>
      </w:r>
      <w:r w:rsidRPr="00066813">
        <w:rPr>
          <w:rFonts w:eastAsia="Times New Roman" w:cs="Times New Roman"/>
          <w:szCs w:val="20"/>
        </w:rPr>
        <w:t>Таблица 3</w:t>
      </w:r>
    </w:p>
    <w:p w:rsidR="00066813" w:rsidRPr="00066813" w:rsidRDefault="004B0A80" w:rsidP="00066813">
      <w:pPr>
        <w:adjustRightInd/>
        <w:jc w:val="center"/>
        <w:rPr>
          <w:rFonts w:eastAsia="Times New Roman" w:cs="Times New Roman"/>
          <w:szCs w:val="20"/>
        </w:rPr>
      </w:pPr>
      <w:r>
        <w:rPr>
          <w:rFonts w:eastAsia="Times New Roman" w:cs="Times New Roman"/>
          <w:szCs w:val="20"/>
        </w:rPr>
        <w:t xml:space="preserve"> </w:t>
      </w:r>
      <w:r w:rsidR="00066813" w:rsidRPr="00066813">
        <w:rPr>
          <w:rFonts w:eastAsia="Times New Roman" w:cs="Times New Roman"/>
          <w:szCs w:val="20"/>
        </w:rPr>
        <w:t xml:space="preserve">Портфели проектов и проекты, направленные </w:t>
      </w:r>
    </w:p>
    <w:p w:rsidR="00066813" w:rsidRPr="00066813" w:rsidRDefault="00066813" w:rsidP="00066813">
      <w:pPr>
        <w:adjustRightInd/>
        <w:jc w:val="center"/>
        <w:rPr>
          <w:rFonts w:eastAsia="Times New Roman" w:cs="Times New Roman"/>
          <w:szCs w:val="20"/>
        </w:rPr>
      </w:pPr>
      <w:r w:rsidRPr="00066813">
        <w:rPr>
          <w:rFonts w:eastAsia="Times New Roman" w:cs="Times New Roman"/>
          <w:szCs w:val="20"/>
        </w:rPr>
        <w:t xml:space="preserve">в том числе на реализацию национальных и федеральных </w:t>
      </w:r>
    </w:p>
    <w:p w:rsidR="00066813" w:rsidRPr="00066813" w:rsidRDefault="00066813" w:rsidP="00066813">
      <w:pPr>
        <w:adjustRightInd/>
        <w:jc w:val="center"/>
        <w:rPr>
          <w:rFonts w:eastAsia="Times New Roman" w:cs="Times New Roman"/>
          <w:szCs w:val="20"/>
        </w:rPr>
      </w:pPr>
      <w:r w:rsidRPr="00066813">
        <w:rPr>
          <w:rFonts w:eastAsia="Times New Roman" w:cs="Times New Roman"/>
          <w:szCs w:val="20"/>
        </w:rPr>
        <w:t>проектов Российской Федерации</w:t>
      </w:r>
    </w:p>
    <w:p w:rsidR="00066813" w:rsidRPr="00066813" w:rsidRDefault="00066813" w:rsidP="00066813">
      <w:pPr>
        <w:adjustRightInd/>
        <w:jc w:val="center"/>
        <w:rPr>
          <w:rFonts w:eastAsia="Times New Roman" w:cs="Times New Roman"/>
          <w:szCs w:val="20"/>
        </w:rPr>
      </w:pPr>
    </w:p>
    <w:tbl>
      <w:tblPr>
        <w:tblStyle w:val="21"/>
        <w:tblW w:w="0" w:type="auto"/>
        <w:tblInd w:w="108" w:type="dxa"/>
        <w:tblLayout w:type="fixed"/>
        <w:tblLook w:val="04A0" w:firstRow="1" w:lastRow="0" w:firstColumn="1" w:lastColumn="0" w:noHBand="0" w:noVBand="1"/>
      </w:tblPr>
      <w:tblGrid>
        <w:gridCol w:w="639"/>
        <w:gridCol w:w="1874"/>
        <w:gridCol w:w="39"/>
        <w:gridCol w:w="1777"/>
        <w:gridCol w:w="1556"/>
        <w:gridCol w:w="865"/>
        <w:gridCol w:w="1384"/>
        <w:gridCol w:w="1505"/>
        <w:gridCol w:w="851"/>
        <w:gridCol w:w="709"/>
        <w:gridCol w:w="708"/>
        <w:gridCol w:w="709"/>
        <w:gridCol w:w="709"/>
        <w:gridCol w:w="850"/>
        <w:gridCol w:w="850"/>
      </w:tblGrid>
      <w:tr w:rsidR="00066813" w:rsidRPr="00066813" w:rsidTr="008B5F16">
        <w:tc>
          <w:tcPr>
            <w:tcW w:w="639" w:type="dxa"/>
            <w:vMerge w:val="restart"/>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 п/п</w:t>
            </w:r>
          </w:p>
        </w:tc>
        <w:tc>
          <w:tcPr>
            <w:tcW w:w="1874" w:type="dxa"/>
            <w:vMerge w:val="restart"/>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 xml:space="preserve">Наименование портфеля проектов, проекта </w:t>
            </w:r>
          </w:p>
        </w:tc>
        <w:tc>
          <w:tcPr>
            <w:tcW w:w="1816" w:type="dxa"/>
            <w:gridSpan w:val="2"/>
            <w:vMerge w:val="restart"/>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Наименование проекта или мероприятия</w:t>
            </w:r>
          </w:p>
        </w:tc>
        <w:tc>
          <w:tcPr>
            <w:tcW w:w="1556" w:type="dxa"/>
            <w:vMerge w:val="restart"/>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Номер основного мероприятия</w:t>
            </w:r>
          </w:p>
        </w:tc>
        <w:tc>
          <w:tcPr>
            <w:tcW w:w="865" w:type="dxa"/>
            <w:vMerge w:val="restart"/>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Цели</w:t>
            </w:r>
          </w:p>
        </w:tc>
        <w:tc>
          <w:tcPr>
            <w:tcW w:w="1384" w:type="dxa"/>
            <w:vMerge w:val="restart"/>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 xml:space="preserve">Срок реализации </w:t>
            </w:r>
          </w:p>
        </w:tc>
        <w:tc>
          <w:tcPr>
            <w:tcW w:w="1505" w:type="dxa"/>
            <w:vMerge w:val="restart"/>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Источники финансирования</w:t>
            </w:r>
          </w:p>
        </w:tc>
        <w:tc>
          <w:tcPr>
            <w:tcW w:w="5386" w:type="dxa"/>
            <w:gridSpan w:val="7"/>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Параметры фи</w:t>
            </w:r>
            <w:r w:rsidR="005F51C9">
              <w:rPr>
                <w:rFonts w:eastAsia="Times New Roman" w:cs="Times New Roman"/>
                <w:sz w:val="16"/>
                <w:szCs w:val="16"/>
              </w:rPr>
              <w:t>нансового обеспечения, тыс.рублей</w:t>
            </w:r>
          </w:p>
        </w:tc>
      </w:tr>
      <w:tr w:rsidR="00066813" w:rsidRPr="00066813" w:rsidTr="008B5F16">
        <w:tc>
          <w:tcPr>
            <w:tcW w:w="639" w:type="dxa"/>
            <w:vMerge/>
          </w:tcPr>
          <w:p w:rsidR="00066813" w:rsidRPr="00066813" w:rsidRDefault="00066813" w:rsidP="00066813">
            <w:pPr>
              <w:adjustRightInd/>
              <w:jc w:val="center"/>
              <w:rPr>
                <w:rFonts w:eastAsia="Times New Roman" w:cs="Times New Roman"/>
                <w:sz w:val="16"/>
                <w:szCs w:val="16"/>
              </w:rPr>
            </w:pPr>
          </w:p>
        </w:tc>
        <w:tc>
          <w:tcPr>
            <w:tcW w:w="1874" w:type="dxa"/>
            <w:vMerge/>
          </w:tcPr>
          <w:p w:rsidR="00066813" w:rsidRPr="00066813" w:rsidRDefault="00066813" w:rsidP="00066813">
            <w:pPr>
              <w:adjustRightInd/>
              <w:jc w:val="center"/>
              <w:rPr>
                <w:rFonts w:eastAsia="Times New Roman" w:cs="Times New Roman"/>
                <w:sz w:val="16"/>
                <w:szCs w:val="16"/>
              </w:rPr>
            </w:pPr>
          </w:p>
        </w:tc>
        <w:tc>
          <w:tcPr>
            <w:tcW w:w="1816" w:type="dxa"/>
            <w:gridSpan w:val="2"/>
            <w:vMerge/>
          </w:tcPr>
          <w:p w:rsidR="00066813" w:rsidRPr="00066813" w:rsidRDefault="00066813" w:rsidP="00066813">
            <w:pPr>
              <w:adjustRightInd/>
              <w:jc w:val="center"/>
              <w:rPr>
                <w:rFonts w:eastAsia="Times New Roman" w:cs="Times New Roman"/>
                <w:sz w:val="16"/>
                <w:szCs w:val="16"/>
              </w:rPr>
            </w:pPr>
          </w:p>
        </w:tc>
        <w:tc>
          <w:tcPr>
            <w:tcW w:w="1556" w:type="dxa"/>
            <w:vMerge/>
          </w:tcPr>
          <w:p w:rsidR="00066813" w:rsidRPr="00066813" w:rsidRDefault="00066813" w:rsidP="00066813">
            <w:pPr>
              <w:adjustRightInd/>
              <w:jc w:val="center"/>
              <w:rPr>
                <w:rFonts w:eastAsia="Times New Roman" w:cs="Times New Roman"/>
                <w:sz w:val="16"/>
                <w:szCs w:val="16"/>
              </w:rPr>
            </w:pPr>
          </w:p>
        </w:tc>
        <w:tc>
          <w:tcPr>
            <w:tcW w:w="865" w:type="dxa"/>
            <w:vMerge/>
          </w:tcPr>
          <w:p w:rsidR="00066813" w:rsidRPr="00066813" w:rsidRDefault="00066813" w:rsidP="00066813">
            <w:pPr>
              <w:adjustRightInd/>
              <w:jc w:val="center"/>
              <w:rPr>
                <w:rFonts w:eastAsia="Times New Roman" w:cs="Times New Roman"/>
                <w:sz w:val="16"/>
                <w:szCs w:val="16"/>
              </w:rPr>
            </w:pPr>
          </w:p>
        </w:tc>
        <w:tc>
          <w:tcPr>
            <w:tcW w:w="1384" w:type="dxa"/>
            <w:vMerge/>
          </w:tcPr>
          <w:p w:rsidR="00066813" w:rsidRPr="00066813" w:rsidRDefault="00066813" w:rsidP="00066813">
            <w:pPr>
              <w:adjustRightInd/>
              <w:jc w:val="center"/>
              <w:rPr>
                <w:rFonts w:eastAsia="Times New Roman" w:cs="Times New Roman"/>
                <w:sz w:val="16"/>
                <w:szCs w:val="16"/>
              </w:rPr>
            </w:pPr>
          </w:p>
        </w:tc>
        <w:tc>
          <w:tcPr>
            <w:tcW w:w="1505" w:type="dxa"/>
            <w:vMerge/>
          </w:tcPr>
          <w:p w:rsidR="00066813" w:rsidRPr="00066813" w:rsidRDefault="00066813" w:rsidP="00066813">
            <w:pPr>
              <w:adjustRightInd/>
              <w:jc w:val="center"/>
              <w:rPr>
                <w:rFonts w:eastAsia="Times New Roman" w:cs="Times New Roman"/>
                <w:sz w:val="16"/>
                <w:szCs w:val="16"/>
              </w:rPr>
            </w:pPr>
          </w:p>
        </w:tc>
        <w:tc>
          <w:tcPr>
            <w:tcW w:w="851"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всего</w:t>
            </w:r>
          </w:p>
        </w:tc>
        <w:tc>
          <w:tcPr>
            <w:tcW w:w="709"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2019г.</w:t>
            </w:r>
          </w:p>
        </w:tc>
        <w:tc>
          <w:tcPr>
            <w:tcW w:w="708"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2020г.</w:t>
            </w:r>
          </w:p>
        </w:tc>
        <w:tc>
          <w:tcPr>
            <w:tcW w:w="709"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2021г.</w:t>
            </w:r>
          </w:p>
        </w:tc>
        <w:tc>
          <w:tcPr>
            <w:tcW w:w="709"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2022г.</w:t>
            </w:r>
          </w:p>
        </w:tc>
        <w:tc>
          <w:tcPr>
            <w:tcW w:w="850"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2023 г.</w:t>
            </w:r>
          </w:p>
        </w:tc>
        <w:tc>
          <w:tcPr>
            <w:tcW w:w="850"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2024 г.</w:t>
            </w:r>
          </w:p>
        </w:tc>
      </w:tr>
      <w:tr w:rsidR="00066813" w:rsidRPr="00066813" w:rsidTr="008B5F16">
        <w:tc>
          <w:tcPr>
            <w:tcW w:w="639"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1</w:t>
            </w:r>
          </w:p>
        </w:tc>
        <w:tc>
          <w:tcPr>
            <w:tcW w:w="1874"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2</w:t>
            </w:r>
          </w:p>
        </w:tc>
        <w:tc>
          <w:tcPr>
            <w:tcW w:w="1816" w:type="dxa"/>
            <w:gridSpan w:val="2"/>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3</w:t>
            </w:r>
          </w:p>
        </w:tc>
        <w:tc>
          <w:tcPr>
            <w:tcW w:w="1556"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4</w:t>
            </w:r>
          </w:p>
        </w:tc>
        <w:tc>
          <w:tcPr>
            <w:tcW w:w="865"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5</w:t>
            </w:r>
          </w:p>
        </w:tc>
        <w:tc>
          <w:tcPr>
            <w:tcW w:w="1384"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6</w:t>
            </w:r>
          </w:p>
        </w:tc>
        <w:tc>
          <w:tcPr>
            <w:tcW w:w="1505"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7</w:t>
            </w:r>
          </w:p>
        </w:tc>
        <w:tc>
          <w:tcPr>
            <w:tcW w:w="851"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8</w:t>
            </w:r>
          </w:p>
        </w:tc>
        <w:tc>
          <w:tcPr>
            <w:tcW w:w="709"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9</w:t>
            </w:r>
          </w:p>
        </w:tc>
        <w:tc>
          <w:tcPr>
            <w:tcW w:w="708"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10</w:t>
            </w:r>
          </w:p>
        </w:tc>
        <w:tc>
          <w:tcPr>
            <w:tcW w:w="709"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11</w:t>
            </w:r>
          </w:p>
        </w:tc>
        <w:tc>
          <w:tcPr>
            <w:tcW w:w="709"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12</w:t>
            </w:r>
          </w:p>
        </w:tc>
        <w:tc>
          <w:tcPr>
            <w:tcW w:w="850"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13</w:t>
            </w:r>
          </w:p>
        </w:tc>
        <w:tc>
          <w:tcPr>
            <w:tcW w:w="850"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14</w:t>
            </w:r>
          </w:p>
        </w:tc>
      </w:tr>
      <w:tr w:rsidR="00066813" w:rsidRPr="00066813" w:rsidTr="008B5F16">
        <w:tc>
          <w:tcPr>
            <w:tcW w:w="15025" w:type="dxa"/>
            <w:gridSpan w:val="15"/>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Портфели проектов, основанные на национальных и федеральных проектах Российской Федерации</w:t>
            </w:r>
          </w:p>
        </w:tc>
      </w:tr>
      <w:tr w:rsidR="00066813" w:rsidRPr="00066813" w:rsidTr="008B5F16">
        <w:tc>
          <w:tcPr>
            <w:tcW w:w="639" w:type="dxa"/>
            <w:vMerge w:val="restart"/>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1</w:t>
            </w:r>
          </w:p>
        </w:tc>
        <w:tc>
          <w:tcPr>
            <w:tcW w:w="1913" w:type="dxa"/>
            <w:gridSpan w:val="2"/>
            <w:vMerge w:val="restart"/>
            <w:vAlign w:val="center"/>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w:t>
            </w:r>
          </w:p>
        </w:tc>
        <w:tc>
          <w:tcPr>
            <w:tcW w:w="1777" w:type="dxa"/>
            <w:vMerge w:val="restart"/>
            <w:vAlign w:val="center"/>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w:t>
            </w:r>
          </w:p>
        </w:tc>
        <w:tc>
          <w:tcPr>
            <w:tcW w:w="1556" w:type="dxa"/>
            <w:vMerge w:val="restart"/>
            <w:vAlign w:val="center"/>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w:t>
            </w:r>
          </w:p>
        </w:tc>
        <w:tc>
          <w:tcPr>
            <w:tcW w:w="865" w:type="dxa"/>
            <w:vMerge w:val="restart"/>
            <w:vAlign w:val="center"/>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w:t>
            </w:r>
          </w:p>
        </w:tc>
        <w:tc>
          <w:tcPr>
            <w:tcW w:w="1384" w:type="dxa"/>
            <w:vMerge w:val="restart"/>
            <w:vAlign w:val="center"/>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w:t>
            </w:r>
          </w:p>
        </w:tc>
        <w:tc>
          <w:tcPr>
            <w:tcW w:w="1505" w:type="dxa"/>
          </w:tcPr>
          <w:p w:rsidR="00066813" w:rsidRPr="00066813" w:rsidRDefault="00066813" w:rsidP="00066813">
            <w:pPr>
              <w:adjustRightInd/>
              <w:jc w:val="left"/>
              <w:rPr>
                <w:rFonts w:eastAsia="Times New Roman" w:cs="Times New Roman"/>
                <w:sz w:val="16"/>
                <w:szCs w:val="16"/>
              </w:rPr>
            </w:pPr>
            <w:r w:rsidRPr="00066813">
              <w:rPr>
                <w:rFonts w:eastAsia="Times New Roman" w:cs="Times New Roman"/>
                <w:sz w:val="16"/>
                <w:szCs w:val="16"/>
              </w:rPr>
              <w:t>всего</w:t>
            </w:r>
          </w:p>
        </w:tc>
        <w:tc>
          <w:tcPr>
            <w:tcW w:w="851"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8"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850"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850"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r>
      <w:tr w:rsidR="00066813" w:rsidRPr="00066813" w:rsidTr="008B5F16">
        <w:tc>
          <w:tcPr>
            <w:tcW w:w="639" w:type="dxa"/>
            <w:vMerge/>
          </w:tcPr>
          <w:p w:rsidR="00066813" w:rsidRPr="00066813" w:rsidRDefault="00066813" w:rsidP="00066813">
            <w:pPr>
              <w:adjustRightInd/>
              <w:jc w:val="center"/>
              <w:rPr>
                <w:rFonts w:eastAsia="Times New Roman" w:cs="Times New Roman"/>
                <w:sz w:val="16"/>
                <w:szCs w:val="16"/>
              </w:rPr>
            </w:pPr>
          </w:p>
        </w:tc>
        <w:tc>
          <w:tcPr>
            <w:tcW w:w="1913" w:type="dxa"/>
            <w:gridSpan w:val="2"/>
            <w:vMerge/>
          </w:tcPr>
          <w:p w:rsidR="00066813" w:rsidRPr="00066813" w:rsidRDefault="00066813" w:rsidP="00066813">
            <w:pPr>
              <w:adjustRightInd/>
              <w:jc w:val="center"/>
              <w:rPr>
                <w:rFonts w:eastAsia="Times New Roman" w:cs="Times New Roman"/>
                <w:sz w:val="16"/>
                <w:szCs w:val="16"/>
              </w:rPr>
            </w:pPr>
          </w:p>
        </w:tc>
        <w:tc>
          <w:tcPr>
            <w:tcW w:w="1777" w:type="dxa"/>
            <w:vMerge/>
          </w:tcPr>
          <w:p w:rsidR="00066813" w:rsidRPr="00066813" w:rsidRDefault="00066813" w:rsidP="00066813">
            <w:pPr>
              <w:adjustRightInd/>
              <w:jc w:val="center"/>
              <w:rPr>
                <w:rFonts w:eastAsia="Times New Roman" w:cs="Times New Roman"/>
                <w:sz w:val="16"/>
                <w:szCs w:val="16"/>
              </w:rPr>
            </w:pPr>
          </w:p>
        </w:tc>
        <w:tc>
          <w:tcPr>
            <w:tcW w:w="1556" w:type="dxa"/>
            <w:vMerge/>
          </w:tcPr>
          <w:p w:rsidR="00066813" w:rsidRPr="00066813" w:rsidRDefault="00066813" w:rsidP="00066813">
            <w:pPr>
              <w:adjustRightInd/>
              <w:jc w:val="center"/>
              <w:rPr>
                <w:rFonts w:eastAsia="Times New Roman" w:cs="Times New Roman"/>
                <w:sz w:val="16"/>
                <w:szCs w:val="16"/>
              </w:rPr>
            </w:pPr>
          </w:p>
        </w:tc>
        <w:tc>
          <w:tcPr>
            <w:tcW w:w="865" w:type="dxa"/>
            <w:vMerge/>
          </w:tcPr>
          <w:p w:rsidR="00066813" w:rsidRPr="00066813" w:rsidRDefault="00066813" w:rsidP="00066813">
            <w:pPr>
              <w:adjustRightInd/>
              <w:jc w:val="center"/>
              <w:rPr>
                <w:rFonts w:eastAsia="Times New Roman" w:cs="Times New Roman"/>
                <w:sz w:val="16"/>
                <w:szCs w:val="16"/>
              </w:rPr>
            </w:pPr>
          </w:p>
        </w:tc>
        <w:tc>
          <w:tcPr>
            <w:tcW w:w="1384" w:type="dxa"/>
            <w:vMerge/>
          </w:tcPr>
          <w:p w:rsidR="00066813" w:rsidRPr="00066813" w:rsidRDefault="00066813" w:rsidP="00066813">
            <w:pPr>
              <w:adjustRightInd/>
              <w:jc w:val="center"/>
              <w:rPr>
                <w:rFonts w:eastAsia="Times New Roman" w:cs="Times New Roman"/>
                <w:sz w:val="16"/>
                <w:szCs w:val="16"/>
              </w:rPr>
            </w:pPr>
          </w:p>
        </w:tc>
        <w:tc>
          <w:tcPr>
            <w:tcW w:w="1505" w:type="dxa"/>
          </w:tcPr>
          <w:p w:rsidR="00066813" w:rsidRPr="00066813" w:rsidRDefault="00066813" w:rsidP="00066813">
            <w:pPr>
              <w:adjustRightInd/>
              <w:jc w:val="left"/>
              <w:rPr>
                <w:rFonts w:eastAsia="Times New Roman" w:cs="Times New Roman"/>
                <w:sz w:val="16"/>
                <w:szCs w:val="16"/>
              </w:rPr>
            </w:pPr>
            <w:r w:rsidRPr="00066813">
              <w:rPr>
                <w:rFonts w:eastAsia="Times New Roman" w:cs="Times New Roman"/>
                <w:sz w:val="16"/>
                <w:szCs w:val="16"/>
              </w:rPr>
              <w:t>Федеральный бюджет</w:t>
            </w:r>
          </w:p>
        </w:tc>
        <w:tc>
          <w:tcPr>
            <w:tcW w:w="851"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8"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850"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850"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r>
      <w:tr w:rsidR="00066813" w:rsidRPr="00066813" w:rsidTr="008B5F16">
        <w:tc>
          <w:tcPr>
            <w:tcW w:w="639" w:type="dxa"/>
            <w:vMerge/>
          </w:tcPr>
          <w:p w:rsidR="00066813" w:rsidRPr="00066813" w:rsidRDefault="00066813" w:rsidP="00066813">
            <w:pPr>
              <w:adjustRightInd/>
              <w:jc w:val="center"/>
              <w:rPr>
                <w:rFonts w:eastAsia="Times New Roman" w:cs="Times New Roman"/>
                <w:sz w:val="16"/>
                <w:szCs w:val="16"/>
              </w:rPr>
            </w:pPr>
          </w:p>
        </w:tc>
        <w:tc>
          <w:tcPr>
            <w:tcW w:w="1913" w:type="dxa"/>
            <w:gridSpan w:val="2"/>
            <w:vMerge/>
          </w:tcPr>
          <w:p w:rsidR="00066813" w:rsidRPr="00066813" w:rsidRDefault="00066813" w:rsidP="00066813">
            <w:pPr>
              <w:adjustRightInd/>
              <w:jc w:val="center"/>
              <w:rPr>
                <w:rFonts w:eastAsia="Times New Roman" w:cs="Times New Roman"/>
                <w:sz w:val="16"/>
                <w:szCs w:val="16"/>
              </w:rPr>
            </w:pPr>
          </w:p>
        </w:tc>
        <w:tc>
          <w:tcPr>
            <w:tcW w:w="1777" w:type="dxa"/>
            <w:vMerge/>
          </w:tcPr>
          <w:p w:rsidR="00066813" w:rsidRPr="00066813" w:rsidRDefault="00066813" w:rsidP="00066813">
            <w:pPr>
              <w:adjustRightInd/>
              <w:jc w:val="center"/>
              <w:rPr>
                <w:rFonts w:eastAsia="Times New Roman" w:cs="Times New Roman"/>
                <w:sz w:val="16"/>
                <w:szCs w:val="16"/>
              </w:rPr>
            </w:pPr>
          </w:p>
        </w:tc>
        <w:tc>
          <w:tcPr>
            <w:tcW w:w="1556" w:type="dxa"/>
            <w:vMerge/>
          </w:tcPr>
          <w:p w:rsidR="00066813" w:rsidRPr="00066813" w:rsidRDefault="00066813" w:rsidP="00066813">
            <w:pPr>
              <w:adjustRightInd/>
              <w:jc w:val="center"/>
              <w:rPr>
                <w:rFonts w:eastAsia="Times New Roman" w:cs="Times New Roman"/>
                <w:sz w:val="16"/>
                <w:szCs w:val="16"/>
              </w:rPr>
            </w:pPr>
          </w:p>
        </w:tc>
        <w:tc>
          <w:tcPr>
            <w:tcW w:w="865" w:type="dxa"/>
            <w:vMerge/>
          </w:tcPr>
          <w:p w:rsidR="00066813" w:rsidRPr="00066813" w:rsidRDefault="00066813" w:rsidP="00066813">
            <w:pPr>
              <w:adjustRightInd/>
              <w:jc w:val="center"/>
              <w:rPr>
                <w:rFonts w:eastAsia="Times New Roman" w:cs="Times New Roman"/>
                <w:sz w:val="16"/>
                <w:szCs w:val="16"/>
              </w:rPr>
            </w:pPr>
          </w:p>
        </w:tc>
        <w:tc>
          <w:tcPr>
            <w:tcW w:w="1384" w:type="dxa"/>
            <w:vMerge/>
          </w:tcPr>
          <w:p w:rsidR="00066813" w:rsidRPr="00066813" w:rsidRDefault="00066813" w:rsidP="00066813">
            <w:pPr>
              <w:adjustRightInd/>
              <w:jc w:val="center"/>
              <w:rPr>
                <w:rFonts w:eastAsia="Times New Roman" w:cs="Times New Roman"/>
                <w:sz w:val="16"/>
                <w:szCs w:val="16"/>
              </w:rPr>
            </w:pPr>
          </w:p>
        </w:tc>
        <w:tc>
          <w:tcPr>
            <w:tcW w:w="1505" w:type="dxa"/>
          </w:tcPr>
          <w:p w:rsidR="00066813" w:rsidRPr="00066813" w:rsidRDefault="00066813" w:rsidP="00066813">
            <w:pPr>
              <w:adjustRightInd/>
              <w:jc w:val="left"/>
              <w:rPr>
                <w:rFonts w:eastAsia="Times New Roman" w:cs="Times New Roman"/>
                <w:sz w:val="16"/>
                <w:szCs w:val="16"/>
              </w:rPr>
            </w:pPr>
            <w:r w:rsidRPr="00066813">
              <w:rPr>
                <w:rFonts w:eastAsia="Times New Roman" w:cs="Times New Roman"/>
                <w:sz w:val="16"/>
                <w:szCs w:val="16"/>
              </w:rPr>
              <w:t>Бюджет автономного округа</w:t>
            </w:r>
          </w:p>
        </w:tc>
        <w:tc>
          <w:tcPr>
            <w:tcW w:w="851"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8"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850"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850"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r>
      <w:tr w:rsidR="00066813" w:rsidRPr="00066813" w:rsidTr="008B5F16">
        <w:tc>
          <w:tcPr>
            <w:tcW w:w="639" w:type="dxa"/>
            <w:vMerge/>
          </w:tcPr>
          <w:p w:rsidR="00066813" w:rsidRPr="00066813" w:rsidRDefault="00066813" w:rsidP="00066813">
            <w:pPr>
              <w:adjustRightInd/>
              <w:jc w:val="center"/>
              <w:rPr>
                <w:rFonts w:eastAsia="Times New Roman" w:cs="Times New Roman"/>
                <w:sz w:val="16"/>
                <w:szCs w:val="16"/>
              </w:rPr>
            </w:pPr>
          </w:p>
        </w:tc>
        <w:tc>
          <w:tcPr>
            <w:tcW w:w="1913" w:type="dxa"/>
            <w:gridSpan w:val="2"/>
            <w:vMerge/>
          </w:tcPr>
          <w:p w:rsidR="00066813" w:rsidRPr="00066813" w:rsidRDefault="00066813" w:rsidP="00066813">
            <w:pPr>
              <w:adjustRightInd/>
              <w:jc w:val="center"/>
              <w:rPr>
                <w:rFonts w:eastAsia="Times New Roman" w:cs="Times New Roman"/>
                <w:sz w:val="16"/>
                <w:szCs w:val="16"/>
              </w:rPr>
            </w:pPr>
          </w:p>
        </w:tc>
        <w:tc>
          <w:tcPr>
            <w:tcW w:w="1777" w:type="dxa"/>
            <w:vMerge/>
          </w:tcPr>
          <w:p w:rsidR="00066813" w:rsidRPr="00066813" w:rsidRDefault="00066813" w:rsidP="00066813">
            <w:pPr>
              <w:adjustRightInd/>
              <w:jc w:val="center"/>
              <w:rPr>
                <w:rFonts w:eastAsia="Times New Roman" w:cs="Times New Roman"/>
                <w:sz w:val="16"/>
                <w:szCs w:val="16"/>
              </w:rPr>
            </w:pPr>
          </w:p>
        </w:tc>
        <w:tc>
          <w:tcPr>
            <w:tcW w:w="1556" w:type="dxa"/>
            <w:vMerge/>
          </w:tcPr>
          <w:p w:rsidR="00066813" w:rsidRPr="00066813" w:rsidRDefault="00066813" w:rsidP="00066813">
            <w:pPr>
              <w:adjustRightInd/>
              <w:jc w:val="center"/>
              <w:rPr>
                <w:rFonts w:eastAsia="Times New Roman" w:cs="Times New Roman"/>
                <w:sz w:val="16"/>
                <w:szCs w:val="16"/>
              </w:rPr>
            </w:pPr>
          </w:p>
        </w:tc>
        <w:tc>
          <w:tcPr>
            <w:tcW w:w="865" w:type="dxa"/>
            <w:vMerge/>
          </w:tcPr>
          <w:p w:rsidR="00066813" w:rsidRPr="00066813" w:rsidRDefault="00066813" w:rsidP="00066813">
            <w:pPr>
              <w:adjustRightInd/>
              <w:jc w:val="center"/>
              <w:rPr>
                <w:rFonts w:eastAsia="Times New Roman" w:cs="Times New Roman"/>
                <w:sz w:val="16"/>
                <w:szCs w:val="16"/>
              </w:rPr>
            </w:pPr>
          </w:p>
        </w:tc>
        <w:tc>
          <w:tcPr>
            <w:tcW w:w="1384" w:type="dxa"/>
            <w:vMerge/>
          </w:tcPr>
          <w:p w:rsidR="00066813" w:rsidRPr="00066813" w:rsidRDefault="00066813" w:rsidP="00066813">
            <w:pPr>
              <w:adjustRightInd/>
              <w:jc w:val="center"/>
              <w:rPr>
                <w:rFonts w:eastAsia="Times New Roman" w:cs="Times New Roman"/>
                <w:sz w:val="16"/>
                <w:szCs w:val="16"/>
              </w:rPr>
            </w:pPr>
          </w:p>
        </w:tc>
        <w:tc>
          <w:tcPr>
            <w:tcW w:w="1505" w:type="dxa"/>
          </w:tcPr>
          <w:p w:rsidR="00066813" w:rsidRPr="00066813" w:rsidRDefault="00066813" w:rsidP="00066813">
            <w:pPr>
              <w:adjustRightInd/>
              <w:jc w:val="left"/>
              <w:rPr>
                <w:rFonts w:eastAsia="Times New Roman" w:cs="Times New Roman"/>
                <w:sz w:val="16"/>
                <w:szCs w:val="16"/>
              </w:rPr>
            </w:pPr>
            <w:r w:rsidRPr="00066813">
              <w:rPr>
                <w:rFonts w:eastAsia="Times New Roman" w:cs="Times New Roman"/>
                <w:sz w:val="16"/>
                <w:szCs w:val="16"/>
              </w:rPr>
              <w:t>Местный бюджет</w:t>
            </w:r>
          </w:p>
        </w:tc>
        <w:tc>
          <w:tcPr>
            <w:tcW w:w="851"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8"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850"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850"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r>
      <w:tr w:rsidR="00066813" w:rsidRPr="00066813" w:rsidTr="008B5F16">
        <w:tc>
          <w:tcPr>
            <w:tcW w:w="639" w:type="dxa"/>
            <w:vMerge/>
          </w:tcPr>
          <w:p w:rsidR="00066813" w:rsidRPr="00066813" w:rsidRDefault="00066813" w:rsidP="00066813">
            <w:pPr>
              <w:adjustRightInd/>
              <w:jc w:val="center"/>
              <w:rPr>
                <w:rFonts w:eastAsia="Times New Roman" w:cs="Times New Roman"/>
                <w:sz w:val="16"/>
                <w:szCs w:val="16"/>
              </w:rPr>
            </w:pPr>
          </w:p>
        </w:tc>
        <w:tc>
          <w:tcPr>
            <w:tcW w:w="1913" w:type="dxa"/>
            <w:gridSpan w:val="2"/>
            <w:vMerge/>
          </w:tcPr>
          <w:p w:rsidR="00066813" w:rsidRPr="00066813" w:rsidRDefault="00066813" w:rsidP="00066813">
            <w:pPr>
              <w:adjustRightInd/>
              <w:jc w:val="center"/>
              <w:rPr>
                <w:rFonts w:eastAsia="Times New Roman" w:cs="Times New Roman"/>
                <w:sz w:val="16"/>
                <w:szCs w:val="16"/>
              </w:rPr>
            </w:pPr>
          </w:p>
        </w:tc>
        <w:tc>
          <w:tcPr>
            <w:tcW w:w="1777" w:type="dxa"/>
            <w:vMerge/>
          </w:tcPr>
          <w:p w:rsidR="00066813" w:rsidRPr="00066813" w:rsidRDefault="00066813" w:rsidP="00066813">
            <w:pPr>
              <w:adjustRightInd/>
              <w:jc w:val="center"/>
              <w:rPr>
                <w:rFonts w:eastAsia="Times New Roman" w:cs="Times New Roman"/>
                <w:sz w:val="16"/>
                <w:szCs w:val="16"/>
              </w:rPr>
            </w:pPr>
          </w:p>
        </w:tc>
        <w:tc>
          <w:tcPr>
            <w:tcW w:w="1556" w:type="dxa"/>
            <w:vMerge/>
          </w:tcPr>
          <w:p w:rsidR="00066813" w:rsidRPr="00066813" w:rsidRDefault="00066813" w:rsidP="00066813">
            <w:pPr>
              <w:adjustRightInd/>
              <w:jc w:val="center"/>
              <w:rPr>
                <w:rFonts w:eastAsia="Times New Roman" w:cs="Times New Roman"/>
                <w:sz w:val="16"/>
                <w:szCs w:val="16"/>
              </w:rPr>
            </w:pPr>
          </w:p>
        </w:tc>
        <w:tc>
          <w:tcPr>
            <w:tcW w:w="865" w:type="dxa"/>
            <w:vMerge/>
          </w:tcPr>
          <w:p w:rsidR="00066813" w:rsidRPr="00066813" w:rsidRDefault="00066813" w:rsidP="00066813">
            <w:pPr>
              <w:adjustRightInd/>
              <w:jc w:val="center"/>
              <w:rPr>
                <w:rFonts w:eastAsia="Times New Roman" w:cs="Times New Roman"/>
                <w:sz w:val="16"/>
                <w:szCs w:val="16"/>
              </w:rPr>
            </w:pPr>
          </w:p>
        </w:tc>
        <w:tc>
          <w:tcPr>
            <w:tcW w:w="1384" w:type="dxa"/>
            <w:vMerge/>
          </w:tcPr>
          <w:p w:rsidR="00066813" w:rsidRPr="00066813" w:rsidRDefault="00066813" w:rsidP="00066813">
            <w:pPr>
              <w:adjustRightInd/>
              <w:jc w:val="center"/>
              <w:rPr>
                <w:rFonts w:eastAsia="Times New Roman" w:cs="Times New Roman"/>
                <w:sz w:val="16"/>
                <w:szCs w:val="16"/>
              </w:rPr>
            </w:pPr>
          </w:p>
        </w:tc>
        <w:tc>
          <w:tcPr>
            <w:tcW w:w="1505" w:type="dxa"/>
          </w:tcPr>
          <w:p w:rsidR="00066813" w:rsidRPr="00066813" w:rsidRDefault="00066813" w:rsidP="00066813">
            <w:pPr>
              <w:adjustRightInd/>
              <w:jc w:val="left"/>
              <w:rPr>
                <w:rFonts w:eastAsia="Times New Roman" w:cs="Times New Roman"/>
                <w:sz w:val="16"/>
                <w:szCs w:val="16"/>
              </w:rPr>
            </w:pPr>
            <w:r w:rsidRPr="00066813">
              <w:rPr>
                <w:rFonts w:eastAsia="Times New Roman" w:cs="Times New Roman"/>
                <w:sz w:val="16"/>
                <w:szCs w:val="16"/>
              </w:rPr>
              <w:t>Иные источники финансирования</w:t>
            </w:r>
          </w:p>
        </w:tc>
        <w:tc>
          <w:tcPr>
            <w:tcW w:w="851"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8"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850"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850" w:type="dxa"/>
            <w:vAlign w:val="center"/>
          </w:tcPr>
          <w:p w:rsidR="00066813" w:rsidRPr="00066813" w:rsidRDefault="00066813" w:rsidP="00066813">
            <w:pPr>
              <w:adjustRightInd/>
              <w:jc w:val="right"/>
              <w:rPr>
                <w:rFonts w:eastAsia="Times New Roman" w:cs="Times New Roman"/>
                <w:sz w:val="16"/>
                <w:szCs w:val="16"/>
              </w:rPr>
            </w:pPr>
            <w:r w:rsidRPr="00066813">
              <w:rPr>
                <w:rFonts w:eastAsia="Times New Roman" w:cs="Times New Roman"/>
                <w:sz w:val="16"/>
                <w:szCs w:val="16"/>
              </w:rPr>
              <w:t>0,0</w:t>
            </w:r>
          </w:p>
        </w:tc>
      </w:tr>
      <w:tr w:rsidR="005F51C9" w:rsidRPr="00066813" w:rsidTr="005F51C9">
        <w:tc>
          <w:tcPr>
            <w:tcW w:w="639" w:type="dxa"/>
            <w:vMerge/>
          </w:tcPr>
          <w:p w:rsidR="005F51C9" w:rsidRPr="00066813" w:rsidRDefault="005F51C9" w:rsidP="00066813">
            <w:pPr>
              <w:adjustRightInd/>
              <w:jc w:val="center"/>
              <w:rPr>
                <w:rFonts w:eastAsia="Times New Roman" w:cs="Times New Roman"/>
                <w:sz w:val="16"/>
                <w:szCs w:val="16"/>
              </w:rPr>
            </w:pPr>
          </w:p>
        </w:tc>
        <w:tc>
          <w:tcPr>
            <w:tcW w:w="1913" w:type="dxa"/>
            <w:gridSpan w:val="2"/>
            <w:vMerge w:val="restart"/>
            <w:vAlign w:val="center"/>
          </w:tcPr>
          <w:p w:rsidR="005F51C9" w:rsidRPr="00066813" w:rsidRDefault="005F51C9" w:rsidP="00066813">
            <w:pPr>
              <w:adjustRightInd/>
              <w:jc w:val="center"/>
              <w:rPr>
                <w:rFonts w:eastAsia="Times New Roman" w:cs="Times New Roman"/>
                <w:sz w:val="16"/>
                <w:szCs w:val="16"/>
              </w:rPr>
            </w:pPr>
          </w:p>
        </w:tc>
        <w:tc>
          <w:tcPr>
            <w:tcW w:w="5582" w:type="dxa"/>
            <w:gridSpan w:val="4"/>
            <w:vMerge w:val="restart"/>
            <w:vAlign w:val="center"/>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Итого по портфелю проектов</w:t>
            </w:r>
          </w:p>
        </w:tc>
        <w:tc>
          <w:tcPr>
            <w:tcW w:w="1505" w:type="dxa"/>
          </w:tcPr>
          <w:p w:rsidR="005F51C9" w:rsidRPr="00066813" w:rsidRDefault="005F51C9" w:rsidP="00066813">
            <w:pPr>
              <w:adjustRightInd/>
              <w:jc w:val="left"/>
              <w:rPr>
                <w:rFonts w:eastAsia="Times New Roman" w:cs="Times New Roman"/>
                <w:sz w:val="16"/>
                <w:szCs w:val="16"/>
              </w:rPr>
            </w:pPr>
            <w:r w:rsidRPr="00066813">
              <w:rPr>
                <w:rFonts w:eastAsia="Times New Roman" w:cs="Times New Roman"/>
                <w:sz w:val="16"/>
                <w:szCs w:val="16"/>
              </w:rPr>
              <w:t>всего</w:t>
            </w:r>
          </w:p>
        </w:tc>
        <w:tc>
          <w:tcPr>
            <w:tcW w:w="851"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8"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850"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850"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r>
      <w:tr w:rsidR="005F51C9" w:rsidRPr="00066813" w:rsidTr="005F51C9">
        <w:tc>
          <w:tcPr>
            <w:tcW w:w="639" w:type="dxa"/>
            <w:vMerge/>
          </w:tcPr>
          <w:p w:rsidR="005F51C9" w:rsidRPr="00066813" w:rsidRDefault="005F51C9" w:rsidP="00066813">
            <w:pPr>
              <w:adjustRightInd/>
              <w:jc w:val="center"/>
              <w:rPr>
                <w:rFonts w:eastAsia="Times New Roman" w:cs="Times New Roman"/>
                <w:sz w:val="16"/>
                <w:szCs w:val="16"/>
              </w:rPr>
            </w:pPr>
          </w:p>
        </w:tc>
        <w:tc>
          <w:tcPr>
            <w:tcW w:w="1913" w:type="dxa"/>
            <w:gridSpan w:val="2"/>
            <w:vMerge/>
          </w:tcPr>
          <w:p w:rsidR="005F51C9" w:rsidRPr="00066813" w:rsidRDefault="005F51C9" w:rsidP="00066813">
            <w:pPr>
              <w:adjustRightInd/>
              <w:jc w:val="center"/>
              <w:rPr>
                <w:rFonts w:eastAsia="Times New Roman" w:cs="Times New Roman"/>
                <w:sz w:val="16"/>
                <w:szCs w:val="16"/>
              </w:rPr>
            </w:pPr>
          </w:p>
        </w:tc>
        <w:tc>
          <w:tcPr>
            <w:tcW w:w="5582" w:type="dxa"/>
            <w:gridSpan w:val="4"/>
            <w:vMerge/>
          </w:tcPr>
          <w:p w:rsidR="005F51C9" w:rsidRPr="00066813" w:rsidRDefault="005F51C9" w:rsidP="00066813">
            <w:pPr>
              <w:adjustRightInd/>
              <w:jc w:val="center"/>
              <w:rPr>
                <w:rFonts w:eastAsia="Times New Roman" w:cs="Times New Roman"/>
                <w:sz w:val="16"/>
                <w:szCs w:val="16"/>
              </w:rPr>
            </w:pPr>
          </w:p>
        </w:tc>
        <w:tc>
          <w:tcPr>
            <w:tcW w:w="1505" w:type="dxa"/>
          </w:tcPr>
          <w:p w:rsidR="005F51C9" w:rsidRPr="00066813" w:rsidRDefault="005F51C9" w:rsidP="00066813">
            <w:pPr>
              <w:adjustRightInd/>
              <w:jc w:val="left"/>
              <w:rPr>
                <w:rFonts w:eastAsia="Times New Roman" w:cs="Times New Roman"/>
                <w:sz w:val="16"/>
                <w:szCs w:val="16"/>
              </w:rPr>
            </w:pPr>
            <w:r w:rsidRPr="00066813">
              <w:rPr>
                <w:rFonts w:eastAsia="Times New Roman" w:cs="Times New Roman"/>
                <w:sz w:val="16"/>
                <w:szCs w:val="16"/>
              </w:rPr>
              <w:t>Федеральный бюджет</w:t>
            </w:r>
          </w:p>
        </w:tc>
        <w:tc>
          <w:tcPr>
            <w:tcW w:w="851"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8"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850"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850"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r>
      <w:tr w:rsidR="005F51C9" w:rsidRPr="00066813" w:rsidTr="005F51C9">
        <w:tc>
          <w:tcPr>
            <w:tcW w:w="639" w:type="dxa"/>
            <w:vMerge/>
          </w:tcPr>
          <w:p w:rsidR="005F51C9" w:rsidRPr="00066813" w:rsidRDefault="005F51C9" w:rsidP="00066813">
            <w:pPr>
              <w:adjustRightInd/>
              <w:jc w:val="center"/>
              <w:rPr>
                <w:rFonts w:eastAsia="Times New Roman" w:cs="Times New Roman"/>
                <w:sz w:val="16"/>
                <w:szCs w:val="16"/>
              </w:rPr>
            </w:pPr>
          </w:p>
        </w:tc>
        <w:tc>
          <w:tcPr>
            <w:tcW w:w="1913" w:type="dxa"/>
            <w:gridSpan w:val="2"/>
            <w:vMerge/>
          </w:tcPr>
          <w:p w:rsidR="005F51C9" w:rsidRPr="00066813" w:rsidRDefault="005F51C9" w:rsidP="00066813">
            <w:pPr>
              <w:adjustRightInd/>
              <w:jc w:val="center"/>
              <w:rPr>
                <w:rFonts w:eastAsia="Times New Roman" w:cs="Times New Roman"/>
                <w:sz w:val="16"/>
                <w:szCs w:val="16"/>
              </w:rPr>
            </w:pPr>
          </w:p>
        </w:tc>
        <w:tc>
          <w:tcPr>
            <w:tcW w:w="5582" w:type="dxa"/>
            <w:gridSpan w:val="4"/>
            <w:vMerge/>
          </w:tcPr>
          <w:p w:rsidR="005F51C9" w:rsidRPr="00066813" w:rsidRDefault="005F51C9" w:rsidP="00066813">
            <w:pPr>
              <w:adjustRightInd/>
              <w:jc w:val="center"/>
              <w:rPr>
                <w:rFonts w:eastAsia="Times New Roman" w:cs="Times New Roman"/>
                <w:sz w:val="16"/>
                <w:szCs w:val="16"/>
              </w:rPr>
            </w:pPr>
          </w:p>
        </w:tc>
        <w:tc>
          <w:tcPr>
            <w:tcW w:w="1505" w:type="dxa"/>
          </w:tcPr>
          <w:p w:rsidR="005F51C9" w:rsidRPr="00066813" w:rsidRDefault="005F51C9" w:rsidP="00066813">
            <w:pPr>
              <w:adjustRightInd/>
              <w:jc w:val="left"/>
              <w:rPr>
                <w:rFonts w:eastAsia="Times New Roman" w:cs="Times New Roman"/>
                <w:sz w:val="16"/>
                <w:szCs w:val="16"/>
              </w:rPr>
            </w:pPr>
            <w:r w:rsidRPr="00066813">
              <w:rPr>
                <w:rFonts w:eastAsia="Times New Roman" w:cs="Times New Roman"/>
                <w:sz w:val="16"/>
                <w:szCs w:val="16"/>
              </w:rPr>
              <w:t>Бюджет автономного округа</w:t>
            </w:r>
          </w:p>
        </w:tc>
        <w:tc>
          <w:tcPr>
            <w:tcW w:w="851"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8"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850"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850"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r>
      <w:tr w:rsidR="005F51C9" w:rsidRPr="00066813" w:rsidTr="005F51C9">
        <w:tc>
          <w:tcPr>
            <w:tcW w:w="639" w:type="dxa"/>
            <w:vMerge/>
          </w:tcPr>
          <w:p w:rsidR="005F51C9" w:rsidRPr="00066813" w:rsidRDefault="005F51C9" w:rsidP="00066813">
            <w:pPr>
              <w:adjustRightInd/>
              <w:jc w:val="center"/>
              <w:rPr>
                <w:rFonts w:eastAsia="Times New Roman" w:cs="Times New Roman"/>
                <w:sz w:val="16"/>
                <w:szCs w:val="16"/>
              </w:rPr>
            </w:pPr>
          </w:p>
        </w:tc>
        <w:tc>
          <w:tcPr>
            <w:tcW w:w="1913" w:type="dxa"/>
            <w:gridSpan w:val="2"/>
            <w:vMerge/>
          </w:tcPr>
          <w:p w:rsidR="005F51C9" w:rsidRPr="00066813" w:rsidRDefault="005F51C9" w:rsidP="00066813">
            <w:pPr>
              <w:adjustRightInd/>
              <w:jc w:val="center"/>
              <w:rPr>
                <w:rFonts w:eastAsia="Times New Roman" w:cs="Times New Roman"/>
                <w:sz w:val="16"/>
                <w:szCs w:val="16"/>
              </w:rPr>
            </w:pPr>
          </w:p>
        </w:tc>
        <w:tc>
          <w:tcPr>
            <w:tcW w:w="5582" w:type="dxa"/>
            <w:gridSpan w:val="4"/>
            <w:vMerge/>
          </w:tcPr>
          <w:p w:rsidR="005F51C9" w:rsidRPr="00066813" w:rsidRDefault="005F51C9" w:rsidP="00066813">
            <w:pPr>
              <w:adjustRightInd/>
              <w:jc w:val="center"/>
              <w:rPr>
                <w:rFonts w:eastAsia="Times New Roman" w:cs="Times New Roman"/>
                <w:sz w:val="16"/>
                <w:szCs w:val="16"/>
              </w:rPr>
            </w:pPr>
          </w:p>
        </w:tc>
        <w:tc>
          <w:tcPr>
            <w:tcW w:w="1505" w:type="dxa"/>
          </w:tcPr>
          <w:p w:rsidR="005F51C9" w:rsidRPr="00066813" w:rsidRDefault="005F51C9" w:rsidP="00066813">
            <w:pPr>
              <w:adjustRightInd/>
              <w:jc w:val="left"/>
              <w:rPr>
                <w:rFonts w:eastAsia="Times New Roman" w:cs="Times New Roman"/>
                <w:sz w:val="16"/>
                <w:szCs w:val="16"/>
              </w:rPr>
            </w:pPr>
            <w:r w:rsidRPr="00066813">
              <w:rPr>
                <w:rFonts w:eastAsia="Times New Roman" w:cs="Times New Roman"/>
                <w:sz w:val="16"/>
                <w:szCs w:val="16"/>
              </w:rPr>
              <w:t>Местный бюджет</w:t>
            </w:r>
          </w:p>
        </w:tc>
        <w:tc>
          <w:tcPr>
            <w:tcW w:w="851"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8"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850"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850"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r>
      <w:tr w:rsidR="005F51C9" w:rsidRPr="00066813" w:rsidTr="005F51C9">
        <w:tc>
          <w:tcPr>
            <w:tcW w:w="639" w:type="dxa"/>
            <w:vMerge/>
          </w:tcPr>
          <w:p w:rsidR="005F51C9" w:rsidRPr="00066813" w:rsidRDefault="005F51C9" w:rsidP="00066813">
            <w:pPr>
              <w:adjustRightInd/>
              <w:jc w:val="center"/>
              <w:rPr>
                <w:rFonts w:eastAsia="Times New Roman" w:cs="Times New Roman"/>
                <w:sz w:val="16"/>
                <w:szCs w:val="16"/>
              </w:rPr>
            </w:pPr>
          </w:p>
        </w:tc>
        <w:tc>
          <w:tcPr>
            <w:tcW w:w="1913" w:type="dxa"/>
            <w:gridSpan w:val="2"/>
            <w:vMerge/>
          </w:tcPr>
          <w:p w:rsidR="005F51C9" w:rsidRPr="00066813" w:rsidRDefault="005F51C9" w:rsidP="00066813">
            <w:pPr>
              <w:adjustRightInd/>
              <w:jc w:val="center"/>
              <w:rPr>
                <w:rFonts w:eastAsia="Times New Roman" w:cs="Times New Roman"/>
                <w:sz w:val="16"/>
                <w:szCs w:val="16"/>
              </w:rPr>
            </w:pPr>
          </w:p>
        </w:tc>
        <w:tc>
          <w:tcPr>
            <w:tcW w:w="5582" w:type="dxa"/>
            <w:gridSpan w:val="4"/>
            <w:vMerge/>
          </w:tcPr>
          <w:p w:rsidR="005F51C9" w:rsidRPr="00066813" w:rsidRDefault="005F51C9" w:rsidP="00066813">
            <w:pPr>
              <w:adjustRightInd/>
              <w:jc w:val="center"/>
              <w:rPr>
                <w:rFonts w:eastAsia="Times New Roman" w:cs="Times New Roman"/>
                <w:sz w:val="16"/>
                <w:szCs w:val="16"/>
              </w:rPr>
            </w:pPr>
          </w:p>
        </w:tc>
        <w:tc>
          <w:tcPr>
            <w:tcW w:w="1505" w:type="dxa"/>
          </w:tcPr>
          <w:p w:rsidR="005F51C9" w:rsidRPr="00066813" w:rsidRDefault="005F51C9" w:rsidP="00066813">
            <w:pPr>
              <w:adjustRightInd/>
              <w:jc w:val="left"/>
              <w:rPr>
                <w:rFonts w:eastAsia="Times New Roman" w:cs="Times New Roman"/>
                <w:sz w:val="16"/>
                <w:szCs w:val="16"/>
              </w:rPr>
            </w:pPr>
            <w:r w:rsidRPr="00066813">
              <w:rPr>
                <w:rFonts w:eastAsia="Times New Roman" w:cs="Times New Roman"/>
                <w:sz w:val="16"/>
                <w:szCs w:val="16"/>
              </w:rPr>
              <w:t>Иные источники финансирования</w:t>
            </w:r>
          </w:p>
        </w:tc>
        <w:tc>
          <w:tcPr>
            <w:tcW w:w="851"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8"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850"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c>
          <w:tcPr>
            <w:tcW w:w="850" w:type="dxa"/>
            <w:vAlign w:val="center"/>
          </w:tcPr>
          <w:p w:rsidR="005F51C9" w:rsidRPr="00066813" w:rsidRDefault="005F51C9" w:rsidP="00066813">
            <w:pPr>
              <w:adjustRightInd/>
              <w:jc w:val="right"/>
              <w:rPr>
                <w:rFonts w:eastAsia="Times New Roman" w:cs="Times New Roman"/>
                <w:sz w:val="16"/>
                <w:szCs w:val="16"/>
              </w:rPr>
            </w:pPr>
            <w:r w:rsidRPr="00066813">
              <w:rPr>
                <w:rFonts w:eastAsia="Times New Roman" w:cs="Times New Roman"/>
                <w:sz w:val="16"/>
                <w:szCs w:val="16"/>
              </w:rPr>
              <w:t>0,0</w:t>
            </w:r>
          </w:p>
        </w:tc>
      </w:tr>
      <w:tr w:rsidR="005F51C9" w:rsidRPr="00066813" w:rsidTr="005F51C9">
        <w:tc>
          <w:tcPr>
            <w:tcW w:w="6750" w:type="dxa"/>
            <w:gridSpan w:val="6"/>
            <w:vMerge w:val="restart"/>
            <w:vAlign w:val="center"/>
          </w:tcPr>
          <w:p w:rsidR="005F51C9" w:rsidRPr="00066813" w:rsidRDefault="005F51C9" w:rsidP="005F51C9">
            <w:pPr>
              <w:adjustRightInd/>
              <w:jc w:val="center"/>
              <w:rPr>
                <w:rFonts w:eastAsia="Times New Roman" w:cs="Times New Roman"/>
                <w:sz w:val="16"/>
                <w:szCs w:val="16"/>
              </w:rPr>
            </w:pPr>
            <w:r>
              <w:rPr>
                <w:rFonts w:eastAsia="Times New Roman" w:cs="Times New Roman"/>
                <w:sz w:val="16"/>
                <w:szCs w:val="16"/>
              </w:rPr>
              <w:t>ИТОГО</w:t>
            </w:r>
          </w:p>
        </w:tc>
        <w:tc>
          <w:tcPr>
            <w:tcW w:w="1384" w:type="dxa"/>
            <w:vMerge w:val="restart"/>
          </w:tcPr>
          <w:p w:rsidR="005F51C9" w:rsidRPr="00066813" w:rsidRDefault="005F51C9" w:rsidP="00066813">
            <w:pPr>
              <w:adjustRightInd/>
              <w:jc w:val="center"/>
              <w:rPr>
                <w:rFonts w:eastAsia="Times New Roman" w:cs="Times New Roman"/>
                <w:sz w:val="16"/>
                <w:szCs w:val="16"/>
              </w:rPr>
            </w:pPr>
          </w:p>
        </w:tc>
        <w:tc>
          <w:tcPr>
            <w:tcW w:w="1505" w:type="dxa"/>
          </w:tcPr>
          <w:p w:rsidR="005F51C9" w:rsidRPr="00066813" w:rsidRDefault="005F51C9" w:rsidP="005F51C9">
            <w:pPr>
              <w:adjustRightInd/>
              <w:jc w:val="left"/>
              <w:rPr>
                <w:rFonts w:eastAsia="Times New Roman" w:cs="Times New Roman"/>
                <w:sz w:val="16"/>
                <w:szCs w:val="16"/>
              </w:rPr>
            </w:pPr>
            <w:r w:rsidRPr="00066813">
              <w:rPr>
                <w:rFonts w:eastAsia="Times New Roman" w:cs="Times New Roman"/>
                <w:sz w:val="16"/>
                <w:szCs w:val="16"/>
              </w:rPr>
              <w:t>всего</w:t>
            </w:r>
          </w:p>
        </w:tc>
        <w:tc>
          <w:tcPr>
            <w:tcW w:w="851"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c>
          <w:tcPr>
            <w:tcW w:w="708"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c>
          <w:tcPr>
            <w:tcW w:w="850"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c>
          <w:tcPr>
            <w:tcW w:w="850"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r>
      <w:tr w:rsidR="005F51C9" w:rsidRPr="00066813" w:rsidTr="005F51C9">
        <w:tc>
          <w:tcPr>
            <w:tcW w:w="6750" w:type="dxa"/>
            <w:gridSpan w:val="6"/>
            <w:vMerge/>
          </w:tcPr>
          <w:p w:rsidR="005F51C9" w:rsidRPr="00066813" w:rsidRDefault="005F51C9" w:rsidP="00066813">
            <w:pPr>
              <w:adjustRightInd/>
              <w:jc w:val="center"/>
              <w:rPr>
                <w:rFonts w:eastAsia="Times New Roman" w:cs="Times New Roman"/>
                <w:sz w:val="16"/>
                <w:szCs w:val="16"/>
              </w:rPr>
            </w:pPr>
          </w:p>
        </w:tc>
        <w:tc>
          <w:tcPr>
            <w:tcW w:w="1384" w:type="dxa"/>
            <w:vMerge/>
          </w:tcPr>
          <w:p w:rsidR="005F51C9" w:rsidRPr="00066813" w:rsidRDefault="005F51C9" w:rsidP="00066813">
            <w:pPr>
              <w:adjustRightInd/>
              <w:jc w:val="center"/>
              <w:rPr>
                <w:rFonts w:eastAsia="Times New Roman" w:cs="Times New Roman"/>
                <w:sz w:val="16"/>
                <w:szCs w:val="16"/>
              </w:rPr>
            </w:pPr>
          </w:p>
        </w:tc>
        <w:tc>
          <w:tcPr>
            <w:tcW w:w="1505" w:type="dxa"/>
          </w:tcPr>
          <w:p w:rsidR="005F51C9" w:rsidRPr="00066813" w:rsidRDefault="005F51C9" w:rsidP="005F51C9">
            <w:pPr>
              <w:adjustRightInd/>
              <w:jc w:val="left"/>
              <w:rPr>
                <w:rFonts w:eastAsia="Times New Roman" w:cs="Times New Roman"/>
                <w:sz w:val="16"/>
                <w:szCs w:val="16"/>
              </w:rPr>
            </w:pPr>
            <w:r w:rsidRPr="00066813">
              <w:rPr>
                <w:rFonts w:eastAsia="Times New Roman" w:cs="Times New Roman"/>
                <w:sz w:val="16"/>
                <w:szCs w:val="16"/>
              </w:rPr>
              <w:t>Федеральный бюджет</w:t>
            </w:r>
          </w:p>
        </w:tc>
        <w:tc>
          <w:tcPr>
            <w:tcW w:w="851"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c>
          <w:tcPr>
            <w:tcW w:w="708"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c>
          <w:tcPr>
            <w:tcW w:w="850"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c>
          <w:tcPr>
            <w:tcW w:w="850"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r>
      <w:tr w:rsidR="005F51C9" w:rsidRPr="00066813" w:rsidTr="005F51C9">
        <w:tc>
          <w:tcPr>
            <w:tcW w:w="6750" w:type="dxa"/>
            <w:gridSpan w:val="6"/>
            <w:vMerge/>
          </w:tcPr>
          <w:p w:rsidR="005F51C9" w:rsidRPr="00066813" w:rsidRDefault="005F51C9" w:rsidP="00066813">
            <w:pPr>
              <w:adjustRightInd/>
              <w:jc w:val="center"/>
              <w:rPr>
                <w:rFonts w:eastAsia="Times New Roman" w:cs="Times New Roman"/>
                <w:sz w:val="16"/>
                <w:szCs w:val="16"/>
              </w:rPr>
            </w:pPr>
          </w:p>
        </w:tc>
        <w:tc>
          <w:tcPr>
            <w:tcW w:w="1384" w:type="dxa"/>
            <w:vMerge/>
          </w:tcPr>
          <w:p w:rsidR="005F51C9" w:rsidRPr="00066813" w:rsidRDefault="005F51C9" w:rsidP="00066813">
            <w:pPr>
              <w:adjustRightInd/>
              <w:jc w:val="center"/>
              <w:rPr>
                <w:rFonts w:eastAsia="Times New Roman" w:cs="Times New Roman"/>
                <w:sz w:val="16"/>
                <w:szCs w:val="16"/>
              </w:rPr>
            </w:pPr>
          </w:p>
        </w:tc>
        <w:tc>
          <w:tcPr>
            <w:tcW w:w="1505" w:type="dxa"/>
          </w:tcPr>
          <w:p w:rsidR="005F51C9" w:rsidRPr="00066813" w:rsidRDefault="005F51C9" w:rsidP="005F51C9">
            <w:pPr>
              <w:adjustRightInd/>
              <w:jc w:val="left"/>
              <w:rPr>
                <w:rFonts w:eastAsia="Times New Roman" w:cs="Times New Roman"/>
                <w:sz w:val="16"/>
                <w:szCs w:val="16"/>
              </w:rPr>
            </w:pPr>
            <w:r w:rsidRPr="00066813">
              <w:rPr>
                <w:rFonts w:eastAsia="Times New Roman" w:cs="Times New Roman"/>
                <w:sz w:val="16"/>
                <w:szCs w:val="16"/>
              </w:rPr>
              <w:t>Бюджет автономного округа</w:t>
            </w:r>
          </w:p>
        </w:tc>
        <w:tc>
          <w:tcPr>
            <w:tcW w:w="851"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c>
          <w:tcPr>
            <w:tcW w:w="708"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c>
          <w:tcPr>
            <w:tcW w:w="850"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c>
          <w:tcPr>
            <w:tcW w:w="850"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r>
      <w:tr w:rsidR="005F51C9" w:rsidRPr="00066813" w:rsidTr="005F51C9">
        <w:tc>
          <w:tcPr>
            <w:tcW w:w="6750" w:type="dxa"/>
            <w:gridSpan w:val="6"/>
            <w:vMerge/>
          </w:tcPr>
          <w:p w:rsidR="005F51C9" w:rsidRPr="00066813" w:rsidRDefault="005F51C9" w:rsidP="00066813">
            <w:pPr>
              <w:adjustRightInd/>
              <w:jc w:val="center"/>
              <w:rPr>
                <w:rFonts w:eastAsia="Times New Roman" w:cs="Times New Roman"/>
                <w:sz w:val="16"/>
                <w:szCs w:val="16"/>
              </w:rPr>
            </w:pPr>
          </w:p>
        </w:tc>
        <w:tc>
          <w:tcPr>
            <w:tcW w:w="1384" w:type="dxa"/>
            <w:vMerge/>
          </w:tcPr>
          <w:p w:rsidR="005F51C9" w:rsidRPr="00066813" w:rsidRDefault="005F51C9" w:rsidP="00066813">
            <w:pPr>
              <w:adjustRightInd/>
              <w:jc w:val="center"/>
              <w:rPr>
                <w:rFonts w:eastAsia="Times New Roman" w:cs="Times New Roman"/>
                <w:sz w:val="16"/>
                <w:szCs w:val="16"/>
              </w:rPr>
            </w:pPr>
          </w:p>
        </w:tc>
        <w:tc>
          <w:tcPr>
            <w:tcW w:w="1505" w:type="dxa"/>
          </w:tcPr>
          <w:p w:rsidR="005F51C9" w:rsidRPr="00066813" w:rsidRDefault="005F51C9" w:rsidP="005F51C9">
            <w:pPr>
              <w:adjustRightInd/>
              <w:jc w:val="left"/>
              <w:rPr>
                <w:rFonts w:eastAsia="Times New Roman" w:cs="Times New Roman"/>
                <w:sz w:val="16"/>
                <w:szCs w:val="16"/>
              </w:rPr>
            </w:pPr>
            <w:r w:rsidRPr="00066813">
              <w:rPr>
                <w:rFonts w:eastAsia="Times New Roman" w:cs="Times New Roman"/>
                <w:sz w:val="16"/>
                <w:szCs w:val="16"/>
              </w:rPr>
              <w:t>Местный бюджет</w:t>
            </w:r>
          </w:p>
        </w:tc>
        <w:tc>
          <w:tcPr>
            <w:tcW w:w="851"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c>
          <w:tcPr>
            <w:tcW w:w="708"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c>
          <w:tcPr>
            <w:tcW w:w="850"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c>
          <w:tcPr>
            <w:tcW w:w="850"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r>
      <w:tr w:rsidR="005F51C9" w:rsidRPr="00066813" w:rsidTr="005F51C9">
        <w:tc>
          <w:tcPr>
            <w:tcW w:w="6750" w:type="dxa"/>
            <w:gridSpan w:val="6"/>
            <w:vMerge/>
          </w:tcPr>
          <w:p w:rsidR="005F51C9" w:rsidRPr="00066813" w:rsidRDefault="005F51C9" w:rsidP="00066813">
            <w:pPr>
              <w:adjustRightInd/>
              <w:jc w:val="center"/>
              <w:rPr>
                <w:rFonts w:eastAsia="Times New Roman" w:cs="Times New Roman"/>
                <w:sz w:val="16"/>
                <w:szCs w:val="16"/>
              </w:rPr>
            </w:pPr>
          </w:p>
        </w:tc>
        <w:tc>
          <w:tcPr>
            <w:tcW w:w="1384" w:type="dxa"/>
            <w:vMerge/>
          </w:tcPr>
          <w:p w:rsidR="005F51C9" w:rsidRPr="00066813" w:rsidRDefault="005F51C9" w:rsidP="00066813">
            <w:pPr>
              <w:adjustRightInd/>
              <w:jc w:val="center"/>
              <w:rPr>
                <w:rFonts w:eastAsia="Times New Roman" w:cs="Times New Roman"/>
                <w:sz w:val="16"/>
                <w:szCs w:val="16"/>
              </w:rPr>
            </w:pPr>
          </w:p>
        </w:tc>
        <w:tc>
          <w:tcPr>
            <w:tcW w:w="1505" w:type="dxa"/>
          </w:tcPr>
          <w:p w:rsidR="005F51C9" w:rsidRPr="00066813" w:rsidRDefault="005F51C9" w:rsidP="005F51C9">
            <w:pPr>
              <w:adjustRightInd/>
              <w:jc w:val="left"/>
              <w:rPr>
                <w:rFonts w:eastAsia="Times New Roman" w:cs="Times New Roman"/>
                <w:sz w:val="16"/>
                <w:szCs w:val="16"/>
              </w:rPr>
            </w:pPr>
            <w:r w:rsidRPr="00066813">
              <w:rPr>
                <w:rFonts w:eastAsia="Times New Roman" w:cs="Times New Roman"/>
                <w:sz w:val="16"/>
                <w:szCs w:val="16"/>
              </w:rPr>
              <w:t>Иные источники финансирования</w:t>
            </w:r>
          </w:p>
        </w:tc>
        <w:tc>
          <w:tcPr>
            <w:tcW w:w="851"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c>
          <w:tcPr>
            <w:tcW w:w="708"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c>
          <w:tcPr>
            <w:tcW w:w="709"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c>
          <w:tcPr>
            <w:tcW w:w="850"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c>
          <w:tcPr>
            <w:tcW w:w="850" w:type="dxa"/>
            <w:vAlign w:val="center"/>
          </w:tcPr>
          <w:p w:rsidR="005F51C9" w:rsidRPr="00066813" w:rsidRDefault="005F51C9" w:rsidP="005F51C9">
            <w:pPr>
              <w:adjustRightInd/>
              <w:jc w:val="right"/>
              <w:rPr>
                <w:rFonts w:eastAsia="Times New Roman" w:cs="Times New Roman"/>
                <w:sz w:val="16"/>
                <w:szCs w:val="16"/>
              </w:rPr>
            </w:pPr>
            <w:r w:rsidRPr="00066813">
              <w:rPr>
                <w:rFonts w:eastAsia="Times New Roman" w:cs="Times New Roman"/>
                <w:sz w:val="16"/>
                <w:szCs w:val="16"/>
              </w:rPr>
              <w:t>0,0</w:t>
            </w:r>
          </w:p>
        </w:tc>
      </w:tr>
      <w:tr w:rsidR="00066813" w:rsidRPr="00066813" w:rsidTr="008B5F16">
        <w:tc>
          <w:tcPr>
            <w:tcW w:w="15025" w:type="dxa"/>
            <w:gridSpan w:val="15"/>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Портфели проектов городского округа город Мегион</w:t>
            </w:r>
          </w:p>
        </w:tc>
      </w:tr>
      <w:tr w:rsidR="00066813" w:rsidRPr="00066813" w:rsidTr="008B5F16">
        <w:trPr>
          <w:trHeight w:val="397"/>
        </w:trPr>
        <w:tc>
          <w:tcPr>
            <w:tcW w:w="639" w:type="dxa"/>
            <w:vMerge w:val="restart"/>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2</w:t>
            </w:r>
          </w:p>
        </w:tc>
        <w:tc>
          <w:tcPr>
            <w:tcW w:w="1913" w:type="dxa"/>
            <w:gridSpan w:val="2"/>
            <w:vMerge w:val="restart"/>
            <w:vAlign w:val="center"/>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w:t>
            </w:r>
          </w:p>
        </w:tc>
        <w:tc>
          <w:tcPr>
            <w:tcW w:w="1777" w:type="dxa"/>
            <w:vMerge w:val="restart"/>
            <w:vAlign w:val="center"/>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w:t>
            </w:r>
          </w:p>
        </w:tc>
        <w:tc>
          <w:tcPr>
            <w:tcW w:w="1556" w:type="dxa"/>
            <w:vMerge w:val="restart"/>
            <w:vAlign w:val="center"/>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w:t>
            </w:r>
          </w:p>
        </w:tc>
        <w:tc>
          <w:tcPr>
            <w:tcW w:w="865" w:type="dxa"/>
            <w:vMerge w:val="restart"/>
            <w:vAlign w:val="center"/>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w:t>
            </w:r>
          </w:p>
        </w:tc>
        <w:tc>
          <w:tcPr>
            <w:tcW w:w="1384" w:type="dxa"/>
            <w:vMerge w:val="restart"/>
            <w:vAlign w:val="center"/>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w:t>
            </w:r>
          </w:p>
        </w:tc>
        <w:tc>
          <w:tcPr>
            <w:tcW w:w="1505"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всего</w:t>
            </w:r>
          </w:p>
        </w:tc>
        <w:tc>
          <w:tcPr>
            <w:tcW w:w="851"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8"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850"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850"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r>
      <w:tr w:rsidR="00066813" w:rsidRPr="00066813" w:rsidTr="008B5F16">
        <w:tc>
          <w:tcPr>
            <w:tcW w:w="639" w:type="dxa"/>
            <w:vMerge/>
          </w:tcPr>
          <w:p w:rsidR="00066813" w:rsidRPr="00066813" w:rsidRDefault="00066813" w:rsidP="00066813">
            <w:pPr>
              <w:adjustRightInd/>
              <w:jc w:val="center"/>
              <w:rPr>
                <w:rFonts w:eastAsia="Times New Roman" w:cs="Times New Roman"/>
                <w:sz w:val="16"/>
                <w:szCs w:val="16"/>
              </w:rPr>
            </w:pPr>
          </w:p>
        </w:tc>
        <w:tc>
          <w:tcPr>
            <w:tcW w:w="1913" w:type="dxa"/>
            <w:gridSpan w:val="2"/>
            <w:vMerge/>
          </w:tcPr>
          <w:p w:rsidR="00066813" w:rsidRPr="00066813" w:rsidRDefault="00066813" w:rsidP="00066813">
            <w:pPr>
              <w:adjustRightInd/>
              <w:jc w:val="center"/>
              <w:rPr>
                <w:rFonts w:eastAsia="Times New Roman" w:cs="Times New Roman"/>
                <w:i/>
                <w:sz w:val="16"/>
                <w:szCs w:val="16"/>
              </w:rPr>
            </w:pPr>
          </w:p>
        </w:tc>
        <w:tc>
          <w:tcPr>
            <w:tcW w:w="1777" w:type="dxa"/>
            <w:vMerge/>
          </w:tcPr>
          <w:p w:rsidR="00066813" w:rsidRPr="00066813" w:rsidRDefault="00066813" w:rsidP="00066813">
            <w:pPr>
              <w:adjustRightInd/>
              <w:jc w:val="center"/>
              <w:rPr>
                <w:rFonts w:eastAsia="Times New Roman" w:cs="Times New Roman"/>
                <w:sz w:val="16"/>
                <w:szCs w:val="16"/>
              </w:rPr>
            </w:pPr>
          </w:p>
        </w:tc>
        <w:tc>
          <w:tcPr>
            <w:tcW w:w="1556" w:type="dxa"/>
            <w:vMerge/>
          </w:tcPr>
          <w:p w:rsidR="00066813" w:rsidRPr="00066813" w:rsidRDefault="00066813" w:rsidP="00066813">
            <w:pPr>
              <w:adjustRightInd/>
              <w:jc w:val="center"/>
              <w:rPr>
                <w:rFonts w:eastAsia="Times New Roman" w:cs="Times New Roman"/>
                <w:sz w:val="16"/>
                <w:szCs w:val="16"/>
              </w:rPr>
            </w:pPr>
          </w:p>
        </w:tc>
        <w:tc>
          <w:tcPr>
            <w:tcW w:w="865" w:type="dxa"/>
            <w:vMerge/>
          </w:tcPr>
          <w:p w:rsidR="00066813" w:rsidRPr="00066813" w:rsidRDefault="00066813" w:rsidP="00066813">
            <w:pPr>
              <w:adjustRightInd/>
              <w:jc w:val="center"/>
              <w:rPr>
                <w:rFonts w:eastAsia="Times New Roman" w:cs="Times New Roman"/>
                <w:sz w:val="16"/>
                <w:szCs w:val="16"/>
              </w:rPr>
            </w:pPr>
          </w:p>
        </w:tc>
        <w:tc>
          <w:tcPr>
            <w:tcW w:w="1384" w:type="dxa"/>
            <w:vMerge/>
          </w:tcPr>
          <w:p w:rsidR="00066813" w:rsidRPr="00066813" w:rsidRDefault="00066813" w:rsidP="00066813">
            <w:pPr>
              <w:adjustRightInd/>
              <w:jc w:val="center"/>
              <w:rPr>
                <w:rFonts w:eastAsia="Times New Roman" w:cs="Times New Roman"/>
                <w:sz w:val="16"/>
                <w:szCs w:val="16"/>
              </w:rPr>
            </w:pPr>
          </w:p>
        </w:tc>
        <w:tc>
          <w:tcPr>
            <w:tcW w:w="1505"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Федеральный бюджет</w:t>
            </w:r>
          </w:p>
        </w:tc>
        <w:tc>
          <w:tcPr>
            <w:tcW w:w="851"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8"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850"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850"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r>
      <w:tr w:rsidR="00066813" w:rsidRPr="00066813" w:rsidTr="008B5F16">
        <w:tc>
          <w:tcPr>
            <w:tcW w:w="639" w:type="dxa"/>
            <w:vMerge/>
          </w:tcPr>
          <w:p w:rsidR="00066813" w:rsidRPr="00066813" w:rsidRDefault="00066813" w:rsidP="00066813">
            <w:pPr>
              <w:adjustRightInd/>
              <w:jc w:val="center"/>
              <w:rPr>
                <w:rFonts w:eastAsia="Times New Roman" w:cs="Times New Roman"/>
                <w:sz w:val="16"/>
                <w:szCs w:val="16"/>
              </w:rPr>
            </w:pPr>
          </w:p>
        </w:tc>
        <w:tc>
          <w:tcPr>
            <w:tcW w:w="1913" w:type="dxa"/>
            <w:gridSpan w:val="2"/>
            <w:vMerge/>
          </w:tcPr>
          <w:p w:rsidR="00066813" w:rsidRPr="00066813" w:rsidRDefault="00066813" w:rsidP="00066813">
            <w:pPr>
              <w:adjustRightInd/>
              <w:jc w:val="center"/>
              <w:rPr>
                <w:rFonts w:eastAsia="Times New Roman" w:cs="Times New Roman"/>
                <w:i/>
                <w:sz w:val="16"/>
                <w:szCs w:val="16"/>
              </w:rPr>
            </w:pPr>
          </w:p>
        </w:tc>
        <w:tc>
          <w:tcPr>
            <w:tcW w:w="1777" w:type="dxa"/>
            <w:vMerge/>
          </w:tcPr>
          <w:p w:rsidR="00066813" w:rsidRPr="00066813" w:rsidRDefault="00066813" w:rsidP="00066813">
            <w:pPr>
              <w:adjustRightInd/>
              <w:jc w:val="center"/>
              <w:rPr>
                <w:rFonts w:eastAsia="Times New Roman" w:cs="Times New Roman"/>
                <w:sz w:val="16"/>
                <w:szCs w:val="16"/>
              </w:rPr>
            </w:pPr>
          </w:p>
        </w:tc>
        <w:tc>
          <w:tcPr>
            <w:tcW w:w="1556" w:type="dxa"/>
            <w:vMerge/>
          </w:tcPr>
          <w:p w:rsidR="00066813" w:rsidRPr="00066813" w:rsidRDefault="00066813" w:rsidP="00066813">
            <w:pPr>
              <w:adjustRightInd/>
              <w:jc w:val="center"/>
              <w:rPr>
                <w:rFonts w:eastAsia="Times New Roman" w:cs="Times New Roman"/>
                <w:sz w:val="16"/>
                <w:szCs w:val="16"/>
              </w:rPr>
            </w:pPr>
          </w:p>
        </w:tc>
        <w:tc>
          <w:tcPr>
            <w:tcW w:w="865" w:type="dxa"/>
            <w:vMerge/>
          </w:tcPr>
          <w:p w:rsidR="00066813" w:rsidRPr="00066813" w:rsidRDefault="00066813" w:rsidP="00066813">
            <w:pPr>
              <w:adjustRightInd/>
              <w:jc w:val="center"/>
              <w:rPr>
                <w:rFonts w:eastAsia="Times New Roman" w:cs="Times New Roman"/>
                <w:sz w:val="16"/>
                <w:szCs w:val="16"/>
              </w:rPr>
            </w:pPr>
          </w:p>
        </w:tc>
        <w:tc>
          <w:tcPr>
            <w:tcW w:w="1384" w:type="dxa"/>
            <w:vMerge/>
          </w:tcPr>
          <w:p w:rsidR="00066813" w:rsidRPr="00066813" w:rsidRDefault="00066813" w:rsidP="00066813">
            <w:pPr>
              <w:adjustRightInd/>
              <w:jc w:val="center"/>
              <w:rPr>
                <w:rFonts w:eastAsia="Times New Roman" w:cs="Times New Roman"/>
                <w:sz w:val="16"/>
                <w:szCs w:val="16"/>
              </w:rPr>
            </w:pPr>
          </w:p>
        </w:tc>
        <w:tc>
          <w:tcPr>
            <w:tcW w:w="1505"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Бюджет автономного округа</w:t>
            </w:r>
          </w:p>
        </w:tc>
        <w:tc>
          <w:tcPr>
            <w:tcW w:w="851"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8"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850"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850"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r>
      <w:tr w:rsidR="00066813" w:rsidRPr="00066813" w:rsidTr="008B5F16">
        <w:tc>
          <w:tcPr>
            <w:tcW w:w="639" w:type="dxa"/>
            <w:vMerge/>
          </w:tcPr>
          <w:p w:rsidR="00066813" w:rsidRPr="00066813" w:rsidRDefault="00066813" w:rsidP="00066813">
            <w:pPr>
              <w:adjustRightInd/>
              <w:jc w:val="center"/>
              <w:rPr>
                <w:rFonts w:eastAsia="Times New Roman" w:cs="Times New Roman"/>
                <w:sz w:val="16"/>
                <w:szCs w:val="16"/>
              </w:rPr>
            </w:pPr>
          </w:p>
        </w:tc>
        <w:tc>
          <w:tcPr>
            <w:tcW w:w="1913" w:type="dxa"/>
            <w:gridSpan w:val="2"/>
            <w:vMerge/>
          </w:tcPr>
          <w:p w:rsidR="00066813" w:rsidRPr="00066813" w:rsidRDefault="00066813" w:rsidP="00066813">
            <w:pPr>
              <w:adjustRightInd/>
              <w:jc w:val="center"/>
              <w:rPr>
                <w:rFonts w:eastAsia="Times New Roman" w:cs="Times New Roman"/>
                <w:i/>
                <w:sz w:val="16"/>
                <w:szCs w:val="16"/>
              </w:rPr>
            </w:pPr>
          </w:p>
        </w:tc>
        <w:tc>
          <w:tcPr>
            <w:tcW w:w="1777" w:type="dxa"/>
            <w:vMerge/>
          </w:tcPr>
          <w:p w:rsidR="00066813" w:rsidRPr="00066813" w:rsidRDefault="00066813" w:rsidP="00066813">
            <w:pPr>
              <w:adjustRightInd/>
              <w:jc w:val="center"/>
              <w:rPr>
                <w:rFonts w:eastAsia="Times New Roman" w:cs="Times New Roman"/>
                <w:sz w:val="16"/>
                <w:szCs w:val="16"/>
              </w:rPr>
            </w:pPr>
          </w:p>
        </w:tc>
        <w:tc>
          <w:tcPr>
            <w:tcW w:w="1556" w:type="dxa"/>
            <w:vMerge/>
          </w:tcPr>
          <w:p w:rsidR="00066813" w:rsidRPr="00066813" w:rsidRDefault="00066813" w:rsidP="00066813">
            <w:pPr>
              <w:adjustRightInd/>
              <w:jc w:val="center"/>
              <w:rPr>
                <w:rFonts w:eastAsia="Times New Roman" w:cs="Times New Roman"/>
                <w:sz w:val="16"/>
                <w:szCs w:val="16"/>
              </w:rPr>
            </w:pPr>
          </w:p>
        </w:tc>
        <w:tc>
          <w:tcPr>
            <w:tcW w:w="865" w:type="dxa"/>
            <w:vMerge/>
          </w:tcPr>
          <w:p w:rsidR="00066813" w:rsidRPr="00066813" w:rsidRDefault="00066813" w:rsidP="00066813">
            <w:pPr>
              <w:adjustRightInd/>
              <w:jc w:val="center"/>
              <w:rPr>
                <w:rFonts w:eastAsia="Times New Roman" w:cs="Times New Roman"/>
                <w:sz w:val="16"/>
                <w:szCs w:val="16"/>
              </w:rPr>
            </w:pPr>
          </w:p>
        </w:tc>
        <w:tc>
          <w:tcPr>
            <w:tcW w:w="1384" w:type="dxa"/>
            <w:vMerge/>
          </w:tcPr>
          <w:p w:rsidR="00066813" w:rsidRPr="00066813" w:rsidRDefault="00066813" w:rsidP="00066813">
            <w:pPr>
              <w:adjustRightInd/>
              <w:jc w:val="center"/>
              <w:rPr>
                <w:rFonts w:eastAsia="Times New Roman" w:cs="Times New Roman"/>
                <w:sz w:val="16"/>
                <w:szCs w:val="16"/>
              </w:rPr>
            </w:pPr>
          </w:p>
        </w:tc>
        <w:tc>
          <w:tcPr>
            <w:tcW w:w="1505"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Местный бюджет</w:t>
            </w:r>
          </w:p>
        </w:tc>
        <w:tc>
          <w:tcPr>
            <w:tcW w:w="851"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8"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850"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850"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r>
      <w:tr w:rsidR="00066813" w:rsidRPr="00066813" w:rsidTr="008B5F16">
        <w:tc>
          <w:tcPr>
            <w:tcW w:w="639" w:type="dxa"/>
            <w:vMerge/>
          </w:tcPr>
          <w:p w:rsidR="00066813" w:rsidRPr="00066813" w:rsidRDefault="00066813" w:rsidP="00066813">
            <w:pPr>
              <w:adjustRightInd/>
              <w:jc w:val="center"/>
              <w:rPr>
                <w:rFonts w:eastAsia="Times New Roman" w:cs="Times New Roman"/>
                <w:sz w:val="16"/>
                <w:szCs w:val="16"/>
              </w:rPr>
            </w:pPr>
          </w:p>
        </w:tc>
        <w:tc>
          <w:tcPr>
            <w:tcW w:w="1913" w:type="dxa"/>
            <w:gridSpan w:val="2"/>
            <w:vMerge/>
          </w:tcPr>
          <w:p w:rsidR="00066813" w:rsidRPr="00066813" w:rsidRDefault="00066813" w:rsidP="00066813">
            <w:pPr>
              <w:adjustRightInd/>
              <w:jc w:val="center"/>
              <w:rPr>
                <w:rFonts w:eastAsia="Times New Roman" w:cs="Times New Roman"/>
                <w:sz w:val="16"/>
                <w:szCs w:val="16"/>
              </w:rPr>
            </w:pPr>
          </w:p>
        </w:tc>
        <w:tc>
          <w:tcPr>
            <w:tcW w:w="1777" w:type="dxa"/>
            <w:vMerge/>
          </w:tcPr>
          <w:p w:rsidR="00066813" w:rsidRPr="00066813" w:rsidRDefault="00066813" w:rsidP="00066813">
            <w:pPr>
              <w:adjustRightInd/>
              <w:jc w:val="center"/>
              <w:rPr>
                <w:rFonts w:eastAsia="Times New Roman" w:cs="Times New Roman"/>
                <w:sz w:val="16"/>
                <w:szCs w:val="16"/>
              </w:rPr>
            </w:pPr>
          </w:p>
        </w:tc>
        <w:tc>
          <w:tcPr>
            <w:tcW w:w="1556" w:type="dxa"/>
            <w:vMerge/>
          </w:tcPr>
          <w:p w:rsidR="00066813" w:rsidRPr="00066813" w:rsidRDefault="00066813" w:rsidP="00066813">
            <w:pPr>
              <w:adjustRightInd/>
              <w:jc w:val="center"/>
              <w:rPr>
                <w:rFonts w:eastAsia="Times New Roman" w:cs="Times New Roman"/>
                <w:sz w:val="16"/>
                <w:szCs w:val="16"/>
              </w:rPr>
            </w:pPr>
          </w:p>
        </w:tc>
        <w:tc>
          <w:tcPr>
            <w:tcW w:w="865" w:type="dxa"/>
            <w:vMerge/>
          </w:tcPr>
          <w:p w:rsidR="00066813" w:rsidRPr="00066813" w:rsidRDefault="00066813" w:rsidP="00066813">
            <w:pPr>
              <w:adjustRightInd/>
              <w:jc w:val="center"/>
              <w:rPr>
                <w:rFonts w:eastAsia="Times New Roman" w:cs="Times New Roman"/>
                <w:sz w:val="16"/>
                <w:szCs w:val="16"/>
              </w:rPr>
            </w:pPr>
          </w:p>
        </w:tc>
        <w:tc>
          <w:tcPr>
            <w:tcW w:w="1384" w:type="dxa"/>
            <w:vMerge/>
          </w:tcPr>
          <w:p w:rsidR="00066813" w:rsidRPr="00066813" w:rsidRDefault="00066813" w:rsidP="00066813">
            <w:pPr>
              <w:adjustRightInd/>
              <w:jc w:val="center"/>
              <w:rPr>
                <w:rFonts w:eastAsia="Times New Roman" w:cs="Times New Roman"/>
                <w:sz w:val="16"/>
                <w:szCs w:val="16"/>
              </w:rPr>
            </w:pPr>
          </w:p>
        </w:tc>
        <w:tc>
          <w:tcPr>
            <w:tcW w:w="1505"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Иные источники финансирования</w:t>
            </w:r>
          </w:p>
        </w:tc>
        <w:tc>
          <w:tcPr>
            <w:tcW w:w="851"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8"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850"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850" w:type="dxa"/>
          </w:tcPr>
          <w:p w:rsidR="00066813" w:rsidRPr="00066813" w:rsidRDefault="00066813" w:rsidP="00066813">
            <w:pPr>
              <w:adjustRightInd/>
              <w:jc w:val="center"/>
              <w:rPr>
                <w:rFonts w:eastAsia="Times New Roman" w:cs="Times New Roman"/>
                <w:sz w:val="16"/>
                <w:szCs w:val="16"/>
              </w:rPr>
            </w:pPr>
            <w:r w:rsidRPr="00066813">
              <w:rPr>
                <w:rFonts w:eastAsia="Times New Roman" w:cs="Times New Roman"/>
                <w:sz w:val="16"/>
                <w:szCs w:val="16"/>
              </w:rPr>
              <w:t>0,0</w:t>
            </w:r>
          </w:p>
        </w:tc>
      </w:tr>
      <w:tr w:rsidR="005F51C9" w:rsidRPr="00066813" w:rsidTr="005F51C9">
        <w:tc>
          <w:tcPr>
            <w:tcW w:w="639" w:type="dxa"/>
            <w:vMerge/>
          </w:tcPr>
          <w:p w:rsidR="005F51C9" w:rsidRPr="00066813" w:rsidRDefault="005F51C9" w:rsidP="00066813">
            <w:pPr>
              <w:adjustRightInd/>
              <w:jc w:val="center"/>
              <w:rPr>
                <w:rFonts w:eastAsia="Times New Roman" w:cs="Times New Roman"/>
                <w:sz w:val="16"/>
                <w:szCs w:val="16"/>
              </w:rPr>
            </w:pPr>
          </w:p>
        </w:tc>
        <w:tc>
          <w:tcPr>
            <w:tcW w:w="1913" w:type="dxa"/>
            <w:gridSpan w:val="2"/>
            <w:vMerge w:val="restart"/>
          </w:tcPr>
          <w:p w:rsidR="005F51C9" w:rsidRPr="00066813" w:rsidRDefault="005F51C9" w:rsidP="00066813">
            <w:pPr>
              <w:adjustRightInd/>
              <w:rPr>
                <w:rFonts w:eastAsia="Times New Roman" w:cs="Times New Roman"/>
                <w:sz w:val="16"/>
                <w:szCs w:val="16"/>
              </w:rPr>
            </w:pPr>
          </w:p>
        </w:tc>
        <w:tc>
          <w:tcPr>
            <w:tcW w:w="5582" w:type="dxa"/>
            <w:gridSpan w:val="4"/>
            <w:vMerge w:val="restart"/>
            <w:vAlign w:val="center"/>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Итого по портфелю проектов</w:t>
            </w:r>
          </w:p>
        </w:tc>
        <w:tc>
          <w:tcPr>
            <w:tcW w:w="1505"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всего</w:t>
            </w:r>
          </w:p>
        </w:tc>
        <w:tc>
          <w:tcPr>
            <w:tcW w:w="851"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8"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850"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850"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r>
      <w:tr w:rsidR="005F51C9" w:rsidRPr="00066813" w:rsidTr="005F51C9">
        <w:tc>
          <w:tcPr>
            <w:tcW w:w="639" w:type="dxa"/>
            <w:vMerge/>
          </w:tcPr>
          <w:p w:rsidR="005F51C9" w:rsidRPr="00066813" w:rsidRDefault="005F51C9" w:rsidP="00066813">
            <w:pPr>
              <w:adjustRightInd/>
              <w:jc w:val="center"/>
              <w:rPr>
                <w:rFonts w:eastAsia="Times New Roman" w:cs="Times New Roman"/>
                <w:sz w:val="16"/>
                <w:szCs w:val="16"/>
              </w:rPr>
            </w:pPr>
          </w:p>
        </w:tc>
        <w:tc>
          <w:tcPr>
            <w:tcW w:w="1913" w:type="dxa"/>
            <w:gridSpan w:val="2"/>
            <w:vMerge/>
          </w:tcPr>
          <w:p w:rsidR="005F51C9" w:rsidRPr="00066813" w:rsidRDefault="005F51C9" w:rsidP="00066813">
            <w:pPr>
              <w:adjustRightInd/>
              <w:jc w:val="center"/>
              <w:rPr>
                <w:rFonts w:eastAsia="Times New Roman" w:cs="Times New Roman"/>
                <w:sz w:val="16"/>
                <w:szCs w:val="16"/>
              </w:rPr>
            </w:pPr>
          </w:p>
        </w:tc>
        <w:tc>
          <w:tcPr>
            <w:tcW w:w="5582" w:type="dxa"/>
            <w:gridSpan w:val="4"/>
            <w:vMerge/>
          </w:tcPr>
          <w:p w:rsidR="005F51C9" w:rsidRPr="00066813" w:rsidRDefault="005F51C9" w:rsidP="00066813">
            <w:pPr>
              <w:adjustRightInd/>
              <w:jc w:val="center"/>
              <w:rPr>
                <w:rFonts w:eastAsia="Times New Roman" w:cs="Times New Roman"/>
                <w:sz w:val="16"/>
                <w:szCs w:val="16"/>
              </w:rPr>
            </w:pPr>
          </w:p>
        </w:tc>
        <w:tc>
          <w:tcPr>
            <w:tcW w:w="1505"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Федеральный бюджет</w:t>
            </w:r>
          </w:p>
        </w:tc>
        <w:tc>
          <w:tcPr>
            <w:tcW w:w="851"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8"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850"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850"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r>
      <w:tr w:rsidR="005F51C9" w:rsidRPr="00066813" w:rsidTr="005F51C9">
        <w:tc>
          <w:tcPr>
            <w:tcW w:w="639" w:type="dxa"/>
            <w:vMerge/>
          </w:tcPr>
          <w:p w:rsidR="005F51C9" w:rsidRPr="00066813" w:rsidRDefault="005F51C9" w:rsidP="00066813">
            <w:pPr>
              <w:adjustRightInd/>
              <w:jc w:val="center"/>
              <w:rPr>
                <w:rFonts w:eastAsia="Times New Roman" w:cs="Times New Roman"/>
                <w:sz w:val="16"/>
                <w:szCs w:val="16"/>
              </w:rPr>
            </w:pPr>
          </w:p>
        </w:tc>
        <w:tc>
          <w:tcPr>
            <w:tcW w:w="1913" w:type="dxa"/>
            <w:gridSpan w:val="2"/>
            <w:vMerge/>
          </w:tcPr>
          <w:p w:rsidR="005F51C9" w:rsidRPr="00066813" w:rsidRDefault="005F51C9" w:rsidP="00066813">
            <w:pPr>
              <w:adjustRightInd/>
              <w:jc w:val="center"/>
              <w:rPr>
                <w:rFonts w:eastAsia="Times New Roman" w:cs="Times New Roman"/>
                <w:sz w:val="16"/>
                <w:szCs w:val="16"/>
              </w:rPr>
            </w:pPr>
          </w:p>
        </w:tc>
        <w:tc>
          <w:tcPr>
            <w:tcW w:w="5582" w:type="dxa"/>
            <w:gridSpan w:val="4"/>
            <w:vMerge/>
          </w:tcPr>
          <w:p w:rsidR="005F51C9" w:rsidRPr="00066813" w:rsidRDefault="005F51C9" w:rsidP="00066813">
            <w:pPr>
              <w:adjustRightInd/>
              <w:jc w:val="center"/>
              <w:rPr>
                <w:rFonts w:eastAsia="Times New Roman" w:cs="Times New Roman"/>
                <w:sz w:val="16"/>
                <w:szCs w:val="16"/>
              </w:rPr>
            </w:pPr>
          </w:p>
        </w:tc>
        <w:tc>
          <w:tcPr>
            <w:tcW w:w="1505"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Бюджет автономного округа</w:t>
            </w:r>
          </w:p>
        </w:tc>
        <w:tc>
          <w:tcPr>
            <w:tcW w:w="851"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8"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850"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850"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r>
      <w:tr w:rsidR="005F51C9" w:rsidRPr="00066813" w:rsidTr="005F51C9">
        <w:tc>
          <w:tcPr>
            <w:tcW w:w="639" w:type="dxa"/>
            <w:vMerge/>
          </w:tcPr>
          <w:p w:rsidR="005F51C9" w:rsidRPr="00066813" w:rsidRDefault="005F51C9" w:rsidP="00066813">
            <w:pPr>
              <w:adjustRightInd/>
              <w:jc w:val="center"/>
              <w:rPr>
                <w:rFonts w:eastAsia="Times New Roman" w:cs="Times New Roman"/>
                <w:sz w:val="16"/>
                <w:szCs w:val="16"/>
              </w:rPr>
            </w:pPr>
          </w:p>
        </w:tc>
        <w:tc>
          <w:tcPr>
            <w:tcW w:w="1913" w:type="dxa"/>
            <w:gridSpan w:val="2"/>
            <w:vMerge/>
          </w:tcPr>
          <w:p w:rsidR="005F51C9" w:rsidRPr="00066813" w:rsidRDefault="005F51C9" w:rsidP="00066813">
            <w:pPr>
              <w:adjustRightInd/>
              <w:jc w:val="center"/>
              <w:rPr>
                <w:rFonts w:eastAsia="Times New Roman" w:cs="Times New Roman"/>
                <w:sz w:val="16"/>
                <w:szCs w:val="16"/>
              </w:rPr>
            </w:pPr>
          </w:p>
        </w:tc>
        <w:tc>
          <w:tcPr>
            <w:tcW w:w="5582" w:type="dxa"/>
            <w:gridSpan w:val="4"/>
            <w:vMerge/>
          </w:tcPr>
          <w:p w:rsidR="005F51C9" w:rsidRPr="00066813" w:rsidRDefault="005F51C9" w:rsidP="00066813">
            <w:pPr>
              <w:adjustRightInd/>
              <w:jc w:val="center"/>
              <w:rPr>
                <w:rFonts w:eastAsia="Times New Roman" w:cs="Times New Roman"/>
                <w:sz w:val="16"/>
                <w:szCs w:val="16"/>
              </w:rPr>
            </w:pPr>
          </w:p>
        </w:tc>
        <w:tc>
          <w:tcPr>
            <w:tcW w:w="1505"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Местный бюджет</w:t>
            </w:r>
          </w:p>
        </w:tc>
        <w:tc>
          <w:tcPr>
            <w:tcW w:w="851"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8"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850"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850"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r>
      <w:tr w:rsidR="005F51C9" w:rsidRPr="00066813" w:rsidTr="005F51C9">
        <w:tc>
          <w:tcPr>
            <w:tcW w:w="639" w:type="dxa"/>
            <w:vMerge/>
          </w:tcPr>
          <w:p w:rsidR="005F51C9" w:rsidRPr="00066813" w:rsidRDefault="005F51C9" w:rsidP="00066813">
            <w:pPr>
              <w:adjustRightInd/>
              <w:jc w:val="center"/>
              <w:rPr>
                <w:rFonts w:eastAsia="Times New Roman" w:cs="Times New Roman"/>
                <w:sz w:val="16"/>
                <w:szCs w:val="16"/>
              </w:rPr>
            </w:pPr>
          </w:p>
        </w:tc>
        <w:tc>
          <w:tcPr>
            <w:tcW w:w="1913" w:type="dxa"/>
            <w:gridSpan w:val="2"/>
            <w:vMerge/>
          </w:tcPr>
          <w:p w:rsidR="005F51C9" w:rsidRPr="00066813" w:rsidRDefault="005F51C9" w:rsidP="00066813">
            <w:pPr>
              <w:adjustRightInd/>
              <w:jc w:val="center"/>
              <w:rPr>
                <w:rFonts w:eastAsia="Times New Roman" w:cs="Times New Roman"/>
                <w:sz w:val="16"/>
                <w:szCs w:val="16"/>
              </w:rPr>
            </w:pPr>
          </w:p>
        </w:tc>
        <w:tc>
          <w:tcPr>
            <w:tcW w:w="5582" w:type="dxa"/>
            <w:gridSpan w:val="4"/>
            <w:vMerge/>
          </w:tcPr>
          <w:p w:rsidR="005F51C9" w:rsidRPr="00066813" w:rsidRDefault="005F51C9" w:rsidP="00066813">
            <w:pPr>
              <w:adjustRightInd/>
              <w:jc w:val="center"/>
              <w:rPr>
                <w:rFonts w:eastAsia="Times New Roman" w:cs="Times New Roman"/>
                <w:sz w:val="16"/>
                <w:szCs w:val="16"/>
              </w:rPr>
            </w:pPr>
          </w:p>
        </w:tc>
        <w:tc>
          <w:tcPr>
            <w:tcW w:w="1505"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Иные источники финансирования</w:t>
            </w:r>
          </w:p>
        </w:tc>
        <w:tc>
          <w:tcPr>
            <w:tcW w:w="851"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8"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850"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c>
          <w:tcPr>
            <w:tcW w:w="850" w:type="dxa"/>
          </w:tcPr>
          <w:p w:rsidR="005F51C9" w:rsidRPr="00066813" w:rsidRDefault="005F51C9" w:rsidP="00066813">
            <w:pPr>
              <w:adjustRightInd/>
              <w:jc w:val="center"/>
              <w:rPr>
                <w:rFonts w:eastAsia="Times New Roman" w:cs="Times New Roman"/>
                <w:sz w:val="16"/>
                <w:szCs w:val="16"/>
              </w:rPr>
            </w:pPr>
            <w:r w:rsidRPr="00066813">
              <w:rPr>
                <w:rFonts w:eastAsia="Times New Roman" w:cs="Times New Roman"/>
                <w:sz w:val="16"/>
                <w:szCs w:val="16"/>
              </w:rPr>
              <w:t>0,0</w:t>
            </w:r>
          </w:p>
        </w:tc>
      </w:tr>
      <w:tr w:rsidR="005F51C9" w:rsidRPr="00066813" w:rsidTr="005F51C9">
        <w:tc>
          <w:tcPr>
            <w:tcW w:w="6750" w:type="dxa"/>
            <w:gridSpan w:val="6"/>
            <w:vMerge w:val="restart"/>
            <w:vAlign w:val="center"/>
          </w:tcPr>
          <w:p w:rsidR="005F51C9" w:rsidRPr="00066813" w:rsidRDefault="005F51C9" w:rsidP="005F51C9">
            <w:pPr>
              <w:adjustRightInd/>
              <w:jc w:val="center"/>
              <w:rPr>
                <w:rFonts w:eastAsia="Times New Roman" w:cs="Times New Roman"/>
                <w:sz w:val="16"/>
                <w:szCs w:val="16"/>
              </w:rPr>
            </w:pPr>
            <w:r>
              <w:rPr>
                <w:rFonts w:eastAsia="Times New Roman" w:cs="Times New Roman"/>
                <w:sz w:val="16"/>
                <w:szCs w:val="16"/>
              </w:rPr>
              <w:t>ИТОГО</w:t>
            </w:r>
          </w:p>
        </w:tc>
        <w:tc>
          <w:tcPr>
            <w:tcW w:w="1384" w:type="dxa"/>
            <w:vMerge w:val="restart"/>
          </w:tcPr>
          <w:p w:rsidR="005F51C9" w:rsidRPr="00066813" w:rsidRDefault="005F51C9" w:rsidP="00066813">
            <w:pPr>
              <w:adjustRightInd/>
              <w:jc w:val="center"/>
              <w:rPr>
                <w:rFonts w:eastAsia="Times New Roman" w:cs="Times New Roman"/>
                <w:sz w:val="16"/>
                <w:szCs w:val="16"/>
              </w:rPr>
            </w:pPr>
          </w:p>
        </w:tc>
        <w:tc>
          <w:tcPr>
            <w:tcW w:w="1505"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всего</w:t>
            </w:r>
          </w:p>
        </w:tc>
        <w:tc>
          <w:tcPr>
            <w:tcW w:w="851"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c>
          <w:tcPr>
            <w:tcW w:w="708"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c>
          <w:tcPr>
            <w:tcW w:w="850"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c>
          <w:tcPr>
            <w:tcW w:w="850"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r>
      <w:tr w:rsidR="005F51C9" w:rsidRPr="00066813" w:rsidTr="005F51C9">
        <w:tc>
          <w:tcPr>
            <w:tcW w:w="6750" w:type="dxa"/>
            <w:gridSpan w:val="6"/>
            <w:vMerge/>
          </w:tcPr>
          <w:p w:rsidR="005F51C9" w:rsidRPr="00066813" w:rsidRDefault="005F51C9" w:rsidP="00066813">
            <w:pPr>
              <w:adjustRightInd/>
              <w:jc w:val="center"/>
              <w:rPr>
                <w:rFonts w:eastAsia="Times New Roman" w:cs="Times New Roman"/>
                <w:sz w:val="16"/>
                <w:szCs w:val="16"/>
              </w:rPr>
            </w:pPr>
          </w:p>
        </w:tc>
        <w:tc>
          <w:tcPr>
            <w:tcW w:w="1384" w:type="dxa"/>
            <w:vMerge/>
          </w:tcPr>
          <w:p w:rsidR="005F51C9" w:rsidRPr="00066813" w:rsidRDefault="005F51C9" w:rsidP="00066813">
            <w:pPr>
              <w:adjustRightInd/>
              <w:jc w:val="center"/>
              <w:rPr>
                <w:rFonts w:eastAsia="Times New Roman" w:cs="Times New Roman"/>
                <w:sz w:val="16"/>
                <w:szCs w:val="16"/>
              </w:rPr>
            </w:pPr>
          </w:p>
        </w:tc>
        <w:tc>
          <w:tcPr>
            <w:tcW w:w="1505"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Федеральный бюджет</w:t>
            </w:r>
          </w:p>
        </w:tc>
        <w:tc>
          <w:tcPr>
            <w:tcW w:w="851"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c>
          <w:tcPr>
            <w:tcW w:w="708"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c>
          <w:tcPr>
            <w:tcW w:w="850"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c>
          <w:tcPr>
            <w:tcW w:w="850"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r>
      <w:tr w:rsidR="005F51C9" w:rsidRPr="00066813" w:rsidTr="005F51C9">
        <w:tc>
          <w:tcPr>
            <w:tcW w:w="6750" w:type="dxa"/>
            <w:gridSpan w:val="6"/>
            <w:vMerge/>
          </w:tcPr>
          <w:p w:rsidR="005F51C9" w:rsidRPr="00066813" w:rsidRDefault="005F51C9" w:rsidP="00066813">
            <w:pPr>
              <w:adjustRightInd/>
              <w:jc w:val="center"/>
              <w:rPr>
                <w:rFonts w:eastAsia="Times New Roman" w:cs="Times New Roman"/>
                <w:sz w:val="16"/>
                <w:szCs w:val="16"/>
              </w:rPr>
            </w:pPr>
          </w:p>
        </w:tc>
        <w:tc>
          <w:tcPr>
            <w:tcW w:w="1384" w:type="dxa"/>
            <w:vMerge/>
          </w:tcPr>
          <w:p w:rsidR="005F51C9" w:rsidRPr="00066813" w:rsidRDefault="005F51C9" w:rsidP="00066813">
            <w:pPr>
              <w:adjustRightInd/>
              <w:jc w:val="center"/>
              <w:rPr>
                <w:rFonts w:eastAsia="Times New Roman" w:cs="Times New Roman"/>
                <w:sz w:val="16"/>
                <w:szCs w:val="16"/>
              </w:rPr>
            </w:pPr>
          </w:p>
        </w:tc>
        <w:tc>
          <w:tcPr>
            <w:tcW w:w="1505"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Бюджет автономного округа</w:t>
            </w:r>
          </w:p>
        </w:tc>
        <w:tc>
          <w:tcPr>
            <w:tcW w:w="851"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c>
          <w:tcPr>
            <w:tcW w:w="708"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c>
          <w:tcPr>
            <w:tcW w:w="850"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c>
          <w:tcPr>
            <w:tcW w:w="850"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r>
      <w:tr w:rsidR="005F51C9" w:rsidRPr="00066813" w:rsidTr="005F51C9">
        <w:tc>
          <w:tcPr>
            <w:tcW w:w="6750" w:type="dxa"/>
            <w:gridSpan w:val="6"/>
            <w:vMerge/>
          </w:tcPr>
          <w:p w:rsidR="005F51C9" w:rsidRPr="00066813" w:rsidRDefault="005F51C9" w:rsidP="00066813">
            <w:pPr>
              <w:adjustRightInd/>
              <w:jc w:val="center"/>
              <w:rPr>
                <w:rFonts w:eastAsia="Times New Roman" w:cs="Times New Roman"/>
                <w:sz w:val="16"/>
                <w:szCs w:val="16"/>
              </w:rPr>
            </w:pPr>
          </w:p>
        </w:tc>
        <w:tc>
          <w:tcPr>
            <w:tcW w:w="1384" w:type="dxa"/>
            <w:vMerge/>
          </w:tcPr>
          <w:p w:rsidR="005F51C9" w:rsidRPr="00066813" w:rsidRDefault="005F51C9" w:rsidP="00066813">
            <w:pPr>
              <w:adjustRightInd/>
              <w:jc w:val="center"/>
              <w:rPr>
                <w:rFonts w:eastAsia="Times New Roman" w:cs="Times New Roman"/>
                <w:sz w:val="16"/>
                <w:szCs w:val="16"/>
              </w:rPr>
            </w:pPr>
          </w:p>
        </w:tc>
        <w:tc>
          <w:tcPr>
            <w:tcW w:w="1505"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Местный бюджет</w:t>
            </w:r>
          </w:p>
        </w:tc>
        <w:tc>
          <w:tcPr>
            <w:tcW w:w="851"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c>
          <w:tcPr>
            <w:tcW w:w="708"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c>
          <w:tcPr>
            <w:tcW w:w="850"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c>
          <w:tcPr>
            <w:tcW w:w="850"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r>
      <w:tr w:rsidR="005F51C9" w:rsidRPr="00066813" w:rsidTr="005F51C9">
        <w:tc>
          <w:tcPr>
            <w:tcW w:w="6750" w:type="dxa"/>
            <w:gridSpan w:val="6"/>
            <w:vMerge/>
          </w:tcPr>
          <w:p w:rsidR="005F51C9" w:rsidRPr="00066813" w:rsidRDefault="005F51C9" w:rsidP="00066813">
            <w:pPr>
              <w:adjustRightInd/>
              <w:jc w:val="center"/>
              <w:rPr>
                <w:rFonts w:eastAsia="Times New Roman" w:cs="Times New Roman"/>
                <w:sz w:val="16"/>
                <w:szCs w:val="16"/>
              </w:rPr>
            </w:pPr>
          </w:p>
        </w:tc>
        <w:tc>
          <w:tcPr>
            <w:tcW w:w="1384" w:type="dxa"/>
            <w:vMerge/>
          </w:tcPr>
          <w:p w:rsidR="005F51C9" w:rsidRPr="00066813" w:rsidRDefault="005F51C9" w:rsidP="00066813">
            <w:pPr>
              <w:adjustRightInd/>
              <w:jc w:val="center"/>
              <w:rPr>
                <w:rFonts w:eastAsia="Times New Roman" w:cs="Times New Roman"/>
                <w:sz w:val="16"/>
                <w:szCs w:val="16"/>
              </w:rPr>
            </w:pPr>
          </w:p>
        </w:tc>
        <w:tc>
          <w:tcPr>
            <w:tcW w:w="1505"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Иные источники финансирования</w:t>
            </w:r>
          </w:p>
        </w:tc>
        <w:tc>
          <w:tcPr>
            <w:tcW w:w="851"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c>
          <w:tcPr>
            <w:tcW w:w="708"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c>
          <w:tcPr>
            <w:tcW w:w="709"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c>
          <w:tcPr>
            <w:tcW w:w="850"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c>
          <w:tcPr>
            <w:tcW w:w="850" w:type="dxa"/>
          </w:tcPr>
          <w:p w:rsidR="005F51C9" w:rsidRPr="00066813" w:rsidRDefault="005F51C9" w:rsidP="005F51C9">
            <w:pPr>
              <w:adjustRightInd/>
              <w:jc w:val="center"/>
              <w:rPr>
                <w:rFonts w:eastAsia="Times New Roman" w:cs="Times New Roman"/>
                <w:sz w:val="16"/>
                <w:szCs w:val="16"/>
              </w:rPr>
            </w:pPr>
            <w:r w:rsidRPr="00066813">
              <w:rPr>
                <w:rFonts w:eastAsia="Times New Roman" w:cs="Times New Roman"/>
                <w:sz w:val="16"/>
                <w:szCs w:val="16"/>
              </w:rPr>
              <w:t>0,0</w:t>
            </w:r>
          </w:p>
        </w:tc>
      </w:tr>
    </w:tbl>
    <w:p w:rsidR="005F51C9" w:rsidRDefault="004B0A80" w:rsidP="00066813">
      <w:pPr>
        <w:adjustRightInd/>
        <w:jc w:val="right"/>
        <w:rPr>
          <w:rFonts w:eastAsia="Times New Roman" w:cs="Times New Roman"/>
          <w:szCs w:val="20"/>
        </w:rPr>
      </w:pPr>
      <w:r>
        <w:rPr>
          <w:rFonts w:eastAsia="Times New Roman" w:cs="Times New Roman"/>
          <w:szCs w:val="20"/>
        </w:rPr>
        <w:t xml:space="preserve">                                                                                                                                                                                                            </w:t>
      </w:r>
      <w:r w:rsidR="00066813">
        <w:rPr>
          <w:rFonts w:eastAsia="Times New Roman" w:cs="Times New Roman"/>
          <w:szCs w:val="20"/>
        </w:rPr>
        <w:t xml:space="preserve">                  </w:t>
      </w:r>
    </w:p>
    <w:p w:rsidR="005F51C9" w:rsidRDefault="005F51C9" w:rsidP="00066813">
      <w:pPr>
        <w:adjustRightInd/>
        <w:jc w:val="right"/>
        <w:rPr>
          <w:rFonts w:eastAsia="Times New Roman" w:cs="Times New Roman"/>
          <w:szCs w:val="20"/>
        </w:rPr>
      </w:pPr>
    </w:p>
    <w:p w:rsidR="005F51C9" w:rsidRDefault="005F51C9" w:rsidP="00066813">
      <w:pPr>
        <w:adjustRightInd/>
        <w:jc w:val="right"/>
        <w:rPr>
          <w:rFonts w:eastAsia="Times New Roman" w:cs="Times New Roman"/>
          <w:szCs w:val="20"/>
        </w:rPr>
      </w:pPr>
    </w:p>
    <w:p w:rsidR="005F51C9" w:rsidRDefault="005F51C9" w:rsidP="00066813">
      <w:pPr>
        <w:adjustRightInd/>
        <w:jc w:val="right"/>
        <w:rPr>
          <w:rFonts w:eastAsia="Times New Roman" w:cs="Times New Roman"/>
          <w:szCs w:val="20"/>
        </w:rPr>
      </w:pPr>
    </w:p>
    <w:p w:rsidR="005F51C9" w:rsidRDefault="005F51C9" w:rsidP="00066813">
      <w:pPr>
        <w:adjustRightInd/>
        <w:jc w:val="right"/>
        <w:rPr>
          <w:rFonts w:eastAsia="Times New Roman" w:cs="Times New Roman"/>
          <w:szCs w:val="20"/>
        </w:rPr>
      </w:pPr>
    </w:p>
    <w:p w:rsidR="005F51C9" w:rsidRDefault="005F51C9" w:rsidP="00066813">
      <w:pPr>
        <w:adjustRightInd/>
        <w:jc w:val="right"/>
        <w:rPr>
          <w:rFonts w:eastAsia="Times New Roman" w:cs="Times New Roman"/>
          <w:szCs w:val="20"/>
        </w:rPr>
      </w:pPr>
    </w:p>
    <w:p w:rsidR="005F51C9" w:rsidRDefault="005F51C9" w:rsidP="00066813">
      <w:pPr>
        <w:adjustRightInd/>
        <w:jc w:val="right"/>
        <w:rPr>
          <w:rFonts w:eastAsia="Times New Roman" w:cs="Times New Roman"/>
          <w:szCs w:val="20"/>
        </w:rPr>
      </w:pPr>
    </w:p>
    <w:p w:rsidR="005F51C9" w:rsidRDefault="005F51C9" w:rsidP="00066813">
      <w:pPr>
        <w:adjustRightInd/>
        <w:jc w:val="right"/>
        <w:rPr>
          <w:rFonts w:eastAsia="Times New Roman" w:cs="Times New Roman"/>
          <w:szCs w:val="20"/>
        </w:rPr>
      </w:pPr>
    </w:p>
    <w:p w:rsidR="005F51C9" w:rsidRDefault="005F51C9" w:rsidP="00066813">
      <w:pPr>
        <w:adjustRightInd/>
        <w:jc w:val="right"/>
        <w:rPr>
          <w:rFonts w:eastAsia="Times New Roman" w:cs="Times New Roman"/>
          <w:szCs w:val="20"/>
        </w:rPr>
      </w:pPr>
    </w:p>
    <w:p w:rsidR="005F51C9" w:rsidRDefault="005F51C9" w:rsidP="00066813">
      <w:pPr>
        <w:adjustRightInd/>
        <w:jc w:val="right"/>
        <w:rPr>
          <w:rFonts w:eastAsia="Times New Roman" w:cs="Times New Roman"/>
          <w:szCs w:val="20"/>
        </w:rPr>
      </w:pPr>
    </w:p>
    <w:p w:rsidR="005F51C9" w:rsidRDefault="005F51C9" w:rsidP="00066813">
      <w:pPr>
        <w:adjustRightInd/>
        <w:jc w:val="right"/>
        <w:rPr>
          <w:rFonts w:eastAsia="Times New Roman" w:cs="Times New Roman"/>
          <w:szCs w:val="20"/>
        </w:rPr>
      </w:pPr>
    </w:p>
    <w:p w:rsidR="005F51C9" w:rsidRDefault="005F51C9" w:rsidP="00066813">
      <w:pPr>
        <w:adjustRightInd/>
        <w:jc w:val="right"/>
        <w:rPr>
          <w:rFonts w:eastAsia="Times New Roman" w:cs="Times New Roman"/>
          <w:szCs w:val="20"/>
        </w:rPr>
      </w:pPr>
    </w:p>
    <w:p w:rsidR="005F51C9" w:rsidRDefault="005F51C9" w:rsidP="00066813">
      <w:pPr>
        <w:adjustRightInd/>
        <w:jc w:val="right"/>
        <w:rPr>
          <w:rFonts w:eastAsia="Times New Roman" w:cs="Times New Roman"/>
          <w:szCs w:val="20"/>
        </w:rPr>
      </w:pPr>
    </w:p>
    <w:p w:rsidR="005F51C9" w:rsidRDefault="005F51C9" w:rsidP="00EE0F7B">
      <w:pPr>
        <w:adjustRightInd/>
        <w:rPr>
          <w:rFonts w:eastAsia="Times New Roman" w:cs="Times New Roman"/>
          <w:szCs w:val="20"/>
        </w:rPr>
      </w:pPr>
    </w:p>
    <w:p w:rsidR="00BD13B7" w:rsidRDefault="00BD13B7" w:rsidP="00EE0F7B">
      <w:pPr>
        <w:adjustRightInd/>
        <w:rPr>
          <w:rFonts w:eastAsia="Times New Roman" w:cs="Times New Roman"/>
          <w:szCs w:val="20"/>
        </w:rPr>
      </w:pPr>
    </w:p>
    <w:p w:rsidR="00BD13B7" w:rsidRDefault="00BD13B7" w:rsidP="00EE0F7B">
      <w:pPr>
        <w:adjustRightInd/>
        <w:rPr>
          <w:rFonts w:eastAsia="Times New Roman" w:cs="Times New Roman"/>
          <w:szCs w:val="20"/>
        </w:rPr>
      </w:pPr>
    </w:p>
    <w:p w:rsidR="00BD13B7" w:rsidRDefault="00BD13B7" w:rsidP="00EE0F7B">
      <w:pPr>
        <w:adjustRightInd/>
        <w:rPr>
          <w:rFonts w:eastAsia="Times New Roman" w:cs="Times New Roman"/>
          <w:szCs w:val="20"/>
        </w:rPr>
      </w:pPr>
    </w:p>
    <w:p w:rsidR="00BD13B7" w:rsidRDefault="00BD13B7" w:rsidP="00EE0F7B">
      <w:pPr>
        <w:adjustRightInd/>
        <w:rPr>
          <w:rFonts w:eastAsia="Times New Roman" w:cs="Times New Roman"/>
          <w:szCs w:val="20"/>
        </w:rPr>
      </w:pPr>
    </w:p>
    <w:p w:rsidR="00BD13B7" w:rsidRDefault="00BD13B7" w:rsidP="00EE0F7B">
      <w:pPr>
        <w:adjustRightInd/>
        <w:rPr>
          <w:rFonts w:eastAsia="Times New Roman" w:cs="Times New Roman"/>
          <w:szCs w:val="20"/>
        </w:rPr>
      </w:pPr>
    </w:p>
    <w:p w:rsidR="005F51C9" w:rsidRDefault="005F51C9" w:rsidP="00066813">
      <w:pPr>
        <w:adjustRightInd/>
        <w:jc w:val="right"/>
        <w:rPr>
          <w:rFonts w:eastAsia="Times New Roman" w:cs="Times New Roman"/>
          <w:szCs w:val="20"/>
        </w:rPr>
      </w:pPr>
    </w:p>
    <w:p w:rsidR="00DB1E60" w:rsidRDefault="00DB1E60" w:rsidP="00066813">
      <w:pPr>
        <w:adjustRightInd/>
        <w:jc w:val="right"/>
        <w:rPr>
          <w:rFonts w:eastAsia="Times New Roman" w:cs="Times New Roman"/>
          <w:szCs w:val="20"/>
        </w:rPr>
      </w:pPr>
    </w:p>
    <w:p w:rsidR="00DB1E60" w:rsidRDefault="00DB1E60" w:rsidP="00066813">
      <w:pPr>
        <w:adjustRightInd/>
        <w:jc w:val="right"/>
        <w:rPr>
          <w:rFonts w:eastAsia="Times New Roman" w:cs="Times New Roman"/>
          <w:szCs w:val="20"/>
        </w:rPr>
      </w:pPr>
    </w:p>
    <w:p w:rsidR="004B0A80" w:rsidRDefault="00066813" w:rsidP="00F93256">
      <w:pPr>
        <w:adjustRightInd/>
        <w:jc w:val="right"/>
        <w:rPr>
          <w:rFonts w:eastAsia="Times New Roman" w:cs="Times New Roman"/>
          <w:szCs w:val="20"/>
        </w:rPr>
      </w:pPr>
      <w:r>
        <w:rPr>
          <w:rFonts w:eastAsia="Times New Roman" w:cs="Times New Roman"/>
          <w:szCs w:val="20"/>
        </w:rPr>
        <w:lastRenderedPageBreak/>
        <w:t>Таблица 4</w:t>
      </w:r>
    </w:p>
    <w:p w:rsidR="004B0A80" w:rsidRPr="004B0A80" w:rsidRDefault="004B0A80" w:rsidP="004B0A80">
      <w:pPr>
        <w:adjustRightInd/>
        <w:jc w:val="center"/>
        <w:rPr>
          <w:rFonts w:eastAsia="Times New Roman" w:cs="Times New Roman"/>
          <w:szCs w:val="20"/>
        </w:rPr>
      </w:pPr>
      <w:r w:rsidRPr="004B0A80">
        <w:rPr>
          <w:rFonts w:eastAsia="Times New Roman" w:cs="Times New Roman"/>
          <w:szCs w:val="20"/>
        </w:rPr>
        <w:t>Характеристика основных мероприятий муниципальной</w:t>
      </w:r>
    </w:p>
    <w:p w:rsidR="004B0A80" w:rsidRPr="004B0A80" w:rsidRDefault="004B0A80" w:rsidP="004B0A80">
      <w:pPr>
        <w:adjustRightInd/>
        <w:jc w:val="center"/>
        <w:rPr>
          <w:rFonts w:eastAsia="Times New Roman" w:cs="Times New Roman"/>
          <w:szCs w:val="20"/>
        </w:rPr>
      </w:pPr>
      <w:r w:rsidRPr="004B0A80">
        <w:rPr>
          <w:rFonts w:eastAsia="Times New Roman" w:cs="Times New Roman"/>
          <w:szCs w:val="20"/>
        </w:rPr>
        <w:t>программы, их связь с целевыми показателями</w:t>
      </w:r>
    </w:p>
    <w:p w:rsidR="004B0A80" w:rsidRPr="004B0A80" w:rsidRDefault="004B0A80" w:rsidP="004B0A80">
      <w:pPr>
        <w:adjustRightInd/>
        <w:rPr>
          <w:rFonts w:eastAsia="Times New Roman" w:cs="Times New Roman"/>
          <w:szCs w:val="20"/>
        </w:rPr>
      </w:pPr>
    </w:p>
    <w:tbl>
      <w:tblPr>
        <w:tblW w:w="1403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580"/>
        <w:gridCol w:w="2551"/>
        <w:gridCol w:w="3544"/>
        <w:gridCol w:w="4678"/>
      </w:tblGrid>
      <w:tr w:rsidR="004B0A80" w:rsidRPr="004B0A80" w:rsidTr="004E1A9B">
        <w:tc>
          <w:tcPr>
            <w:tcW w:w="680" w:type="dxa"/>
            <w:vMerge w:val="restart"/>
            <w:tcBorders>
              <w:top w:val="single" w:sz="4" w:space="0" w:color="auto"/>
              <w:left w:val="single" w:sz="4" w:space="0" w:color="auto"/>
              <w:bottom w:val="single" w:sz="4" w:space="0" w:color="auto"/>
              <w:right w:val="single" w:sz="4" w:space="0" w:color="auto"/>
            </w:tcBorders>
            <w:hideMark/>
          </w:tcPr>
          <w:p w:rsidR="004B0A80" w:rsidRPr="004B0A80" w:rsidRDefault="004B0A80" w:rsidP="004B0A80">
            <w:pPr>
              <w:adjustRightInd/>
              <w:spacing w:line="256" w:lineRule="auto"/>
              <w:jc w:val="center"/>
              <w:rPr>
                <w:rFonts w:eastAsia="Times New Roman" w:cs="Times New Roman"/>
                <w:szCs w:val="20"/>
                <w:lang w:eastAsia="en-US"/>
              </w:rPr>
            </w:pPr>
            <w:r w:rsidRPr="004B0A80">
              <w:rPr>
                <w:rFonts w:eastAsia="Times New Roman" w:cs="Times New Roman"/>
                <w:szCs w:val="20"/>
                <w:lang w:eastAsia="en-US"/>
              </w:rPr>
              <w:t>№ п/п</w:t>
            </w:r>
          </w:p>
        </w:tc>
        <w:tc>
          <w:tcPr>
            <w:tcW w:w="8675" w:type="dxa"/>
            <w:gridSpan w:val="3"/>
            <w:tcBorders>
              <w:top w:val="single" w:sz="4" w:space="0" w:color="auto"/>
              <w:left w:val="single" w:sz="4" w:space="0" w:color="auto"/>
              <w:bottom w:val="single" w:sz="4" w:space="0" w:color="auto"/>
              <w:right w:val="single" w:sz="4" w:space="0" w:color="auto"/>
            </w:tcBorders>
            <w:hideMark/>
          </w:tcPr>
          <w:p w:rsidR="004B0A80" w:rsidRPr="004B0A80" w:rsidRDefault="004B0A80" w:rsidP="004B0A80">
            <w:pPr>
              <w:adjustRightInd/>
              <w:spacing w:line="256" w:lineRule="auto"/>
              <w:jc w:val="center"/>
              <w:rPr>
                <w:rFonts w:eastAsia="Times New Roman" w:cs="Times New Roman"/>
                <w:szCs w:val="20"/>
                <w:lang w:eastAsia="en-US"/>
              </w:rPr>
            </w:pPr>
            <w:r w:rsidRPr="004B0A80">
              <w:rPr>
                <w:rFonts w:eastAsia="Times New Roman" w:cs="Times New Roman"/>
                <w:szCs w:val="20"/>
                <w:lang w:eastAsia="en-US"/>
              </w:rPr>
              <w:t>Основные мероприятия</w:t>
            </w:r>
          </w:p>
        </w:tc>
        <w:tc>
          <w:tcPr>
            <w:tcW w:w="4678" w:type="dxa"/>
            <w:tcBorders>
              <w:top w:val="single" w:sz="4" w:space="0" w:color="auto"/>
              <w:left w:val="single" w:sz="4" w:space="0" w:color="auto"/>
              <w:bottom w:val="single" w:sz="4" w:space="0" w:color="auto"/>
              <w:right w:val="single" w:sz="4" w:space="0" w:color="auto"/>
            </w:tcBorders>
            <w:hideMark/>
          </w:tcPr>
          <w:p w:rsidR="004B0A80" w:rsidRPr="004B0A80" w:rsidRDefault="004B0A80" w:rsidP="004B0A80">
            <w:pPr>
              <w:adjustRightInd/>
              <w:spacing w:line="256" w:lineRule="auto"/>
              <w:jc w:val="center"/>
              <w:rPr>
                <w:rFonts w:eastAsia="Times New Roman" w:cs="Times New Roman"/>
                <w:szCs w:val="20"/>
                <w:lang w:val="en-US" w:eastAsia="en-US"/>
              </w:rPr>
            </w:pPr>
            <w:r w:rsidRPr="004B0A80">
              <w:rPr>
                <w:rFonts w:eastAsia="Times New Roman" w:cs="Times New Roman"/>
                <w:szCs w:val="20"/>
                <w:lang w:eastAsia="en-US"/>
              </w:rPr>
              <w:t>Наименование целевого показателя (**)</w:t>
            </w:r>
          </w:p>
        </w:tc>
      </w:tr>
      <w:tr w:rsidR="004B0A80" w:rsidRPr="004B0A80" w:rsidTr="004E1A9B">
        <w:tc>
          <w:tcPr>
            <w:tcW w:w="680" w:type="dxa"/>
            <w:vMerge/>
            <w:tcBorders>
              <w:top w:val="single" w:sz="4" w:space="0" w:color="auto"/>
              <w:left w:val="single" w:sz="4" w:space="0" w:color="auto"/>
              <w:bottom w:val="single" w:sz="4" w:space="0" w:color="auto"/>
              <w:right w:val="single" w:sz="4" w:space="0" w:color="auto"/>
            </w:tcBorders>
            <w:vAlign w:val="center"/>
            <w:hideMark/>
          </w:tcPr>
          <w:p w:rsidR="004B0A80" w:rsidRPr="004B0A80" w:rsidRDefault="004B0A80" w:rsidP="004B0A80">
            <w:pPr>
              <w:widowControl/>
              <w:autoSpaceDE/>
              <w:autoSpaceDN/>
              <w:adjustRightInd/>
              <w:jc w:val="left"/>
              <w:rPr>
                <w:rFonts w:eastAsia="Times New Roman" w:cs="Times New Roman"/>
                <w:szCs w:val="20"/>
                <w:lang w:eastAsia="en-US"/>
              </w:rPr>
            </w:pPr>
          </w:p>
        </w:tc>
        <w:tc>
          <w:tcPr>
            <w:tcW w:w="2580" w:type="dxa"/>
            <w:tcBorders>
              <w:top w:val="single" w:sz="4" w:space="0" w:color="auto"/>
              <w:left w:val="single" w:sz="4" w:space="0" w:color="auto"/>
              <w:bottom w:val="single" w:sz="4" w:space="0" w:color="auto"/>
              <w:right w:val="single" w:sz="4" w:space="0" w:color="auto"/>
            </w:tcBorders>
            <w:hideMark/>
          </w:tcPr>
          <w:p w:rsidR="004B0A80" w:rsidRPr="004B0A80" w:rsidRDefault="004B0A80" w:rsidP="004B0A80">
            <w:pPr>
              <w:adjustRightInd/>
              <w:spacing w:line="256" w:lineRule="auto"/>
              <w:jc w:val="center"/>
              <w:rPr>
                <w:rFonts w:eastAsia="Times New Roman" w:cs="Times New Roman"/>
                <w:szCs w:val="20"/>
                <w:lang w:eastAsia="en-US"/>
              </w:rPr>
            </w:pPr>
            <w:r w:rsidRPr="004B0A80">
              <w:rPr>
                <w:rFonts w:eastAsia="Times New Roman" w:cs="Times New Roman"/>
                <w:szCs w:val="20"/>
                <w:lang w:eastAsia="en-US"/>
              </w:rPr>
              <w:t>Наименование</w:t>
            </w:r>
          </w:p>
          <w:p w:rsidR="004B0A80" w:rsidRPr="004B0A80" w:rsidRDefault="004B0A80" w:rsidP="004B0A80">
            <w:pPr>
              <w:adjustRightInd/>
              <w:spacing w:line="256" w:lineRule="auto"/>
              <w:jc w:val="center"/>
              <w:rPr>
                <w:rFonts w:eastAsia="Times New Roman" w:cs="Times New Roman"/>
                <w:szCs w:val="20"/>
                <w:lang w:eastAsia="en-US"/>
              </w:rPr>
            </w:pPr>
            <w:r w:rsidRPr="004B0A80">
              <w:rPr>
                <w:rFonts w:eastAsia="Times New Roman" w:cs="Times New Roman"/>
                <w:szCs w:val="20"/>
                <w:lang w:eastAsia="en-US"/>
              </w:rPr>
              <w:t>основного мероприятия</w:t>
            </w:r>
          </w:p>
        </w:tc>
        <w:tc>
          <w:tcPr>
            <w:tcW w:w="2551" w:type="dxa"/>
            <w:tcBorders>
              <w:top w:val="single" w:sz="4" w:space="0" w:color="auto"/>
              <w:left w:val="single" w:sz="4" w:space="0" w:color="auto"/>
              <w:bottom w:val="single" w:sz="4" w:space="0" w:color="auto"/>
              <w:right w:val="single" w:sz="4" w:space="0" w:color="auto"/>
            </w:tcBorders>
            <w:hideMark/>
          </w:tcPr>
          <w:p w:rsidR="004B0A80" w:rsidRPr="004B0A80" w:rsidRDefault="004B0A80" w:rsidP="004B0A80">
            <w:pPr>
              <w:adjustRightInd/>
              <w:spacing w:line="256" w:lineRule="auto"/>
              <w:jc w:val="center"/>
              <w:rPr>
                <w:rFonts w:eastAsia="Times New Roman" w:cs="Times New Roman"/>
                <w:szCs w:val="20"/>
                <w:lang w:eastAsia="en-US"/>
              </w:rPr>
            </w:pPr>
            <w:r w:rsidRPr="004B0A80">
              <w:rPr>
                <w:rFonts w:eastAsia="Times New Roman" w:cs="Times New Roman"/>
                <w:szCs w:val="20"/>
                <w:lang w:eastAsia="en-US"/>
              </w:rPr>
              <w:t>Содержание (направления расходов)</w:t>
            </w:r>
          </w:p>
        </w:tc>
        <w:tc>
          <w:tcPr>
            <w:tcW w:w="3544" w:type="dxa"/>
            <w:tcBorders>
              <w:top w:val="single" w:sz="4" w:space="0" w:color="auto"/>
              <w:left w:val="single" w:sz="4" w:space="0" w:color="auto"/>
              <w:bottom w:val="single" w:sz="4" w:space="0" w:color="auto"/>
              <w:right w:val="single" w:sz="4" w:space="0" w:color="auto"/>
            </w:tcBorders>
            <w:hideMark/>
          </w:tcPr>
          <w:p w:rsidR="004B0A80" w:rsidRPr="004B0A80" w:rsidRDefault="004B0A80" w:rsidP="004B0A80">
            <w:pPr>
              <w:adjustRightInd/>
              <w:spacing w:line="256" w:lineRule="auto"/>
              <w:jc w:val="center"/>
              <w:rPr>
                <w:rFonts w:eastAsia="Times New Roman" w:cs="Times New Roman"/>
                <w:szCs w:val="20"/>
                <w:lang w:eastAsia="en-US"/>
              </w:rPr>
            </w:pPr>
            <w:r w:rsidRPr="004B0A80">
              <w:rPr>
                <w:rFonts w:eastAsia="Times New Roman" w:cs="Times New Roman"/>
                <w:szCs w:val="20"/>
                <w:lang w:eastAsia="en-US"/>
              </w:rPr>
              <w:t>Номер приложения к муниципальной программе, реквизиты нормативного правового акта, наименование портфеля проектов (проекта)) (*)</w:t>
            </w:r>
          </w:p>
        </w:tc>
        <w:tc>
          <w:tcPr>
            <w:tcW w:w="4678" w:type="dxa"/>
            <w:tcBorders>
              <w:top w:val="single" w:sz="4" w:space="0" w:color="auto"/>
              <w:left w:val="single" w:sz="4" w:space="0" w:color="auto"/>
              <w:bottom w:val="single" w:sz="4" w:space="0" w:color="auto"/>
              <w:right w:val="single" w:sz="4" w:space="0" w:color="auto"/>
            </w:tcBorders>
            <w:vAlign w:val="center"/>
            <w:hideMark/>
          </w:tcPr>
          <w:p w:rsidR="004B0A80" w:rsidRPr="004B0A80" w:rsidRDefault="004B0A80" w:rsidP="004B0A80">
            <w:pPr>
              <w:widowControl/>
              <w:autoSpaceDE/>
              <w:autoSpaceDN/>
              <w:adjustRightInd/>
              <w:jc w:val="left"/>
              <w:rPr>
                <w:rFonts w:eastAsia="Times New Roman" w:cs="Times New Roman"/>
                <w:szCs w:val="20"/>
                <w:lang w:eastAsia="en-US"/>
              </w:rPr>
            </w:pPr>
          </w:p>
        </w:tc>
      </w:tr>
      <w:tr w:rsidR="004B0A80" w:rsidRPr="004B0A80" w:rsidTr="004E1A9B">
        <w:tc>
          <w:tcPr>
            <w:tcW w:w="680" w:type="dxa"/>
            <w:tcBorders>
              <w:top w:val="single" w:sz="4" w:space="0" w:color="auto"/>
              <w:left w:val="single" w:sz="4" w:space="0" w:color="auto"/>
              <w:bottom w:val="single" w:sz="4" w:space="0" w:color="auto"/>
              <w:right w:val="single" w:sz="4" w:space="0" w:color="auto"/>
            </w:tcBorders>
            <w:hideMark/>
          </w:tcPr>
          <w:p w:rsidR="004B0A80" w:rsidRPr="004B0A80" w:rsidRDefault="004B0A80" w:rsidP="004B0A80">
            <w:pPr>
              <w:adjustRightInd/>
              <w:spacing w:line="256" w:lineRule="auto"/>
              <w:jc w:val="center"/>
              <w:rPr>
                <w:rFonts w:eastAsia="Times New Roman" w:cs="Times New Roman"/>
                <w:szCs w:val="20"/>
                <w:lang w:eastAsia="en-US"/>
              </w:rPr>
            </w:pPr>
            <w:r w:rsidRPr="004B0A80">
              <w:rPr>
                <w:rFonts w:eastAsia="Times New Roman" w:cs="Times New Roman"/>
                <w:szCs w:val="20"/>
                <w:lang w:eastAsia="en-US"/>
              </w:rPr>
              <w:t>1</w:t>
            </w:r>
          </w:p>
        </w:tc>
        <w:tc>
          <w:tcPr>
            <w:tcW w:w="2580" w:type="dxa"/>
            <w:tcBorders>
              <w:top w:val="single" w:sz="4" w:space="0" w:color="auto"/>
              <w:left w:val="single" w:sz="4" w:space="0" w:color="auto"/>
              <w:bottom w:val="single" w:sz="4" w:space="0" w:color="auto"/>
              <w:right w:val="single" w:sz="4" w:space="0" w:color="auto"/>
            </w:tcBorders>
            <w:hideMark/>
          </w:tcPr>
          <w:p w:rsidR="004B0A80" w:rsidRPr="004B0A80" w:rsidRDefault="004B0A80" w:rsidP="004B0A80">
            <w:pPr>
              <w:adjustRightInd/>
              <w:spacing w:line="256" w:lineRule="auto"/>
              <w:jc w:val="center"/>
              <w:rPr>
                <w:rFonts w:eastAsia="Times New Roman" w:cs="Times New Roman"/>
                <w:szCs w:val="20"/>
                <w:lang w:eastAsia="en-US"/>
              </w:rPr>
            </w:pPr>
            <w:r w:rsidRPr="004B0A80">
              <w:rPr>
                <w:rFonts w:eastAsia="Times New Roman" w:cs="Times New Roman"/>
                <w:szCs w:val="20"/>
                <w:lang w:eastAsia="en-US"/>
              </w:rPr>
              <w:t>2</w:t>
            </w:r>
          </w:p>
        </w:tc>
        <w:tc>
          <w:tcPr>
            <w:tcW w:w="2551" w:type="dxa"/>
            <w:tcBorders>
              <w:top w:val="single" w:sz="4" w:space="0" w:color="auto"/>
              <w:left w:val="single" w:sz="4" w:space="0" w:color="auto"/>
              <w:bottom w:val="single" w:sz="4" w:space="0" w:color="auto"/>
              <w:right w:val="single" w:sz="4" w:space="0" w:color="auto"/>
            </w:tcBorders>
            <w:hideMark/>
          </w:tcPr>
          <w:p w:rsidR="004B0A80" w:rsidRPr="004B0A80" w:rsidRDefault="004B0A80" w:rsidP="004B0A80">
            <w:pPr>
              <w:adjustRightInd/>
              <w:spacing w:line="256" w:lineRule="auto"/>
              <w:jc w:val="center"/>
              <w:rPr>
                <w:rFonts w:eastAsia="Times New Roman" w:cs="Times New Roman"/>
                <w:szCs w:val="20"/>
                <w:lang w:eastAsia="en-US"/>
              </w:rPr>
            </w:pPr>
            <w:r w:rsidRPr="004B0A80">
              <w:rPr>
                <w:rFonts w:eastAsia="Times New Roman" w:cs="Times New Roman"/>
                <w:szCs w:val="20"/>
                <w:lang w:eastAsia="en-US"/>
              </w:rPr>
              <w:t>3</w:t>
            </w:r>
          </w:p>
        </w:tc>
        <w:tc>
          <w:tcPr>
            <w:tcW w:w="3544" w:type="dxa"/>
            <w:tcBorders>
              <w:top w:val="single" w:sz="4" w:space="0" w:color="auto"/>
              <w:left w:val="single" w:sz="4" w:space="0" w:color="auto"/>
              <w:bottom w:val="single" w:sz="4" w:space="0" w:color="auto"/>
              <w:right w:val="single" w:sz="4" w:space="0" w:color="auto"/>
            </w:tcBorders>
            <w:hideMark/>
          </w:tcPr>
          <w:p w:rsidR="004B0A80" w:rsidRPr="004B0A80" w:rsidRDefault="004B0A80" w:rsidP="004B0A80">
            <w:pPr>
              <w:adjustRightInd/>
              <w:spacing w:line="256" w:lineRule="auto"/>
              <w:jc w:val="center"/>
              <w:rPr>
                <w:rFonts w:eastAsia="Times New Roman" w:cs="Times New Roman"/>
                <w:szCs w:val="20"/>
                <w:lang w:eastAsia="en-US"/>
              </w:rPr>
            </w:pPr>
            <w:r w:rsidRPr="004B0A80">
              <w:rPr>
                <w:rFonts w:eastAsia="Times New Roman" w:cs="Times New Roman"/>
                <w:szCs w:val="20"/>
                <w:lang w:eastAsia="en-US"/>
              </w:rPr>
              <w:t>4</w:t>
            </w:r>
          </w:p>
        </w:tc>
        <w:tc>
          <w:tcPr>
            <w:tcW w:w="4678" w:type="dxa"/>
            <w:tcBorders>
              <w:top w:val="single" w:sz="4" w:space="0" w:color="auto"/>
              <w:left w:val="single" w:sz="4" w:space="0" w:color="auto"/>
              <w:bottom w:val="single" w:sz="4" w:space="0" w:color="auto"/>
              <w:right w:val="single" w:sz="4" w:space="0" w:color="auto"/>
            </w:tcBorders>
            <w:hideMark/>
          </w:tcPr>
          <w:p w:rsidR="004B0A80" w:rsidRPr="004B0A80" w:rsidRDefault="004B0A80" w:rsidP="004B0A80">
            <w:pPr>
              <w:adjustRightInd/>
              <w:spacing w:line="256" w:lineRule="auto"/>
              <w:jc w:val="center"/>
              <w:rPr>
                <w:rFonts w:eastAsia="Times New Roman" w:cs="Times New Roman"/>
                <w:szCs w:val="20"/>
                <w:lang w:eastAsia="en-US"/>
              </w:rPr>
            </w:pPr>
            <w:r w:rsidRPr="004B0A80">
              <w:rPr>
                <w:rFonts w:eastAsia="Times New Roman" w:cs="Times New Roman"/>
                <w:szCs w:val="20"/>
                <w:lang w:eastAsia="en-US"/>
              </w:rPr>
              <w:t>5</w:t>
            </w:r>
          </w:p>
        </w:tc>
      </w:tr>
      <w:tr w:rsidR="004B0A80" w:rsidRPr="004B0A80" w:rsidTr="004E1A9B">
        <w:tc>
          <w:tcPr>
            <w:tcW w:w="14033" w:type="dxa"/>
            <w:gridSpan w:val="5"/>
            <w:tcBorders>
              <w:top w:val="single" w:sz="4" w:space="0" w:color="auto"/>
              <w:left w:val="single" w:sz="4" w:space="0" w:color="auto"/>
              <w:bottom w:val="single" w:sz="4" w:space="0" w:color="auto"/>
              <w:right w:val="single" w:sz="4" w:space="0" w:color="auto"/>
            </w:tcBorders>
            <w:hideMark/>
          </w:tcPr>
          <w:p w:rsidR="004B0A80" w:rsidRPr="004B0A80" w:rsidRDefault="004B0A80" w:rsidP="00FE2C7A">
            <w:pPr>
              <w:adjustRightInd/>
              <w:spacing w:line="256" w:lineRule="auto"/>
              <w:jc w:val="center"/>
              <w:rPr>
                <w:rFonts w:eastAsia="Times New Roman" w:cs="Times New Roman"/>
                <w:szCs w:val="20"/>
                <w:lang w:eastAsia="en-US"/>
              </w:rPr>
            </w:pPr>
            <w:r w:rsidRPr="004B0A80">
              <w:rPr>
                <w:rFonts w:eastAsia="Times New Roman" w:cs="Times New Roman"/>
                <w:szCs w:val="20"/>
                <w:lang w:eastAsia="en-US"/>
              </w:rPr>
              <w:t>Цели.</w:t>
            </w:r>
            <w:r w:rsidRPr="004B0A80">
              <w:rPr>
                <w:rFonts w:eastAsia="Times New Roman" w:cs="Times New Roman"/>
                <w:szCs w:val="20"/>
              </w:rPr>
              <w:t xml:space="preserve"> </w:t>
            </w:r>
            <w:r w:rsidR="003B0C21" w:rsidRPr="003B0C21">
              <w:rPr>
                <w:rFonts w:eastAsia="Times New Roman" w:cs="Times New Roman"/>
                <w:szCs w:val="20"/>
              </w:rPr>
              <w:t>Создание условий для развития жилищ</w:t>
            </w:r>
            <w:r w:rsidR="000E0C74">
              <w:rPr>
                <w:rFonts w:eastAsia="Times New Roman" w:cs="Times New Roman"/>
                <w:szCs w:val="20"/>
              </w:rPr>
              <w:t>ного строительства и обеспечения</w:t>
            </w:r>
            <w:r w:rsidR="003B0C21" w:rsidRPr="003B0C21">
              <w:rPr>
                <w:rFonts w:eastAsia="Times New Roman" w:cs="Times New Roman"/>
                <w:szCs w:val="20"/>
              </w:rPr>
              <w:t xml:space="preserve"> жильем отдельных категорий граждан</w:t>
            </w:r>
          </w:p>
        </w:tc>
      </w:tr>
      <w:tr w:rsidR="004B0A80" w:rsidRPr="004B0A80" w:rsidTr="004E1A9B">
        <w:tc>
          <w:tcPr>
            <w:tcW w:w="14033" w:type="dxa"/>
            <w:gridSpan w:val="5"/>
            <w:tcBorders>
              <w:top w:val="single" w:sz="4" w:space="0" w:color="auto"/>
              <w:left w:val="single" w:sz="4" w:space="0" w:color="auto"/>
              <w:bottom w:val="single" w:sz="4" w:space="0" w:color="auto"/>
              <w:right w:val="single" w:sz="4" w:space="0" w:color="auto"/>
            </w:tcBorders>
            <w:hideMark/>
          </w:tcPr>
          <w:p w:rsidR="004B0A80" w:rsidRPr="004B0A80" w:rsidRDefault="004B0A80" w:rsidP="004B0A80">
            <w:pPr>
              <w:adjustRightInd/>
              <w:spacing w:line="256" w:lineRule="auto"/>
              <w:jc w:val="center"/>
              <w:rPr>
                <w:rFonts w:eastAsia="Times New Roman" w:cs="Times New Roman"/>
                <w:szCs w:val="20"/>
                <w:lang w:eastAsia="en-US"/>
              </w:rPr>
            </w:pPr>
            <w:r w:rsidRPr="004B0A80">
              <w:rPr>
                <w:rFonts w:eastAsia="Times New Roman" w:cs="Times New Roman"/>
                <w:szCs w:val="20"/>
                <w:lang w:eastAsia="en-US"/>
              </w:rPr>
              <w:t>Задачи.</w:t>
            </w:r>
            <w:r w:rsidRPr="004B0A80">
              <w:rPr>
                <w:rFonts w:eastAsia="Times New Roman" w:cs="Times New Roman"/>
                <w:szCs w:val="20"/>
              </w:rPr>
              <w:t xml:space="preserve"> У</w:t>
            </w:r>
            <w:r w:rsidRPr="004B0A80">
              <w:rPr>
                <w:rFonts w:eastAsia="Times New Roman" w:cs="Times New Roman"/>
                <w:color w:val="000000"/>
                <w:szCs w:val="20"/>
              </w:rPr>
              <w:t>лучшение жилищных условий молодых семей, проживающих в городском округе город Мегион</w:t>
            </w:r>
          </w:p>
        </w:tc>
      </w:tr>
      <w:tr w:rsidR="004B0A80" w:rsidRPr="004B0A80" w:rsidTr="004E1A9B">
        <w:tc>
          <w:tcPr>
            <w:tcW w:w="14033" w:type="dxa"/>
            <w:gridSpan w:val="5"/>
            <w:tcBorders>
              <w:top w:val="single" w:sz="4" w:space="0" w:color="auto"/>
              <w:left w:val="single" w:sz="4" w:space="0" w:color="auto"/>
              <w:bottom w:val="single" w:sz="4" w:space="0" w:color="auto"/>
              <w:right w:val="single" w:sz="4" w:space="0" w:color="auto"/>
            </w:tcBorders>
            <w:hideMark/>
          </w:tcPr>
          <w:p w:rsidR="004B0A80" w:rsidRPr="004B0A80" w:rsidRDefault="004B0A80" w:rsidP="004B0A80">
            <w:pPr>
              <w:adjustRightInd/>
              <w:spacing w:line="256" w:lineRule="auto"/>
              <w:jc w:val="center"/>
              <w:rPr>
                <w:rFonts w:eastAsia="Times New Roman" w:cs="Times New Roman"/>
                <w:szCs w:val="20"/>
                <w:lang w:eastAsia="en-US"/>
              </w:rPr>
            </w:pPr>
            <w:r w:rsidRPr="004B0A80">
              <w:rPr>
                <w:rFonts w:eastAsia="Times New Roman" w:cs="Times New Roman"/>
                <w:szCs w:val="20"/>
                <w:lang w:eastAsia="en-US"/>
              </w:rPr>
              <w:t>Подпрограмма 1 «Обеспечение жильем молодых семей»</w:t>
            </w:r>
          </w:p>
        </w:tc>
      </w:tr>
      <w:tr w:rsidR="004B0A80" w:rsidRPr="004B0A80" w:rsidTr="004E1A9B">
        <w:tc>
          <w:tcPr>
            <w:tcW w:w="680" w:type="dxa"/>
            <w:tcBorders>
              <w:top w:val="single" w:sz="4" w:space="0" w:color="auto"/>
              <w:left w:val="single" w:sz="4" w:space="0" w:color="auto"/>
              <w:bottom w:val="single" w:sz="4" w:space="0" w:color="auto"/>
              <w:right w:val="single" w:sz="4" w:space="0" w:color="auto"/>
            </w:tcBorders>
            <w:hideMark/>
          </w:tcPr>
          <w:p w:rsidR="004B0A80" w:rsidRPr="004B0A80" w:rsidRDefault="004B0A80" w:rsidP="004B0A80">
            <w:pPr>
              <w:adjustRightInd/>
              <w:spacing w:line="256" w:lineRule="auto"/>
              <w:jc w:val="center"/>
              <w:rPr>
                <w:rFonts w:eastAsia="Times New Roman" w:cs="Times New Roman"/>
                <w:szCs w:val="20"/>
                <w:lang w:eastAsia="en-US"/>
              </w:rPr>
            </w:pPr>
            <w:r w:rsidRPr="004B0A80">
              <w:rPr>
                <w:rFonts w:eastAsia="Times New Roman" w:cs="Times New Roman"/>
                <w:szCs w:val="20"/>
                <w:lang w:eastAsia="en-US"/>
              </w:rPr>
              <w:t>1.1</w:t>
            </w:r>
          </w:p>
        </w:tc>
        <w:tc>
          <w:tcPr>
            <w:tcW w:w="2580" w:type="dxa"/>
            <w:tcBorders>
              <w:top w:val="single" w:sz="4" w:space="0" w:color="auto"/>
              <w:left w:val="single" w:sz="4" w:space="0" w:color="auto"/>
              <w:bottom w:val="single" w:sz="4" w:space="0" w:color="auto"/>
              <w:right w:val="single" w:sz="4" w:space="0" w:color="auto"/>
            </w:tcBorders>
          </w:tcPr>
          <w:p w:rsidR="004B0A80" w:rsidRPr="004B0A80" w:rsidRDefault="004B0A80" w:rsidP="004B0A80">
            <w:pPr>
              <w:adjustRightInd/>
              <w:spacing w:line="256" w:lineRule="auto"/>
              <w:jc w:val="left"/>
              <w:rPr>
                <w:rFonts w:eastAsia="Times New Roman" w:cs="Times New Roman"/>
                <w:lang w:eastAsia="en-US"/>
              </w:rPr>
            </w:pPr>
            <w:r w:rsidRPr="004B0A80">
              <w:rPr>
                <w:rFonts w:eastAsia="Times New Roman" w:cs="Times New Roman"/>
              </w:rPr>
              <w:t>Улучшение жилищных условий молодых семей</w:t>
            </w:r>
          </w:p>
        </w:tc>
        <w:tc>
          <w:tcPr>
            <w:tcW w:w="2551" w:type="dxa"/>
            <w:tcBorders>
              <w:top w:val="single" w:sz="4" w:space="0" w:color="auto"/>
              <w:left w:val="single" w:sz="4" w:space="0" w:color="auto"/>
              <w:bottom w:val="single" w:sz="4" w:space="0" w:color="auto"/>
              <w:right w:val="single" w:sz="4" w:space="0" w:color="auto"/>
            </w:tcBorders>
          </w:tcPr>
          <w:p w:rsidR="004B0A80" w:rsidRPr="004B0A80" w:rsidRDefault="004B0A80" w:rsidP="004B0A80">
            <w:pPr>
              <w:adjustRightInd/>
              <w:spacing w:line="256" w:lineRule="auto"/>
              <w:jc w:val="left"/>
              <w:rPr>
                <w:rFonts w:eastAsia="Times New Roman" w:cs="Times New Roman"/>
                <w:szCs w:val="20"/>
                <w:lang w:eastAsia="en-US"/>
              </w:rPr>
            </w:pPr>
            <w:r w:rsidRPr="004B0A80">
              <w:rPr>
                <w:rFonts w:eastAsia="Times New Roman" w:cs="Times New Roman"/>
                <w:szCs w:val="20"/>
                <w:lang w:eastAsia="en-US"/>
              </w:rPr>
              <w:t>Предоставление субсидии на приобретение жилого помещения</w:t>
            </w:r>
          </w:p>
        </w:tc>
        <w:tc>
          <w:tcPr>
            <w:tcW w:w="3544" w:type="dxa"/>
            <w:tcBorders>
              <w:top w:val="single" w:sz="4" w:space="0" w:color="auto"/>
              <w:left w:val="single" w:sz="4" w:space="0" w:color="auto"/>
              <w:bottom w:val="single" w:sz="4" w:space="0" w:color="auto"/>
              <w:right w:val="single" w:sz="4" w:space="0" w:color="auto"/>
            </w:tcBorders>
          </w:tcPr>
          <w:p w:rsidR="004B0A80" w:rsidRDefault="004B0A80" w:rsidP="004B0A80">
            <w:pPr>
              <w:adjustRightInd/>
              <w:spacing w:line="256" w:lineRule="auto"/>
              <w:jc w:val="left"/>
              <w:rPr>
                <w:rFonts w:eastAsia="Times New Roman" w:cs="Times New Roman"/>
                <w:szCs w:val="20"/>
                <w:lang w:eastAsia="en-US"/>
              </w:rPr>
            </w:pPr>
            <w:r w:rsidRPr="004B0A80">
              <w:rPr>
                <w:rFonts w:eastAsia="Times New Roman" w:cs="Times New Roman"/>
                <w:szCs w:val="20"/>
                <w:lang w:eastAsia="en-US"/>
              </w:rPr>
              <w:t>Пункт 1.1 Порядка реализации к настоящей муниципальной программе</w:t>
            </w:r>
            <w:r w:rsidR="00A148A0">
              <w:rPr>
                <w:rFonts w:eastAsia="Times New Roman" w:cs="Times New Roman"/>
                <w:szCs w:val="20"/>
                <w:lang w:eastAsia="en-US"/>
              </w:rPr>
              <w:t>;</w:t>
            </w:r>
          </w:p>
          <w:p w:rsidR="00A148A0" w:rsidRPr="004B0A80" w:rsidRDefault="00A148A0" w:rsidP="004B0A80">
            <w:pPr>
              <w:adjustRightInd/>
              <w:spacing w:line="256" w:lineRule="auto"/>
              <w:jc w:val="left"/>
              <w:rPr>
                <w:rFonts w:eastAsia="Times New Roman" w:cs="Times New Roman"/>
                <w:szCs w:val="20"/>
                <w:lang w:eastAsia="en-US"/>
              </w:rPr>
            </w:pPr>
            <w:r>
              <w:rPr>
                <w:rFonts w:eastAsia="Times New Roman" w:cs="Times New Roman"/>
                <w:szCs w:val="20"/>
                <w:lang w:eastAsia="en-US"/>
              </w:rPr>
              <w:t>П</w:t>
            </w:r>
            <w:r w:rsidRPr="00A148A0">
              <w:rPr>
                <w:rFonts w:eastAsia="Times New Roman" w:cs="Times New Roman"/>
                <w:szCs w:val="20"/>
                <w:lang w:eastAsia="en-US"/>
              </w:rPr>
              <w:t>остановле</w:t>
            </w:r>
            <w:r>
              <w:rPr>
                <w:rFonts w:eastAsia="Times New Roman" w:cs="Times New Roman"/>
                <w:szCs w:val="20"/>
                <w:lang w:eastAsia="en-US"/>
              </w:rPr>
              <w:t>ние</w:t>
            </w:r>
            <w:r w:rsidRPr="00A148A0">
              <w:rPr>
                <w:rFonts w:eastAsia="Times New Roman" w:cs="Times New Roman"/>
                <w:szCs w:val="20"/>
                <w:lang w:eastAsia="en-US"/>
              </w:rPr>
              <w:t xml:space="preserve"> Правительства Ханты-Мансийского автономного округа – Югры  от 05.10.2018 №346-п «О государственной программе Ханты-Мансийского автономного округа - Югры «Развитие жилищной сферы»</w:t>
            </w:r>
          </w:p>
        </w:tc>
        <w:tc>
          <w:tcPr>
            <w:tcW w:w="4678" w:type="dxa"/>
            <w:tcBorders>
              <w:top w:val="single" w:sz="4" w:space="0" w:color="auto"/>
              <w:left w:val="single" w:sz="4" w:space="0" w:color="auto"/>
              <w:bottom w:val="single" w:sz="4" w:space="0" w:color="auto"/>
              <w:right w:val="single" w:sz="4" w:space="0" w:color="auto"/>
            </w:tcBorders>
          </w:tcPr>
          <w:p w:rsidR="000516DF" w:rsidRDefault="007A54AB" w:rsidP="00FC1427">
            <w:pPr>
              <w:ind w:firstLine="709"/>
              <w:rPr>
                <w:rFonts w:eastAsia="Times New Roman" w:cs="Times New Roman"/>
                <w:szCs w:val="20"/>
              </w:rPr>
            </w:pPr>
            <w:r w:rsidRPr="00DB1E60">
              <w:rPr>
                <w:rFonts w:eastAsia="Times New Roman" w:cs="Times New Roman"/>
                <w:szCs w:val="20"/>
              </w:rPr>
              <w:t xml:space="preserve">Показатель 1. </w:t>
            </w:r>
            <w:r w:rsidR="00A528A2" w:rsidRPr="00DB1E60">
              <w:rPr>
                <w:rFonts w:eastAsia="Times New Roman" w:cs="Times New Roman"/>
                <w:szCs w:val="20"/>
              </w:rPr>
              <w:t>Увеличение  количества</w:t>
            </w:r>
            <w:r w:rsidR="004B0A80" w:rsidRPr="00DB1E60">
              <w:rPr>
                <w:rFonts w:eastAsia="Times New Roman" w:cs="Times New Roman"/>
                <w:szCs w:val="20"/>
              </w:rPr>
              <w:t xml:space="preserve"> молодых семе</w:t>
            </w:r>
            <w:r w:rsidR="00A528A2" w:rsidRPr="00DB1E60">
              <w:rPr>
                <w:rFonts w:eastAsia="Times New Roman" w:cs="Times New Roman"/>
                <w:szCs w:val="20"/>
              </w:rPr>
              <w:t>й городского округа город Мегион, ул</w:t>
            </w:r>
            <w:r w:rsidR="000516DF">
              <w:rPr>
                <w:rFonts w:eastAsia="Times New Roman" w:cs="Times New Roman"/>
                <w:szCs w:val="20"/>
              </w:rPr>
              <w:t xml:space="preserve">учшивших свои жилищные условия; </w:t>
            </w:r>
          </w:p>
          <w:p w:rsidR="00A528A2" w:rsidRPr="00A528A2" w:rsidRDefault="000516DF" w:rsidP="000516DF">
            <w:pPr>
              <w:rPr>
                <w:rFonts w:cs="Times New Roman"/>
                <w:color w:val="FF0000"/>
              </w:rPr>
            </w:pPr>
            <w:r>
              <w:rPr>
                <w:rFonts w:cs="Times New Roman"/>
              </w:rPr>
              <w:t xml:space="preserve">показатель 1 </w:t>
            </w:r>
            <w:r w:rsidR="00A528A2" w:rsidRPr="00DB1E60">
              <w:rPr>
                <w:rFonts w:cs="Times New Roman"/>
              </w:rPr>
              <w:t xml:space="preserve">рассчитывается исходя из общего количества молодых семей улучшивших свои жилищные условия </w:t>
            </w:r>
            <w:r w:rsidR="00FC1427" w:rsidRPr="00DB1E60">
              <w:rPr>
                <w:rFonts w:cs="Times New Roman"/>
              </w:rPr>
              <w:t xml:space="preserve">в предыдущем отчетному году (2018 год -1 человек) </w:t>
            </w:r>
            <w:r w:rsidR="00A528A2" w:rsidRPr="00DB1E60">
              <w:rPr>
                <w:rFonts w:cs="Times New Roman"/>
              </w:rPr>
              <w:t xml:space="preserve">(базовый показатель) с указанием значения показателей по годам и итоговым целевым значением (суммарный показатель за все годы реализации программы) на момент окончания действия программы). </w:t>
            </w:r>
            <w:r w:rsidR="00A131A7" w:rsidRPr="00DB1E60">
              <w:rPr>
                <w:rFonts w:cs="Times New Roman"/>
              </w:rPr>
              <w:t xml:space="preserve"> </w:t>
            </w:r>
          </w:p>
        </w:tc>
      </w:tr>
      <w:tr w:rsidR="004B0A80" w:rsidRPr="004B0A80" w:rsidTr="004E1A9B">
        <w:tc>
          <w:tcPr>
            <w:tcW w:w="14033" w:type="dxa"/>
            <w:gridSpan w:val="5"/>
            <w:tcBorders>
              <w:top w:val="single" w:sz="4" w:space="0" w:color="auto"/>
              <w:left w:val="single" w:sz="4" w:space="0" w:color="auto"/>
              <w:bottom w:val="single" w:sz="4" w:space="0" w:color="auto"/>
              <w:right w:val="single" w:sz="4" w:space="0" w:color="auto"/>
            </w:tcBorders>
            <w:hideMark/>
          </w:tcPr>
          <w:p w:rsidR="004B0A80" w:rsidRPr="004B0A80" w:rsidRDefault="004B0A80" w:rsidP="004B0A80">
            <w:pPr>
              <w:adjustRightInd/>
              <w:spacing w:line="256" w:lineRule="auto"/>
              <w:jc w:val="center"/>
              <w:rPr>
                <w:rFonts w:eastAsia="Times New Roman" w:cs="Times New Roman"/>
                <w:szCs w:val="20"/>
                <w:lang w:eastAsia="en-US"/>
              </w:rPr>
            </w:pPr>
            <w:r w:rsidRPr="004B0A80">
              <w:rPr>
                <w:rFonts w:eastAsia="Times New Roman" w:cs="Times New Roman"/>
                <w:szCs w:val="20"/>
                <w:lang w:eastAsia="en-US"/>
              </w:rPr>
              <w:lastRenderedPageBreak/>
              <w:t>Цели.</w:t>
            </w:r>
            <w:r w:rsidRPr="004B0A80">
              <w:rPr>
                <w:rFonts w:eastAsia="Times New Roman" w:cs="Times New Roman"/>
                <w:szCs w:val="20"/>
              </w:rPr>
              <w:t xml:space="preserve"> </w:t>
            </w:r>
            <w:r w:rsidR="003B0C21" w:rsidRPr="003B0C21">
              <w:rPr>
                <w:rFonts w:eastAsia="Times New Roman" w:cs="Times New Roman"/>
                <w:szCs w:val="20"/>
              </w:rPr>
              <w:t>Создание условий для развития жилищ</w:t>
            </w:r>
            <w:r w:rsidR="003B0C21">
              <w:rPr>
                <w:rFonts w:eastAsia="Times New Roman" w:cs="Times New Roman"/>
                <w:szCs w:val="20"/>
              </w:rPr>
              <w:t>ного строительства и обеспечения</w:t>
            </w:r>
            <w:r w:rsidR="003B0C21" w:rsidRPr="003B0C21">
              <w:rPr>
                <w:rFonts w:eastAsia="Times New Roman" w:cs="Times New Roman"/>
                <w:szCs w:val="20"/>
              </w:rPr>
              <w:t xml:space="preserve"> жильем отдельных категорий граждан</w:t>
            </w:r>
          </w:p>
        </w:tc>
      </w:tr>
      <w:tr w:rsidR="004B0A80" w:rsidRPr="004B0A80" w:rsidTr="004E1A9B">
        <w:tc>
          <w:tcPr>
            <w:tcW w:w="14033" w:type="dxa"/>
            <w:gridSpan w:val="5"/>
            <w:tcBorders>
              <w:top w:val="single" w:sz="4" w:space="0" w:color="auto"/>
              <w:left w:val="single" w:sz="4" w:space="0" w:color="auto"/>
              <w:bottom w:val="single" w:sz="4" w:space="0" w:color="auto"/>
              <w:right w:val="single" w:sz="4" w:space="0" w:color="auto"/>
            </w:tcBorders>
            <w:hideMark/>
          </w:tcPr>
          <w:p w:rsidR="004B0A80" w:rsidRPr="00E70B55" w:rsidRDefault="004B0A80" w:rsidP="00E70B55">
            <w:pPr>
              <w:adjustRightInd/>
              <w:spacing w:line="256" w:lineRule="auto"/>
              <w:jc w:val="center"/>
              <w:rPr>
                <w:rFonts w:eastAsia="Times New Roman" w:cs="Times New Roman"/>
                <w:color w:val="000000"/>
                <w:szCs w:val="20"/>
              </w:rPr>
            </w:pPr>
            <w:r w:rsidRPr="004B0A80">
              <w:rPr>
                <w:rFonts w:eastAsia="Times New Roman" w:cs="Times New Roman"/>
                <w:szCs w:val="20"/>
                <w:lang w:eastAsia="en-US"/>
              </w:rPr>
              <w:t xml:space="preserve">Задачи. </w:t>
            </w:r>
            <w:r w:rsidR="00E70B55" w:rsidRPr="00E70B55">
              <w:rPr>
                <w:rFonts w:eastAsia="Times New Roman" w:cs="Times New Roman"/>
                <w:color w:val="000000"/>
                <w:szCs w:val="20"/>
              </w:rPr>
              <w:t>Улучшение жилищных условий детей-сирот, детей, оставшихся без попечения родителей; ветеранов боевых действий, инвалидов боевых действий, инвалидов и семьей, имеющих детей-инвалидов; ветеранов Великой Отечественной войны, семей, имеющих трех и более детей.</w:t>
            </w:r>
          </w:p>
        </w:tc>
      </w:tr>
      <w:tr w:rsidR="004B0A80" w:rsidRPr="004B0A80" w:rsidTr="004E1A9B">
        <w:tc>
          <w:tcPr>
            <w:tcW w:w="14033" w:type="dxa"/>
            <w:gridSpan w:val="5"/>
            <w:tcBorders>
              <w:top w:val="single" w:sz="4" w:space="0" w:color="auto"/>
              <w:left w:val="single" w:sz="4" w:space="0" w:color="auto"/>
              <w:bottom w:val="single" w:sz="4" w:space="0" w:color="auto"/>
              <w:right w:val="single" w:sz="4" w:space="0" w:color="auto"/>
            </w:tcBorders>
            <w:hideMark/>
          </w:tcPr>
          <w:p w:rsidR="004B0A80" w:rsidRPr="004B0A80" w:rsidRDefault="004B0A80" w:rsidP="004B0A80">
            <w:pPr>
              <w:adjustRightInd/>
              <w:spacing w:line="256" w:lineRule="auto"/>
              <w:jc w:val="center"/>
              <w:rPr>
                <w:rFonts w:eastAsia="Times New Roman" w:cs="Times New Roman"/>
                <w:szCs w:val="20"/>
                <w:lang w:eastAsia="en-US"/>
              </w:rPr>
            </w:pPr>
            <w:r w:rsidRPr="004B0A80">
              <w:rPr>
                <w:rFonts w:eastAsia="Times New Roman" w:cs="Times New Roman"/>
                <w:szCs w:val="20"/>
                <w:lang w:eastAsia="en-US"/>
              </w:rPr>
              <w:t>Подпрограмма 2 «Улучшение жилищных условий отдельных категорий граждан»</w:t>
            </w:r>
          </w:p>
        </w:tc>
      </w:tr>
      <w:tr w:rsidR="004B0A80" w:rsidRPr="004B0A80" w:rsidTr="004E1A9B">
        <w:tc>
          <w:tcPr>
            <w:tcW w:w="680" w:type="dxa"/>
            <w:tcBorders>
              <w:top w:val="single" w:sz="4" w:space="0" w:color="auto"/>
              <w:left w:val="single" w:sz="4" w:space="0" w:color="auto"/>
              <w:bottom w:val="single" w:sz="4" w:space="0" w:color="auto"/>
              <w:right w:val="single" w:sz="4" w:space="0" w:color="auto"/>
            </w:tcBorders>
            <w:hideMark/>
          </w:tcPr>
          <w:p w:rsidR="004B0A80" w:rsidRPr="004B0A80" w:rsidRDefault="004B0A80" w:rsidP="004B0A80">
            <w:pPr>
              <w:adjustRightInd/>
              <w:spacing w:line="256" w:lineRule="auto"/>
              <w:jc w:val="center"/>
              <w:rPr>
                <w:rFonts w:eastAsia="Times New Roman" w:cs="Times New Roman"/>
                <w:szCs w:val="20"/>
                <w:lang w:eastAsia="en-US"/>
              </w:rPr>
            </w:pPr>
            <w:r w:rsidRPr="004B0A80">
              <w:rPr>
                <w:rFonts w:eastAsia="Times New Roman" w:cs="Times New Roman"/>
                <w:szCs w:val="20"/>
                <w:lang w:eastAsia="en-US"/>
              </w:rPr>
              <w:t>2.1</w:t>
            </w:r>
          </w:p>
        </w:tc>
        <w:tc>
          <w:tcPr>
            <w:tcW w:w="2580" w:type="dxa"/>
            <w:tcBorders>
              <w:top w:val="single" w:sz="4" w:space="0" w:color="auto"/>
              <w:left w:val="single" w:sz="4" w:space="0" w:color="auto"/>
              <w:bottom w:val="single" w:sz="4" w:space="0" w:color="auto"/>
              <w:right w:val="single" w:sz="4" w:space="0" w:color="auto"/>
            </w:tcBorders>
          </w:tcPr>
          <w:p w:rsidR="004B0A80" w:rsidRPr="004B0A80" w:rsidRDefault="004B0A80" w:rsidP="004B0A80">
            <w:pPr>
              <w:adjustRightInd/>
              <w:spacing w:line="256" w:lineRule="auto"/>
              <w:jc w:val="left"/>
              <w:rPr>
                <w:rFonts w:eastAsia="Times New Roman" w:cs="Times New Roman"/>
                <w:lang w:eastAsia="en-US"/>
              </w:rPr>
            </w:pPr>
            <w:r w:rsidRPr="004B0A80">
              <w:rPr>
                <w:rFonts w:eastAsia="Times New Roman" w:cs="Times New Roman"/>
              </w:rPr>
              <w:t>Повышение уровня благосостояния малоимущих граждан и граждан, нуждающихся в особой заботе государства</w:t>
            </w:r>
          </w:p>
        </w:tc>
        <w:tc>
          <w:tcPr>
            <w:tcW w:w="2551" w:type="dxa"/>
            <w:tcBorders>
              <w:top w:val="single" w:sz="4" w:space="0" w:color="auto"/>
              <w:left w:val="single" w:sz="4" w:space="0" w:color="auto"/>
              <w:bottom w:val="single" w:sz="4" w:space="0" w:color="auto"/>
              <w:right w:val="single" w:sz="4" w:space="0" w:color="auto"/>
            </w:tcBorders>
          </w:tcPr>
          <w:p w:rsidR="001B1EE7" w:rsidRDefault="001B1EE7" w:rsidP="001B1EE7">
            <w:pPr>
              <w:adjustRightInd/>
              <w:spacing w:line="256" w:lineRule="auto"/>
              <w:jc w:val="left"/>
              <w:rPr>
                <w:rFonts w:eastAsia="Times New Roman" w:cs="Times New Roman"/>
                <w:szCs w:val="20"/>
                <w:lang w:eastAsia="en-US"/>
              </w:rPr>
            </w:pPr>
            <w:r w:rsidRPr="004B0A80">
              <w:rPr>
                <w:rFonts w:eastAsia="Times New Roman" w:cs="Times New Roman"/>
                <w:szCs w:val="20"/>
                <w:lang w:eastAsia="en-US"/>
              </w:rPr>
              <w:t>Предоставление жилых помещений</w:t>
            </w:r>
          </w:p>
          <w:p w:rsidR="001B1EE7" w:rsidRPr="004B0A80" w:rsidRDefault="001B1EE7" w:rsidP="004B0A80">
            <w:pPr>
              <w:adjustRightInd/>
              <w:spacing w:line="256" w:lineRule="auto"/>
              <w:jc w:val="left"/>
              <w:rPr>
                <w:rFonts w:eastAsia="Times New Roman" w:cs="Times New Roman"/>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4B0A80" w:rsidRDefault="001B1EE7" w:rsidP="004B0A80">
            <w:pPr>
              <w:adjustRightInd/>
              <w:spacing w:line="256" w:lineRule="auto"/>
              <w:jc w:val="left"/>
              <w:rPr>
                <w:rFonts w:eastAsia="Times New Roman" w:cs="Times New Roman"/>
                <w:szCs w:val="20"/>
                <w:lang w:eastAsia="en-US"/>
              </w:rPr>
            </w:pPr>
            <w:r w:rsidRPr="004B0A80">
              <w:rPr>
                <w:rFonts w:eastAsia="Times New Roman" w:cs="Times New Roman"/>
                <w:szCs w:val="20"/>
                <w:lang w:eastAsia="en-US"/>
              </w:rPr>
              <w:t>Пункт 2.2 Порядка реализации к настоящей муниципальной программе</w:t>
            </w:r>
            <w:r w:rsidR="00A148A0">
              <w:rPr>
                <w:rFonts w:eastAsia="Times New Roman" w:cs="Times New Roman"/>
                <w:szCs w:val="20"/>
                <w:lang w:eastAsia="en-US"/>
              </w:rPr>
              <w:t>;</w:t>
            </w:r>
          </w:p>
          <w:p w:rsidR="00865373" w:rsidRDefault="00865373" w:rsidP="004B0A80">
            <w:pPr>
              <w:adjustRightInd/>
              <w:spacing w:line="256" w:lineRule="auto"/>
              <w:jc w:val="left"/>
              <w:rPr>
                <w:rFonts w:eastAsia="Times New Roman" w:cs="Times New Roman"/>
                <w:szCs w:val="20"/>
                <w:lang w:eastAsia="en-US"/>
              </w:rPr>
            </w:pPr>
            <w:r>
              <w:rPr>
                <w:rFonts w:eastAsia="Times New Roman" w:cs="Times New Roman"/>
                <w:szCs w:val="20"/>
                <w:lang w:eastAsia="en-US"/>
              </w:rPr>
              <w:t xml:space="preserve">Статья 109 Жилищного Кодекса Российской Федерации, </w:t>
            </w:r>
            <w:r w:rsidRPr="00865373">
              <w:rPr>
                <w:rFonts w:eastAsia="Times New Roman" w:cs="Times New Roman"/>
                <w:szCs w:val="20"/>
                <w:lang w:eastAsia="en-US"/>
              </w:rPr>
              <w:t>Фе</w:t>
            </w:r>
            <w:r>
              <w:rPr>
                <w:rFonts w:eastAsia="Times New Roman" w:cs="Times New Roman"/>
                <w:szCs w:val="20"/>
                <w:lang w:eastAsia="en-US"/>
              </w:rPr>
              <w:t>деральный закон от 21.12.1996 №159-ФЗ «</w:t>
            </w:r>
            <w:r w:rsidRPr="00865373">
              <w:rPr>
                <w:rFonts w:eastAsia="Times New Roman" w:cs="Times New Roman"/>
                <w:szCs w:val="20"/>
                <w:lang w:eastAsia="en-US"/>
              </w:rPr>
              <w:t>О дополнительных гарантиях по социальной поддержке детей-сирот и детей, оставшихся без попечения родителей"</w:t>
            </w:r>
            <w:r>
              <w:rPr>
                <w:rFonts w:eastAsia="Times New Roman" w:cs="Times New Roman"/>
                <w:szCs w:val="20"/>
                <w:lang w:eastAsia="en-US"/>
              </w:rPr>
              <w:t xml:space="preserve">, </w:t>
            </w:r>
          </w:p>
          <w:p w:rsidR="00865373" w:rsidRPr="004B0A80" w:rsidRDefault="00865373" w:rsidP="00865373">
            <w:pPr>
              <w:adjustRightInd/>
              <w:spacing w:line="256" w:lineRule="auto"/>
              <w:jc w:val="left"/>
              <w:rPr>
                <w:rFonts w:eastAsia="Times New Roman" w:cs="Times New Roman"/>
                <w:szCs w:val="20"/>
                <w:lang w:eastAsia="en-US"/>
              </w:rPr>
            </w:pPr>
            <w:r>
              <w:rPr>
                <w:rFonts w:eastAsia="Times New Roman" w:cs="Times New Roman"/>
                <w:szCs w:val="20"/>
                <w:lang w:eastAsia="en-US"/>
              </w:rPr>
              <w:t xml:space="preserve">Постановление Правительства Ханты-мансийского автономного круга – Югры </w:t>
            </w:r>
            <w:r w:rsidRPr="00865373">
              <w:rPr>
                <w:rFonts w:eastAsia="Times New Roman" w:cs="Times New Roman"/>
                <w:szCs w:val="20"/>
                <w:lang w:eastAsia="en-US"/>
              </w:rPr>
              <w:t>от 09.06.2009 №86-оз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w:t>
            </w:r>
            <w:r w:rsidRPr="00865373">
              <w:rPr>
                <w:rFonts w:eastAsia="Times New Roman" w:cs="Times New Roman"/>
                <w:szCs w:val="20"/>
                <w:lang w:eastAsia="en-US"/>
              </w:rPr>
              <w:lastRenderedPageBreak/>
              <w:t>Мансийском автономном округе – Югре»</w:t>
            </w:r>
            <w:r>
              <w:rPr>
                <w:rFonts w:eastAsia="Times New Roman" w:cs="Times New Roman"/>
                <w:szCs w:val="20"/>
                <w:lang w:eastAsia="en-US"/>
              </w:rPr>
              <w:t>;</w:t>
            </w:r>
            <w:r>
              <w:t xml:space="preserve"> </w:t>
            </w:r>
            <w:r>
              <w:rPr>
                <w:rFonts w:eastAsia="Times New Roman" w:cs="Times New Roman"/>
                <w:szCs w:val="20"/>
                <w:lang w:eastAsia="en-US"/>
              </w:rPr>
              <w:t>п</w:t>
            </w:r>
            <w:r w:rsidRPr="00865373">
              <w:rPr>
                <w:rFonts w:eastAsia="Times New Roman" w:cs="Times New Roman"/>
                <w:szCs w:val="20"/>
                <w:lang w:eastAsia="en-US"/>
              </w:rPr>
              <w:t>остановление Правительс</w:t>
            </w:r>
            <w:r>
              <w:rPr>
                <w:rFonts w:eastAsia="Times New Roman" w:cs="Times New Roman"/>
                <w:szCs w:val="20"/>
                <w:lang w:eastAsia="en-US"/>
              </w:rPr>
              <w:t>тва ХМАО - Югры от 25.01.2013 №</w:t>
            </w:r>
            <w:r w:rsidRPr="00865373">
              <w:rPr>
                <w:rFonts w:eastAsia="Times New Roman" w:cs="Times New Roman"/>
                <w:szCs w:val="20"/>
                <w:lang w:eastAsia="en-US"/>
              </w:rPr>
              <w:t xml:space="preserve">21-п </w:t>
            </w:r>
            <w:r>
              <w:rPr>
                <w:rFonts w:eastAsia="Times New Roman" w:cs="Times New Roman"/>
                <w:szCs w:val="20"/>
                <w:lang w:eastAsia="en-US"/>
              </w:rPr>
              <w:t>«</w:t>
            </w:r>
            <w:r w:rsidRPr="00865373">
              <w:rPr>
                <w:rFonts w:eastAsia="Times New Roman" w:cs="Times New Roman"/>
                <w:szCs w:val="20"/>
                <w:lang w:eastAsia="en-US"/>
              </w:rPr>
              <w:t>Об отдельных вопросах обеспечения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в Ханты-Манс</w:t>
            </w:r>
            <w:r>
              <w:rPr>
                <w:rFonts w:eastAsia="Times New Roman" w:cs="Times New Roman"/>
                <w:szCs w:val="20"/>
                <w:lang w:eastAsia="en-US"/>
              </w:rPr>
              <w:t>ийском автономном округе – Югре»</w:t>
            </w:r>
          </w:p>
        </w:tc>
        <w:tc>
          <w:tcPr>
            <w:tcW w:w="4678" w:type="dxa"/>
            <w:tcBorders>
              <w:top w:val="single" w:sz="4" w:space="0" w:color="auto"/>
              <w:left w:val="single" w:sz="4" w:space="0" w:color="auto"/>
              <w:bottom w:val="single" w:sz="4" w:space="0" w:color="auto"/>
              <w:right w:val="single" w:sz="4" w:space="0" w:color="auto"/>
            </w:tcBorders>
          </w:tcPr>
          <w:p w:rsidR="001B1EE7" w:rsidRPr="004B0A80" w:rsidRDefault="001B1EE7" w:rsidP="001B1EE7">
            <w:pPr>
              <w:adjustRightInd/>
              <w:spacing w:line="256" w:lineRule="auto"/>
              <w:jc w:val="left"/>
              <w:rPr>
                <w:rFonts w:eastAsia="Times New Roman" w:cs="Times New Roman"/>
                <w:szCs w:val="20"/>
              </w:rPr>
            </w:pPr>
            <w:r>
              <w:rPr>
                <w:rFonts w:eastAsia="Times New Roman" w:cs="Times New Roman"/>
                <w:szCs w:val="20"/>
              </w:rPr>
              <w:lastRenderedPageBreak/>
              <w:t>Показатель 2</w:t>
            </w:r>
            <w:r w:rsidRPr="004B0A80">
              <w:rPr>
                <w:rFonts w:eastAsia="Times New Roman" w:cs="Times New Roman"/>
                <w:szCs w:val="20"/>
              </w:rPr>
              <w:t>.</w:t>
            </w:r>
          </w:p>
          <w:p w:rsidR="004B0A80" w:rsidRPr="001B1EE7" w:rsidRDefault="001B1EE7" w:rsidP="000516DF">
            <w:pPr>
              <w:rPr>
                <w:rFonts w:cs="Times New Roman"/>
                <w:color w:val="FF0000"/>
              </w:rPr>
            </w:pPr>
            <w:r w:rsidRPr="004B0A80">
              <w:rPr>
                <w:rFonts w:eastAsia="Times New Roman" w:cs="Times New Roman"/>
                <w:szCs w:val="20"/>
              </w:rPr>
              <w:t>Увеличение количества детей-сирот, детей, оставшихся без попечения родителей городского округа город Мегион улучшив</w:t>
            </w:r>
            <w:r w:rsidR="000516DF">
              <w:rPr>
                <w:rFonts w:eastAsia="Times New Roman" w:cs="Times New Roman"/>
                <w:szCs w:val="20"/>
              </w:rPr>
              <w:t xml:space="preserve">ших свои жилищные условия; </w:t>
            </w:r>
            <w:r w:rsidRPr="004B0A80">
              <w:rPr>
                <w:rFonts w:eastAsia="Times New Roman" w:cs="Times New Roman"/>
                <w:szCs w:val="20"/>
              </w:rPr>
              <w:t xml:space="preserve"> </w:t>
            </w:r>
            <w:r w:rsidR="000516DF">
              <w:rPr>
                <w:rFonts w:eastAsia="Times New Roman" w:cs="Times New Roman"/>
                <w:szCs w:val="20"/>
              </w:rPr>
              <w:t xml:space="preserve">показатель 2 </w:t>
            </w:r>
            <w:r w:rsidRPr="00DB1E60">
              <w:rPr>
                <w:rFonts w:cs="Times New Roman"/>
              </w:rPr>
              <w:t xml:space="preserve">рассчитывается исходя из показателя обеспеченности детей-сирот в предыдущем отчетному году </w:t>
            </w:r>
            <w:r w:rsidR="00FC1427" w:rsidRPr="00DB1E60">
              <w:rPr>
                <w:rFonts w:cs="Times New Roman"/>
              </w:rPr>
              <w:t xml:space="preserve">(2018 год- 1 человек) </w:t>
            </w:r>
            <w:r w:rsidRPr="00DB1E60">
              <w:rPr>
                <w:rFonts w:cs="Times New Roman"/>
              </w:rPr>
              <w:t xml:space="preserve">(базовый показатель) с указанием значения показателей по годам и итоговым целевым значением (суммарный показатель за все годы реализации программы) на момент окончания действия программы. </w:t>
            </w:r>
          </w:p>
        </w:tc>
      </w:tr>
      <w:tr w:rsidR="004B0A80" w:rsidRPr="004B0A80" w:rsidTr="004E1A9B">
        <w:tc>
          <w:tcPr>
            <w:tcW w:w="680" w:type="dxa"/>
            <w:tcBorders>
              <w:top w:val="single" w:sz="4" w:space="0" w:color="auto"/>
              <w:left w:val="single" w:sz="4" w:space="0" w:color="auto"/>
              <w:bottom w:val="single" w:sz="4" w:space="0" w:color="auto"/>
              <w:right w:val="single" w:sz="4" w:space="0" w:color="auto"/>
            </w:tcBorders>
          </w:tcPr>
          <w:p w:rsidR="004B0A80" w:rsidRPr="004B0A80" w:rsidRDefault="004B0A80" w:rsidP="004B0A80">
            <w:pPr>
              <w:adjustRightInd/>
              <w:spacing w:line="256" w:lineRule="auto"/>
              <w:jc w:val="center"/>
              <w:rPr>
                <w:rFonts w:eastAsia="Times New Roman" w:cs="Times New Roman"/>
                <w:szCs w:val="20"/>
                <w:lang w:eastAsia="en-US"/>
              </w:rPr>
            </w:pPr>
            <w:r w:rsidRPr="004B0A80">
              <w:rPr>
                <w:rFonts w:eastAsia="Times New Roman" w:cs="Times New Roman"/>
                <w:szCs w:val="20"/>
                <w:lang w:eastAsia="en-US"/>
              </w:rPr>
              <w:lastRenderedPageBreak/>
              <w:t>2.2</w:t>
            </w:r>
          </w:p>
        </w:tc>
        <w:tc>
          <w:tcPr>
            <w:tcW w:w="2580" w:type="dxa"/>
            <w:tcBorders>
              <w:top w:val="single" w:sz="4" w:space="0" w:color="auto"/>
              <w:left w:val="single" w:sz="4" w:space="0" w:color="auto"/>
              <w:bottom w:val="single" w:sz="4" w:space="0" w:color="auto"/>
              <w:right w:val="single" w:sz="4" w:space="0" w:color="auto"/>
            </w:tcBorders>
          </w:tcPr>
          <w:p w:rsidR="004B0A80" w:rsidRPr="004B0A80" w:rsidRDefault="004B0A80" w:rsidP="004B0A80">
            <w:pPr>
              <w:adjustRightInd/>
              <w:spacing w:line="256" w:lineRule="auto"/>
              <w:jc w:val="left"/>
              <w:rPr>
                <w:rFonts w:eastAsia="Times New Roman" w:cs="Times New Roman"/>
              </w:rPr>
            </w:pPr>
            <w:r w:rsidRPr="004B0A80">
              <w:rPr>
                <w:rFonts w:eastAsia="Times New Roman" w:cs="Times New Roman"/>
              </w:rPr>
              <w:t>Повышение уровня благосостояния малоимущих граждан и граждан, нуждающихся в особой заботе государства</w:t>
            </w:r>
          </w:p>
        </w:tc>
        <w:tc>
          <w:tcPr>
            <w:tcW w:w="2551" w:type="dxa"/>
            <w:tcBorders>
              <w:top w:val="single" w:sz="4" w:space="0" w:color="auto"/>
              <w:left w:val="single" w:sz="4" w:space="0" w:color="auto"/>
              <w:bottom w:val="single" w:sz="4" w:space="0" w:color="auto"/>
              <w:right w:val="single" w:sz="4" w:space="0" w:color="auto"/>
            </w:tcBorders>
          </w:tcPr>
          <w:p w:rsidR="001B1EE7" w:rsidRDefault="001B1EE7" w:rsidP="001B1EE7">
            <w:pPr>
              <w:adjustRightInd/>
              <w:spacing w:line="256" w:lineRule="auto"/>
              <w:jc w:val="left"/>
              <w:rPr>
                <w:rFonts w:eastAsia="Times New Roman" w:cs="Times New Roman"/>
                <w:szCs w:val="20"/>
                <w:lang w:eastAsia="en-US"/>
              </w:rPr>
            </w:pPr>
            <w:r w:rsidRPr="004B0A80">
              <w:rPr>
                <w:rFonts w:eastAsia="Times New Roman" w:cs="Times New Roman"/>
                <w:szCs w:val="20"/>
                <w:lang w:eastAsia="en-US"/>
              </w:rPr>
              <w:t>Предоставление субсидии на приобретение жилого помещения</w:t>
            </w:r>
          </w:p>
          <w:p w:rsidR="001B1EE7" w:rsidRDefault="001B1EE7" w:rsidP="004B0A80">
            <w:pPr>
              <w:adjustRightInd/>
              <w:spacing w:line="256" w:lineRule="auto"/>
              <w:jc w:val="left"/>
              <w:rPr>
                <w:rFonts w:eastAsia="Times New Roman" w:cs="Times New Roman"/>
                <w:szCs w:val="20"/>
                <w:lang w:eastAsia="en-US"/>
              </w:rPr>
            </w:pPr>
          </w:p>
          <w:p w:rsidR="001B1EE7" w:rsidRPr="004B0A80" w:rsidRDefault="001B1EE7" w:rsidP="004B0A80">
            <w:pPr>
              <w:adjustRightInd/>
              <w:spacing w:line="256" w:lineRule="auto"/>
              <w:jc w:val="left"/>
              <w:rPr>
                <w:rFonts w:eastAsia="Times New Roman" w:cs="Times New Roman"/>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4B0A80" w:rsidRDefault="001B1EE7" w:rsidP="004B0A80">
            <w:pPr>
              <w:adjustRightInd/>
              <w:spacing w:line="256" w:lineRule="auto"/>
              <w:jc w:val="left"/>
              <w:rPr>
                <w:rFonts w:eastAsia="Times New Roman" w:cs="Times New Roman"/>
                <w:szCs w:val="20"/>
                <w:lang w:eastAsia="en-US"/>
              </w:rPr>
            </w:pPr>
            <w:r w:rsidRPr="004B0A80">
              <w:rPr>
                <w:rFonts w:eastAsia="Times New Roman" w:cs="Times New Roman"/>
                <w:szCs w:val="20"/>
                <w:lang w:eastAsia="en-US"/>
              </w:rPr>
              <w:t>Пункт 2.1, 2.3. Порядка реализации к настоящей муниципальной программе</w:t>
            </w:r>
            <w:r w:rsidR="004E1A9B">
              <w:rPr>
                <w:rFonts w:eastAsia="Times New Roman" w:cs="Times New Roman"/>
                <w:szCs w:val="20"/>
                <w:lang w:eastAsia="en-US"/>
              </w:rPr>
              <w:t>;</w:t>
            </w:r>
          </w:p>
          <w:p w:rsidR="004E1A9B" w:rsidRPr="004B0A80" w:rsidRDefault="004E1A9B" w:rsidP="004E1A9B">
            <w:pPr>
              <w:adjustRightInd/>
              <w:spacing w:line="256" w:lineRule="auto"/>
              <w:jc w:val="left"/>
              <w:rPr>
                <w:rFonts w:eastAsia="Times New Roman" w:cs="Times New Roman"/>
                <w:szCs w:val="20"/>
                <w:lang w:eastAsia="en-US"/>
              </w:rPr>
            </w:pPr>
            <w:r w:rsidRPr="004E1A9B">
              <w:rPr>
                <w:rFonts w:eastAsia="Times New Roman" w:cs="Times New Roman"/>
                <w:szCs w:val="20"/>
                <w:lang w:eastAsia="en-US"/>
              </w:rPr>
              <w:t>Федеральны</w:t>
            </w:r>
            <w:r>
              <w:rPr>
                <w:rFonts w:eastAsia="Times New Roman" w:cs="Times New Roman"/>
                <w:szCs w:val="20"/>
                <w:lang w:eastAsia="en-US"/>
              </w:rPr>
              <w:t>е законы</w:t>
            </w:r>
            <w:r w:rsidRPr="004E1A9B">
              <w:rPr>
                <w:rFonts w:eastAsia="Times New Roman" w:cs="Times New Roman"/>
                <w:szCs w:val="20"/>
                <w:lang w:eastAsia="en-US"/>
              </w:rPr>
              <w:t xml:space="preserve"> от 12.01.1995 №5-ФЗ  «О ветеранах», от 24.11.1995 №181-ФЗ «О социальной защите инвалидов в Российской Федерации», постановлениями Правительства Ханты-Мансийского автономного округа – Югры  от 05.10.2018 №346-п «О государственной </w:t>
            </w:r>
            <w:r w:rsidRPr="004E1A9B">
              <w:rPr>
                <w:rFonts w:eastAsia="Times New Roman" w:cs="Times New Roman"/>
                <w:szCs w:val="20"/>
                <w:lang w:eastAsia="en-US"/>
              </w:rPr>
              <w:lastRenderedPageBreak/>
              <w:t>программе Ханты-Мансийского автономного округа - Югры «Развитие жилищной сферы», от 10.10.2006 №237-п «Об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автономного округа – Югры для приобретения жилых помещений в собственность»</w:t>
            </w:r>
          </w:p>
        </w:tc>
        <w:tc>
          <w:tcPr>
            <w:tcW w:w="4678" w:type="dxa"/>
            <w:tcBorders>
              <w:top w:val="single" w:sz="4" w:space="0" w:color="auto"/>
              <w:left w:val="single" w:sz="4" w:space="0" w:color="auto"/>
              <w:bottom w:val="single" w:sz="4" w:space="0" w:color="auto"/>
              <w:right w:val="single" w:sz="4" w:space="0" w:color="auto"/>
            </w:tcBorders>
          </w:tcPr>
          <w:p w:rsidR="001B1EE7" w:rsidRDefault="00FC1427" w:rsidP="001B1EE7">
            <w:pPr>
              <w:adjustRightInd/>
              <w:spacing w:line="256" w:lineRule="auto"/>
              <w:jc w:val="left"/>
              <w:rPr>
                <w:rFonts w:eastAsia="Times New Roman" w:cs="Times New Roman"/>
                <w:szCs w:val="20"/>
              </w:rPr>
            </w:pPr>
            <w:r>
              <w:rPr>
                <w:rFonts w:eastAsia="Times New Roman" w:cs="Times New Roman"/>
                <w:szCs w:val="20"/>
              </w:rPr>
              <w:lastRenderedPageBreak/>
              <w:t>Показатели 3</w:t>
            </w:r>
          </w:p>
          <w:p w:rsidR="001B1EE7" w:rsidRPr="00DB1E60" w:rsidRDefault="001B1EE7" w:rsidP="001B1EE7">
            <w:pPr>
              <w:adjustRightInd/>
              <w:spacing w:line="256" w:lineRule="auto"/>
              <w:rPr>
                <w:rFonts w:cs="Times New Roman"/>
              </w:rPr>
            </w:pPr>
            <w:r w:rsidRPr="004B0A80">
              <w:rPr>
                <w:rFonts w:eastAsia="Times New Roman" w:cs="Times New Roman"/>
                <w:szCs w:val="20"/>
              </w:rPr>
              <w:t>Доля ветеранов</w:t>
            </w:r>
            <w:r w:rsidR="000C4C5A">
              <w:rPr>
                <w:rFonts w:eastAsia="Times New Roman" w:cs="Times New Roman"/>
                <w:szCs w:val="20"/>
              </w:rPr>
              <w:t xml:space="preserve"> боевых</w:t>
            </w:r>
            <w:r w:rsidRPr="004B0A80">
              <w:rPr>
                <w:rFonts w:eastAsia="Times New Roman" w:cs="Times New Roman"/>
                <w:szCs w:val="20"/>
              </w:rPr>
              <w:t>, инвалидов</w:t>
            </w:r>
            <w:r w:rsidR="000C4C5A">
              <w:rPr>
                <w:rFonts w:eastAsia="Times New Roman" w:cs="Times New Roman"/>
                <w:szCs w:val="20"/>
              </w:rPr>
              <w:t xml:space="preserve"> боевых действий</w:t>
            </w:r>
            <w:r w:rsidRPr="004B0A80">
              <w:rPr>
                <w:rFonts w:eastAsia="Times New Roman" w:cs="Times New Roman"/>
                <w:szCs w:val="20"/>
              </w:rPr>
              <w:t>,</w:t>
            </w:r>
            <w:r w:rsidR="000C4C5A">
              <w:rPr>
                <w:rFonts w:eastAsia="Times New Roman" w:cs="Times New Roman"/>
                <w:szCs w:val="20"/>
              </w:rPr>
              <w:t xml:space="preserve"> инвалидов и</w:t>
            </w:r>
            <w:r w:rsidRPr="004B0A80">
              <w:rPr>
                <w:rFonts w:eastAsia="Times New Roman" w:cs="Times New Roman"/>
                <w:szCs w:val="20"/>
              </w:rPr>
              <w:t xml:space="preserve"> семей, имеющих детей инвалидов, </w:t>
            </w:r>
            <w:r w:rsidRPr="004B0A80">
              <w:rPr>
                <w:rFonts w:eastAsia="Times New Roman" w:cs="Times New Roman"/>
                <w:szCs w:val="20"/>
                <w:lang w:eastAsia="en-US"/>
              </w:rPr>
              <w:t>ветеранов Великой Отечественной войны</w:t>
            </w:r>
            <w:r>
              <w:rPr>
                <w:rFonts w:eastAsia="Times New Roman" w:cs="Times New Roman"/>
                <w:szCs w:val="20"/>
                <w:lang w:eastAsia="en-US"/>
              </w:rPr>
              <w:t>,</w:t>
            </w:r>
            <w:r w:rsidRPr="004B0A80">
              <w:rPr>
                <w:rFonts w:eastAsia="Times New Roman" w:cs="Times New Roman"/>
                <w:szCs w:val="20"/>
                <w:lang w:eastAsia="en-US"/>
              </w:rPr>
              <w:t xml:space="preserve"> </w:t>
            </w:r>
            <w:r w:rsidRPr="004B0A80">
              <w:rPr>
                <w:rFonts w:eastAsia="Times New Roman" w:cs="Times New Roman"/>
                <w:szCs w:val="20"/>
              </w:rPr>
              <w:t>улучшивших свои жилищные условия в общем списке ветеранов, инвалидов</w:t>
            </w:r>
            <w:r>
              <w:rPr>
                <w:rFonts w:eastAsia="Times New Roman" w:cs="Times New Roman"/>
                <w:szCs w:val="20"/>
              </w:rPr>
              <w:t>,</w:t>
            </w:r>
            <w:r w:rsidRPr="004B0A80">
              <w:rPr>
                <w:rFonts w:eastAsia="Times New Roman" w:cs="Times New Roman"/>
                <w:szCs w:val="20"/>
              </w:rPr>
              <w:t xml:space="preserve"> состоящих в списках очередности </w:t>
            </w:r>
            <w:r w:rsidRPr="004B0A80">
              <w:rPr>
                <w:rFonts w:eastAsia="Times New Roman" w:cs="Times New Roman"/>
                <w:szCs w:val="20"/>
                <w:lang w:eastAsia="en-US"/>
              </w:rPr>
              <w:t>указанных кат</w:t>
            </w:r>
            <w:r w:rsidR="00641ED6">
              <w:rPr>
                <w:rFonts w:eastAsia="Times New Roman" w:cs="Times New Roman"/>
                <w:szCs w:val="20"/>
                <w:lang w:eastAsia="en-US"/>
              </w:rPr>
              <w:t xml:space="preserve">егорий граждан; показатель 3 </w:t>
            </w:r>
            <w:r w:rsidR="00641ED6" w:rsidRPr="00DB1E60">
              <w:rPr>
                <w:rFonts w:eastAsia="Times New Roman" w:cs="Times New Roman"/>
                <w:szCs w:val="20"/>
                <w:lang w:eastAsia="en-US"/>
              </w:rPr>
              <w:t xml:space="preserve"> </w:t>
            </w:r>
            <w:r w:rsidR="0004777E" w:rsidRPr="00DB1E60">
              <w:rPr>
                <w:rFonts w:cs="Times New Roman"/>
              </w:rPr>
              <w:t xml:space="preserve">рассчитывается как отношение показателя обеспеченности в предыдущем отчетному (4 человека) и числа граждан состоящих в списке участников мероприятия (на 01.12.2018- </w:t>
            </w:r>
            <w:r w:rsidR="0004777E" w:rsidRPr="00DB1E60">
              <w:rPr>
                <w:rFonts w:cs="Times New Roman"/>
              </w:rPr>
              <w:lastRenderedPageBreak/>
              <w:t>102 человека) умноженного на 100%,  (базовый показатель) с</w:t>
            </w:r>
            <w:r w:rsidRPr="00DB1E60">
              <w:rPr>
                <w:rFonts w:cs="Times New Roman"/>
              </w:rPr>
              <w:t xml:space="preserve"> указанием значения показателей по годам и итоговым целевым значением (суммарный показатель за все годы реализации программы) на момент окончания действия программы</w:t>
            </w:r>
            <w:r w:rsidR="000516DF">
              <w:rPr>
                <w:rFonts w:cs="Times New Roman"/>
              </w:rPr>
              <w:t>;</w:t>
            </w:r>
            <w:r w:rsidRPr="00DB1E60">
              <w:rPr>
                <w:rFonts w:cs="Times New Roman"/>
              </w:rPr>
              <w:t xml:space="preserve"> </w:t>
            </w:r>
          </w:p>
          <w:p w:rsidR="004B0A80" w:rsidRPr="007A54AB" w:rsidRDefault="000516DF" w:rsidP="00FC1427">
            <w:pPr>
              <w:rPr>
                <w:rFonts w:cs="Times New Roman"/>
                <w:color w:val="FF0000"/>
              </w:rPr>
            </w:pPr>
            <w:r>
              <w:rPr>
                <w:rFonts w:cs="Times New Roman"/>
              </w:rPr>
              <w:t>п</w:t>
            </w:r>
            <w:r w:rsidR="00641ED6" w:rsidRPr="00DB1E60">
              <w:rPr>
                <w:rFonts w:cs="Times New Roman"/>
              </w:rPr>
              <w:t xml:space="preserve">оказатель 4 </w:t>
            </w:r>
            <w:r w:rsidR="001B1EE7" w:rsidRPr="00DB1E60">
              <w:rPr>
                <w:rFonts w:cs="Times New Roman"/>
              </w:rPr>
              <w:t>рассчитывается как</w:t>
            </w:r>
            <w:r w:rsidR="00641ED6" w:rsidRPr="00DB1E60">
              <w:rPr>
                <w:rFonts w:cs="Times New Roman"/>
              </w:rPr>
              <w:t xml:space="preserve"> отношение количества ветеранов</w:t>
            </w:r>
            <w:r w:rsidR="001B1EE7" w:rsidRPr="00DB1E60">
              <w:rPr>
                <w:rFonts w:cs="Times New Roman"/>
              </w:rPr>
              <w:t xml:space="preserve"> Великой Отечественной войны улучшивших свои жилищные условия в общем списке ветеранов Великой Отечественной войны с указанием значения показателей по годам состоящих в списке участников мероприятия (на 01.12.2019- 1 человек) умноженного на 100%, </w:t>
            </w:r>
            <w:r w:rsidR="009E5422" w:rsidRPr="00DB1E60">
              <w:rPr>
                <w:rFonts w:cs="Times New Roman"/>
              </w:rPr>
              <w:t>(базовый показатель)</w:t>
            </w:r>
            <w:r w:rsidR="001B1EE7" w:rsidRPr="00DB1E60">
              <w:rPr>
                <w:rFonts w:cs="Times New Roman"/>
              </w:rPr>
              <w:t xml:space="preserve"> на начало реализации настоящей программы и итоговым целевым значением (суммарный показатель за все годы реализации программы) на момент</w:t>
            </w:r>
            <w:r w:rsidR="007A54AB" w:rsidRPr="00DB1E60">
              <w:rPr>
                <w:rFonts w:cs="Times New Roman"/>
              </w:rPr>
              <w:t xml:space="preserve"> окончания действия программы. </w:t>
            </w:r>
          </w:p>
        </w:tc>
      </w:tr>
      <w:tr w:rsidR="004B0A80" w:rsidRPr="004B0A80" w:rsidTr="004E1A9B">
        <w:tc>
          <w:tcPr>
            <w:tcW w:w="680" w:type="dxa"/>
            <w:tcBorders>
              <w:top w:val="single" w:sz="4" w:space="0" w:color="auto"/>
              <w:left w:val="single" w:sz="4" w:space="0" w:color="auto"/>
              <w:bottom w:val="single" w:sz="4" w:space="0" w:color="auto"/>
              <w:right w:val="single" w:sz="4" w:space="0" w:color="auto"/>
            </w:tcBorders>
            <w:hideMark/>
          </w:tcPr>
          <w:p w:rsidR="004B0A80" w:rsidRPr="004B0A80" w:rsidRDefault="004B0A80" w:rsidP="004B0A80">
            <w:pPr>
              <w:adjustRightInd/>
              <w:spacing w:line="256" w:lineRule="auto"/>
              <w:jc w:val="center"/>
              <w:rPr>
                <w:rFonts w:eastAsia="Times New Roman" w:cs="Times New Roman"/>
                <w:szCs w:val="20"/>
                <w:lang w:eastAsia="en-US"/>
              </w:rPr>
            </w:pPr>
            <w:r w:rsidRPr="004B0A80">
              <w:rPr>
                <w:rFonts w:eastAsia="Times New Roman" w:cs="Times New Roman"/>
                <w:szCs w:val="20"/>
                <w:lang w:eastAsia="en-US"/>
              </w:rPr>
              <w:lastRenderedPageBreak/>
              <w:t>2.3</w:t>
            </w:r>
          </w:p>
        </w:tc>
        <w:tc>
          <w:tcPr>
            <w:tcW w:w="2580" w:type="dxa"/>
            <w:tcBorders>
              <w:top w:val="single" w:sz="4" w:space="0" w:color="auto"/>
              <w:left w:val="single" w:sz="4" w:space="0" w:color="auto"/>
              <w:bottom w:val="single" w:sz="4" w:space="0" w:color="auto"/>
              <w:right w:val="single" w:sz="4" w:space="0" w:color="auto"/>
            </w:tcBorders>
          </w:tcPr>
          <w:p w:rsidR="004B0A80" w:rsidRPr="004B0A80" w:rsidRDefault="004B0A80" w:rsidP="004B0A80">
            <w:pPr>
              <w:adjustRightInd/>
              <w:spacing w:line="256" w:lineRule="auto"/>
              <w:jc w:val="left"/>
              <w:rPr>
                <w:rFonts w:eastAsia="Times New Roman" w:cs="Times New Roman"/>
                <w:lang w:eastAsia="en-US"/>
              </w:rPr>
            </w:pPr>
            <w:r w:rsidRPr="004B0A80">
              <w:rPr>
                <w:rFonts w:eastAsia="Times New Roman" w:cs="Times New Roman"/>
              </w:rPr>
              <w:t>Реализация полномочий, указанных в пунктах 3.1, 3.2 статьи 2 Закона Ханты-Мансийского автономного округа – Югры от 31.03.2009 № 36-оз «О наделении органов местного самоуправления муниципальных образований Ханты-</w:t>
            </w:r>
            <w:r w:rsidRPr="004B0A80">
              <w:rPr>
                <w:rFonts w:eastAsia="Times New Roman" w:cs="Times New Roman"/>
              </w:rPr>
              <w:lastRenderedPageBreak/>
              <w:t>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2551" w:type="dxa"/>
            <w:tcBorders>
              <w:top w:val="single" w:sz="4" w:space="0" w:color="auto"/>
              <w:left w:val="single" w:sz="4" w:space="0" w:color="auto"/>
              <w:bottom w:val="single" w:sz="4" w:space="0" w:color="auto"/>
              <w:right w:val="single" w:sz="4" w:space="0" w:color="auto"/>
            </w:tcBorders>
          </w:tcPr>
          <w:p w:rsidR="004B0A80" w:rsidRPr="004B0A80" w:rsidRDefault="004B0A80" w:rsidP="004B0A80">
            <w:pPr>
              <w:adjustRightInd/>
              <w:spacing w:line="256" w:lineRule="auto"/>
              <w:jc w:val="left"/>
              <w:rPr>
                <w:rFonts w:eastAsia="Times New Roman" w:cs="Times New Roman"/>
                <w:szCs w:val="20"/>
                <w:lang w:eastAsia="en-US"/>
              </w:rPr>
            </w:pPr>
            <w:r w:rsidRPr="004B0A80">
              <w:rPr>
                <w:rFonts w:eastAsia="Times New Roman" w:cs="Times New Roman"/>
                <w:szCs w:val="16"/>
              </w:rPr>
              <w:lastRenderedPageBreak/>
              <w:t>Администрирование по постановке на учет отдельных категорий граждан</w:t>
            </w:r>
          </w:p>
        </w:tc>
        <w:tc>
          <w:tcPr>
            <w:tcW w:w="3544" w:type="dxa"/>
            <w:tcBorders>
              <w:top w:val="single" w:sz="4" w:space="0" w:color="auto"/>
              <w:left w:val="single" w:sz="4" w:space="0" w:color="auto"/>
              <w:bottom w:val="single" w:sz="4" w:space="0" w:color="auto"/>
              <w:right w:val="single" w:sz="4" w:space="0" w:color="auto"/>
            </w:tcBorders>
          </w:tcPr>
          <w:p w:rsidR="004B0A80" w:rsidRDefault="004B0A80" w:rsidP="004B0A80">
            <w:pPr>
              <w:adjustRightInd/>
              <w:spacing w:line="256" w:lineRule="auto"/>
              <w:jc w:val="left"/>
              <w:rPr>
                <w:rFonts w:eastAsia="Times New Roman" w:cs="Times New Roman"/>
                <w:szCs w:val="20"/>
                <w:lang w:eastAsia="en-US"/>
              </w:rPr>
            </w:pPr>
            <w:r w:rsidRPr="004B0A80">
              <w:rPr>
                <w:rFonts w:eastAsia="Times New Roman" w:cs="Times New Roman"/>
                <w:szCs w:val="20"/>
                <w:lang w:eastAsia="en-US"/>
              </w:rPr>
              <w:t>Пункт 2.3 Порядка реализации к настоящей муниципальной программе</w:t>
            </w:r>
            <w:r w:rsidR="004E1A9B">
              <w:rPr>
                <w:rFonts w:eastAsia="Times New Roman" w:cs="Times New Roman"/>
                <w:szCs w:val="20"/>
                <w:lang w:eastAsia="en-US"/>
              </w:rPr>
              <w:t>;</w:t>
            </w:r>
          </w:p>
          <w:p w:rsidR="004E1A9B" w:rsidRPr="004B0A80" w:rsidRDefault="004E1A9B" w:rsidP="004E1A9B">
            <w:pPr>
              <w:adjustRightInd/>
              <w:spacing w:line="256" w:lineRule="auto"/>
              <w:jc w:val="left"/>
              <w:rPr>
                <w:rFonts w:eastAsia="Times New Roman" w:cs="Times New Roman"/>
                <w:szCs w:val="20"/>
                <w:lang w:eastAsia="en-US"/>
              </w:rPr>
            </w:pPr>
            <w:r w:rsidRPr="004E1A9B">
              <w:rPr>
                <w:rFonts w:eastAsia="Times New Roman" w:cs="Times New Roman"/>
                <w:szCs w:val="20"/>
                <w:lang w:eastAsia="en-US"/>
              </w:rPr>
              <w:t>постановлени</w:t>
            </w:r>
            <w:r>
              <w:rPr>
                <w:rFonts w:eastAsia="Times New Roman" w:cs="Times New Roman"/>
                <w:szCs w:val="20"/>
                <w:lang w:eastAsia="en-US"/>
              </w:rPr>
              <w:t>е</w:t>
            </w:r>
            <w:r w:rsidRPr="004E1A9B">
              <w:rPr>
                <w:rFonts w:eastAsia="Times New Roman" w:cs="Times New Roman"/>
                <w:szCs w:val="20"/>
                <w:lang w:eastAsia="en-US"/>
              </w:rPr>
              <w:t xml:space="preserve"> Правительства Ханты-Мансийского автономного округа – Югры  от 05.10.2018 №346-п «О государственной программе Ханты-Мансийского автономного округа - Югры «Развитие жилищной сферы»</w:t>
            </w:r>
          </w:p>
        </w:tc>
        <w:tc>
          <w:tcPr>
            <w:tcW w:w="4678" w:type="dxa"/>
            <w:tcBorders>
              <w:top w:val="single" w:sz="4" w:space="0" w:color="auto"/>
              <w:left w:val="single" w:sz="4" w:space="0" w:color="auto"/>
              <w:bottom w:val="single" w:sz="4" w:space="0" w:color="auto"/>
              <w:right w:val="single" w:sz="4" w:space="0" w:color="auto"/>
            </w:tcBorders>
          </w:tcPr>
          <w:p w:rsidR="004B0A80" w:rsidRPr="004B0A80" w:rsidRDefault="00651442" w:rsidP="004B0A80">
            <w:pPr>
              <w:adjustRightInd/>
              <w:spacing w:line="256" w:lineRule="auto"/>
              <w:jc w:val="left"/>
              <w:rPr>
                <w:rFonts w:eastAsia="Times New Roman" w:cs="Times New Roman"/>
                <w:szCs w:val="20"/>
                <w:lang w:eastAsia="en-US"/>
              </w:rPr>
            </w:pPr>
            <w:r>
              <w:rPr>
                <w:rFonts w:eastAsia="Times New Roman" w:cs="Times New Roman"/>
                <w:szCs w:val="20"/>
                <w:lang w:eastAsia="en-US"/>
              </w:rPr>
              <w:t>Показатель 5</w:t>
            </w:r>
          </w:p>
          <w:p w:rsidR="000516DF" w:rsidRDefault="004B0A80" w:rsidP="009E5422">
            <w:pPr>
              <w:adjustRightInd/>
              <w:spacing w:line="256" w:lineRule="auto"/>
              <w:rPr>
                <w:rFonts w:eastAsia="Times New Roman" w:cs="Times New Roman"/>
                <w:szCs w:val="16"/>
              </w:rPr>
            </w:pPr>
            <w:r w:rsidRPr="004B0A80">
              <w:rPr>
                <w:rFonts w:eastAsia="Times New Roman" w:cs="Times New Roman"/>
                <w:szCs w:val="20"/>
                <w:lang w:eastAsia="en-US"/>
              </w:rPr>
              <w:t xml:space="preserve">Денежные средства направляются на </w:t>
            </w:r>
            <w:r w:rsidRPr="004B0A80">
              <w:rPr>
                <w:rFonts w:eastAsia="Times New Roman" w:cs="Times New Roman"/>
                <w:szCs w:val="16"/>
              </w:rPr>
              <w:t>администрирование по постановке на учет отдельных категорий граждан, с целью улучшения жилищных условий,  определен согласно до</w:t>
            </w:r>
            <w:r w:rsidR="007A54AB">
              <w:rPr>
                <w:rFonts w:eastAsia="Times New Roman" w:cs="Times New Roman"/>
                <w:szCs w:val="16"/>
              </w:rPr>
              <w:t xml:space="preserve">веденным объемам финансирования; </w:t>
            </w:r>
          </w:p>
          <w:p w:rsidR="00A868EF" w:rsidRPr="007A54AB" w:rsidRDefault="000516DF" w:rsidP="009E5422">
            <w:pPr>
              <w:adjustRightInd/>
              <w:spacing w:line="256" w:lineRule="auto"/>
              <w:rPr>
                <w:rFonts w:eastAsia="Times New Roman" w:cs="Times New Roman"/>
                <w:szCs w:val="16"/>
              </w:rPr>
            </w:pPr>
            <w:r w:rsidRPr="000516DF">
              <w:rPr>
                <w:rFonts w:eastAsia="Times New Roman" w:cs="Times New Roman"/>
                <w:szCs w:val="16"/>
              </w:rPr>
              <w:t xml:space="preserve">Показатель 5 </w:t>
            </w:r>
            <w:r w:rsidR="00A868EF" w:rsidRPr="000516DF">
              <w:rPr>
                <w:rFonts w:cs="Times New Roman"/>
              </w:rPr>
              <w:t xml:space="preserve">рассчитывается как отношение освоенных финансовых средств на обеспечение деятельности специалиста, занятого исполнением полномочий указанных в пунктах 3.1., 3.2. статьи 2 </w:t>
            </w:r>
            <w:r w:rsidR="00A868EF" w:rsidRPr="000516DF">
              <w:rPr>
                <w:rFonts w:cs="Times New Roman"/>
              </w:rPr>
              <w:lastRenderedPageBreak/>
              <w:t>Закона ХМАО-Югры от 31.03.2009 №36-оз к объему субвенции предоставленной из бюджета автономного округа бюджету муниципального образования для осуществления передаваемых им отдельных государственных полномочий, предусмотренных пунктами 3.1., 3.2. статьи 2 Закона ХМАО – Югры от 31.03.2009 №36-оз.</w:t>
            </w:r>
            <w:r w:rsidR="00AA55F9" w:rsidRPr="000516DF">
              <w:rPr>
                <w:rFonts w:eastAsia="Times New Roman" w:cs="Times New Roman"/>
              </w:rPr>
              <w:t xml:space="preserve"> </w:t>
            </w:r>
          </w:p>
        </w:tc>
      </w:tr>
      <w:tr w:rsidR="004B0A80" w:rsidRPr="004B0A80" w:rsidTr="004E1A9B">
        <w:tc>
          <w:tcPr>
            <w:tcW w:w="680" w:type="dxa"/>
            <w:tcBorders>
              <w:top w:val="single" w:sz="4" w:space="0" w:color="auto"/>
              <w:left w:val="single" w:sz="4" w:space="0" w:color="auto"/>
              <w:bottom w:val="single" w:sz="4" w:space="0" w:color="auto"/>
              <w:right w:val="single" w:sz="4" w:space="0" w:color="auto"/>
            </w:tcBorders>
          </w:tcPr>
          <w:p w:rsidR="004B0A80" w:rsidRPr="004B0A80" w:rsidRDefault="004B0A80" w:rsidP="004B0A80">
            <w:pPr>
              <w:adjustRightInd/>
              <w:spacing w:line="256" w:lineRule="auto"/>
              <w:jc w:val="center"/>
              <w:rPr>
                <w:rFonts w:eastAsia="Times New Roman" w:cs="Times New Roman"/>
                <w:szCs w:val="20"/>
                <w:lang w:eastAsia="en-US"/>
              </w:rPr>
            </w:pPr>
            <w:r w:rsidRPr="004B0A80">
              <w:rPr>
                <w:rFonts w:eastAsia="Times New Roman" w:cs="Times New Roman"/>
                <w:szCs w:val="20"/>
                <w:lang w:eastAsia="en-US"/>
              </w:rPr>
              <w:lastRenderedPageBreak/>
              <w:t>2.3.</w:t>
            </w:r>
          </w:p>
        </w:tc>
        <w:tc>
          <w:tcPr>
            <w:tcW w:w="2580" w:type="dxa"/>
            <w:tcBorders>
              <w:top w:val="single" w:sz="4" w:space="0" w:color="auto"/>
              <w:left w:val="single" w:sz="4" w:space="0" w:color="auto"/>
              <w:bottom w:val="single" w:sz="4" w:space="0" w:color="auto"/>
              <w:right w:val="single" w:sz="4" w:space="0" w:color="auto"/>
            </w:tcBorders>
          </w:tcPr>
          <w:p w:rsidR="004B0A80" w:rsidRPr="004B0A80" w:rsidRDefault="002542AE" w:rsidP="004B0A80">
            <w:pPr>
              <w:adjustRightInd/>
              <w:spacing w:line="256" w:lineRule="auto"/>
              <w:jc w:val="left"/>
              <w:rPr>
                <w:rFonts w:eastAsia="Times New Roman" w:cs="Times New Roman"/>
              </w:rPr>
            </w:pPr>
            <w:r>
              <w:rPr>
                <w:rFonts w:eastAsia="Times New Roman" w:cs="Times New Roman"/>
              </w:rPr>
              <w:t>Предоставление гражданам</w:t>
            </w:r>
            <w:r w:rsidR="004B0A80" w:rsidRPr="004B0A80">
              <w:rPr>
                <w:rFonts w:eastAsia="Times New Roman" w:cs="Times New Roman"/>
              </w:rPr>
              <w:t>, имеющим  трех и более детей, социальной поддержки по обеспечению жилыми помещениями взамен предоставления им земельного участка в собственность бесплатно</w:t>
            </w:r>
          </w:p>
        </w:tc>
        <w:tc>
          <w:tcPr>
            <w:tcW w:w="2551" w:type="dxa"/>
            <w:tcBorders>
              <w:top w:val="single" w:sz="4" w:space="0" w:color="auto"/>
              <w:left w:val="single" w:sz="4" w:space="0" w:color="auto"/>
              <w:bottom w:val="single" w:sz="4" w:space="0" w:color="auto"/>
              <w:right w:val="single" w:sz="4" w:space="0" w:color="auto"/>
            </w:tcBorders>
          </w:tcPr>
          <w:p w:rsidR="004B0A80" w:rsidRPr="004B0A80" w:rsidRDefault="004B0A80" w:rsidP="004B0A80">
            <w:pPr>
              <w:adjustRightInd/>
              <w:spacing w:line="256" w:lineRule="auto"/>
              <w:jc w:val="left"/>
              <w:rPr>
                <w:rFonts w:eastAsia="Times New Roman" w:cs="Times New Roman"/>
                <w:szCs w:val="20"/>
                <w:lang w:eastAsia="en-US"/>
              </w:rPr>
            </w:pPr>
            <w:r w:rsidRPr="004B0A80">
              <w:rPr>
                <w:rFonts w:eastAsia="Times New Roman" w:cs="Times New Roman"/>
                <w:szCs w:val="20"/>
                <w:lang w:eastAsia="en-US"/>
              </w:rPr>
              <w:t>Предоставление социальной поддержки на приобретение жилого помещения</w:t>
            </w:r>
          </w:p>
        </w:tc>
        <w:tc>
          <w:tcPr>
            <w:tcW w:w="3544" w:type="dxa"/>
            <w:tcBorders>
              <w:top w:val="single" w:sz="4" w:space="0" w:color="auto"/>
              <w:left w:val="single" w:sz="4" w:space="0" w:color="auto"/>
              <w:bottom w:val="single" w:sz="4" w:space="0" w:color="auto"/>
              <w:right w:val="single" w:sz="4" w:space="0" w:color="auto"/>
            </w:tcBorders>
          </w:tcPr>
          <w:p w:rsidR="004B0A80" w:rsidRDefault="004B0A80" w:rsidP="004B0A80">
            <w:pPr>
              <w:adjustRightInd/>
              <w:spacing w:line="256" w:lineRule="auto"/>
              <w:jc w:val="left"/>
              <w:rPr>
                <w:rFonts w:eastAsia="Times New Roman" w:cs="Times New Roman"/>
                <w:szCs w:val="20"/>
                <w:lang w:eastAsia="en-US"/>
              </w:rPr>
            </w:pPr>
            <w:r w:rsidRPr="004B0A80">
              <w:rPr>
                <w:rFonts w:eastAsia="Times New Roman" w:cs="Times New Roman"/>
                <w:szCs w:val="20"/>
                <w:lang w:eastAsia="en-US"/>
              </w:rPr>
              <w:t>Пункт 2.5. Порядка реализации к настоящей муниципальной программе</w:t>
            </w:r>
            <w:r w:rsidR="004E1A9B">
              <w:rPr>
                <w:rFonts w:eastAsia="Times New Roman" w:cs="Times New Roman"/>
                <w:szCs w:val="20"/>
                <w:lang w:eastAsia="en-US"/>
              </w:rPr>
              <w:t>;</w:t>
            </w:r>
          </w:p>
          <w:p w:rsidR="004E1A9B" w:rsidRPr="004B0A80" w:rsidRDefault="004E1A9B" w:rsidP="004B0A80">
            <w:pPr>
              <w:adjustRightInd/>
              <w:spacing w:line="256" w:lineRule="auto"/>
              <w:jc w:val="left"/>
              <w:rPr>
                <w:rFonts w:eastAsia="Times New Roman" w:cs="Times New Roman"/>
                <w:szCs w:val="20"/>
                <w:lang w:eastAsia="en-US"/>
              </w:rPr>
            </w:pPr>
            <w:r w:rsidRPr="004E1A9B">
              <w:rPr>
                <w:rFonts w:eastAsia="Times New Roman" w:cs="Times New Roman"/>
                <w:szCs w:val="20"/>
                <w:lang w:eastAsia="en-US"/>
              </w:rPr>
              <w:t>постановление Правительства Ханты-Мансийского автономного округа – Югры  от 05.10.2018 №346-п «О государственной программе Ханты-Мансийского автономного округа - Югры «Развитие жилищной сферы»</w:t>
            </w:r>
          </w:p>
        </w:tc>
        <w:tc>
          <w:tcPr>
            <w:tcW w:w="4678" w:type="dxa"/>
            <w:tcBorders>
              <w:top w:val="single" w:sz="4" w:space="0" w:color="auto"/>
              <w:left w:val="single" w:sz="4" w:space="0" w:color="auto"/>
              <w:bottom w:val="single" w:sz="4" w:space="0" w:color="auto"/>
              <w:right w:val="single" w:sz="4" w:space="0" w:color="auto"/>
            </w:tcBorders>
          </w:tcPr>
          <w:p w:rsidR="004B0A80" w:rsidRPr="002542AE" w:rsidRDefault="00651442" w:rsidP="004B0A80">
            <w:pPr>
              <w:adjustRightInd/>
              <w:spacing w:line="256" w:lineRule="auto"/>
              <w:jc w:val="left"/>
              <w:rPr>
                <w:rFonts w:eastAsia="Times New Roman" w:cs="Times New Roman"/>
                <w:szCs w:val="20"/>
              </w:rPr>
            </w:pPr>
            <w:r>
              <w:rPr>
                <w:rFonts w:eastAsia="Times New Roman" w:cs="Times New Roman"/>
                <w:szCs w:val="20"/>
              </w:rPr>
              <w:t>Показатель 6</w:t>
            </w:r>
          </w:p>
          <w:p w:rsidR="000516DF" w:rsidRDefault="004B0A80" w:rsidP="00FC1427">
            <w:pPr>
              <w:adjustRightInd/>
              <w:spacing w:line="256" w:lineRule="auto"/>
              <w:rPr>
                <w:rFonts w:eastAsia="Times New Roman" w:cs="Times New Roman"/>
                <w:szCs w:val="20"/>
              </w:rPr>
            </w:pPr>
            <w:r w:rsidRPr="002542AE">
              <w:rPr>
                <w:rFonts w:eastAsia="Times New Roman" w:cs="Times New Roman"/>
                <w:szCs w:val="20"/>
              </w:rPr>
              <w:t>Увеличение количества граждан, имеющих трех и более детей, получивших социальную поддержку по обеспечению жилыми помещениями взамен предоставления им земельного участка</w:t>
            </w:r>
            <w:r w:rsidR="000516DF">
              <w:rPr>
                <w:rFonts w:eastAsia="Times New Roman" w:cs="Times New Roman"/>
                <w:szCs w:val="20"/>
              </w:rPr>
              <w:t xml:space="preserve"> в собственность бесплатно;</w:t>
            </w:r>
            <w:r w:rsidRPr="002542AE">
              <w:rPr>
                <w:rFonts w:eastAsia="Times New Roman" w:cs="Times New Roman"/>
                <w:szCs w:val="20"/>
              </w:rPr>
              <w:t xml:space="preserve"> </w:t>
            </w:r>
          </w:p>
          <w:p w:rsidR="004B0A80" w:rsidRPr="004B0A80" w:rsidRDefault="000516DF" w:rsidP="00FC1427">
            <w:pPr>
              <w:adjustRightInd/>
              <w:spacing w:line="256" w:lineRule="auto"/>
              <w:rPr>
                <w:rFonts w:eastAsia="Times New Roman" w:cs="Times New Roman"/>
                <w:szCs w:val="20"/>
                <w:lang w:eastAsia="en-US"/>
              </w:rPr>
            </w:pPr>
            <w:r>
              <w:rPr>
                <w:rFonts w:eastAsia="Times New Roman" w:cs="Times New Roman"/>
                <w:szCs w:val="20"/>
              </w:rPr>
              <w:t xml:space="preserve">Показатель 6 </w:t>
            </w:r>
            <w:r w:rsidR="00371DD7">
              <w:rPr>
                <w:rFonts w:eastAsia="Times New Roman" w:cs="Times New Roman"/>
                <w:szCs w:val="20"/>
              </w:rPr>
              <w:t xml:space="preserve">рассчитывается исходя из общего количества граждан, имеющих трех и более детей, улучшивших свои жилищные условия на начало реализации </w:t>
            </w:r>
            <w:r w:rsidR="00FC1427">
              <w:rPr>
                <w:rFonts w:eastAsia="Times New Roman" w:cs="Times New Roman"/>
                <w:szCs w:val="20"/>
              </w:rPr>
              <w:t>мероприятия в 2016 году</w:t>
            </w:r>
            <w:r w:rsidR="00371DD7">
              <w:rPr>
                <w:rFonts w:eastAsia="Times New Roman" w:cs="Times New Roman"/>
                <w:szCs w:val="20"/>
              </w:rPr>
              <w:t xml:space="preserve"> (базовый показатель) </w:t>
            </w:r>
            <w:r w:rsidR="009E5422" w:rsidRPr="000516DF">
              <w:rPr>
                <w:rFonts w:cs="Times New Roman"/>
              </w:rPr>
              <w:t>с указанием значения показателей по годам и итоговым целевым значением (суммарный показатель за все годы реализации программы) на момент окончания действия программы.</w:t>
            </w:r>
          </w:p>
        </w:tc>
      </w:tr>
      <w:tr w:rsidR="004B0A80" w:rsidRPr="004B0A80" w:rsidTr="004E1A9B">
        <w:tc>
          <w:tcPr>
            <w:tcW w:w="14033" w:type="dxa"/>
            <w:gridSpan w:val="5"/>
            <w:tcBorders>
              <w:top w:val="single" w:sz="4" w:space="0" w:color="auto"/>
              <w:left w:val="single" w:sz="4" w:space="0" w:color="auto"/>
              <w:bottom w:val="single" w:sz="4" w:space="0" w:color="auto"/>
              <w:right w:val="single" w:sz="4" w:space="0" w:color="auto"/>
            </w:tcBorders>
            <w:hideMark/>
          </w:tcPr>
          <w:p w:rsidR="004B0A80" w:rsidRPr="004B0A80" w:rsidRDefault="004B0A80" w:rsidP="003B0C21">
            <w:pPr>
              <w:adjustRightInd/>
              <w:spacing w:line="256" w:lineRule="auto"/>
              <w:jc w:val="center"/>
              <w:rPr>
                <w:rFonts w:eastAsia="Times New Roman" w:cs="Times New Roman"/>
                <w:szCs w:val="20"/>
                <w:lang w:eastAsia="en-US"/>
              </w:rPr>
            </w:pPr>
            <w:r w:rsidRPr="004B0A80">
              <w:rPr>
                <w:rFonts w:eastAsia="Times New Roman" w:cs="Times New Roman"/>
                <w:szCs w:val="20"/>
                <w:lang w:eastAsia="en-US"/>
              </w:rPr>
              <w:t>Цели.</w:t>
            </w:r>
            <w:r w:rsidRPr="004B0A80">
              <w:rPr>
                <w:rFonts w:eastAsia="Times New Roman" w:cs="Times New Roman"/>
                <w:szCs w:val="20"/>
              </w:rPr>
              <w:t xml:space="preserve"> </w:t>
            </w:r>
            <w:r w:rsidR="003B0C21" w:rsidRPr="003B0C21">
              <w:rPr>
                <w:rFonts w:eastAsia="Times New Roman" w:cs="Times New Roman"/>
                <w:szCs w:val="20"/>
                <w:lang w:eastAsia="en-US"/>
              </w:rPr>
              <w:t>Создание условий для развития жилищного строительства и обеспечени</w:t>
            </w:r>
            <w:r w:rsidR="003B0C21">
              <w:rPr>
                <w:rFonts w:eastAsia="Times New Roman" w:cs="Times New Roman"/>
                <w:szCs w:val="20"/>
                <w:lang w:eastAsia="en-US"/>
              </w:rPr>
              <w:t>я</w:t>
            </w:r>
            <w:r w:rsidR="003B0C21" w:rsidRPr="003B0C21">
              <w:rPr>
                <w:rFonts w:eastAsia="Times New Roman" w:cs="Times New Roman"/>
                <w:szCs w:val="20"/>
                <w:lang w:eastAsia="en-US"/>
              </w:rPr>
              <w:t xml:space="preserve"> жильем отдельных категорий граждан</w:t>
            </w:r>
          </w:p>
        </w:tc>
      </w:tr>
      <w:tr w:rsidR="004B0A80" w:rsidRPr="004B0A80" w:rsidTr="004E1A9B">
        <w:tc>
          <w:tcPr>
            <w:tcW w:w="14033" w:type="dxa"/>
            <w:gridSpan w:val="5"/>
            <w:tcBorders>
              <w:top w:val="single" w:sz="4" w:space="0" w:color="auto"/>
              <w:left w:val="single" w:sz="4" w:space="0" w:color="auto"/>
              <w:bottom w:val="single" w:sz="4" w:space="0" w:color="auto"/>
              <w:right w:val="single" w:sz="4" w:space="0" w:color="auto"/>
            </w:tcBorders>
            <w:hideMark/>
          </w:tcPr>
          <w:p w:rsidR="004B0A80" w:rsidRPr="004B0A80" w:rsidRDefault="004B0A80" w:rsidP="004B0A80">
            <w:pPr>
              <w:adjustRightInd/>
              <w:spacing w:line="256" w:lineRule="auto"/>
              <w:jc w:val="center"/>
              <w:rPr>
                <w:rFonts w:eastAsia="Times New Roman" w:cs="Times New Roman"/>
                <w:szCs w:val="20"/>
                <w:lang w:eastAsia="en-US"/>
              </w:rPr>
            </w:pPr>
            <w:r w:rsidRPr="004B0A80">
              <w:rPr>
                <w:rFonts w:eastAsia="Times New Roman" w:cs="Times New Roman"/>
                <w:szCs w:val="20"/>
                <w:lang w:eastAsia="en-US"/>
              </w:rPr>
              <w:lastRenderedPageBreak/>
              <w:t>Задачи.</w:t>
            </w:r>
            <w:r w:rsidRPr="004B0A80">
              <w:rPr>
                <w:rFonts w:eastAsia="Times New Roman" w:cs="Times New Roman"/>
                <w:color w:val="000000"/>
              </w:rPr>
              <w:t xml:space="preserve"> Приобретение жилых помещений в целях переселения граждан, проживающих в непригодном для проживания (аварийном) жилье, а также для обеспечения жилыми помещениями граждан, состоящих на учете в качестве нуждающихся в жилых помещениях, предоставляемых по договорам социального найма</w:t>
            </w:r>
            <w:r w:rsidR="007322CD">
              <w:rPr>
                <w:rFonts w:eastAsia="Times New Roman" w:cs="Times New Roman"/>
                <w:color w:val="000000"/>
              </w:rPr>
              <w:t xml:space="preserve">. </w:t>
            </w:r>
            <w:r w:rsidR="007322CD" w:rsidRPr="007322CD">
              <w:rPr>
                <w:rFonts w:eastAsia="Times New Roman" w:cs="Times New Roman"/>
                <w:color w:val="000000"/>
              </w:rPr>
              <w:t>Улучшение жилищных условий отдельных категорий граждан, проживающих на территории городского округа город Мегион, признанных нуждающимися в предоставлении жилых помещений по договорам найма жилого помещения жилищного фонда социального использования.</w:t>
            </w:r>
          </w:p>
        </w:tc>
      </w:tr>
      <w:tr w:rsidR="004B0A80" w:rsidRPr="004B0A80" w:rsidTr="004E1A9B">
        <w:tc>
          <w:tcPr>
            <w:tcW w:w="14033" w:type="dxa"/>
            <w:gridSpan w:val="5"/>
            <w:tcBorders>
              <w:top w:val="single" w:sz="4" w:space="0" w:color="auto"/>
              <w:left w:val="single" w:sz="4" w:space="0" w:color="auto"/>
              <w:bottom w:val="single" w:sz="4" w:space="0" w:color="auto"/>
              <w:right w:val="single" w:sz="4" w:space="0" w:color="auto"/>
            </w:tcBorders>
            <w:hideMark/>
          </w:tcPr>
          <w:p w:rsidR="004B0A80" w:rsidRPr="004B0A80" w:rsidRDefault="00FE2C7A" w:rsidP="004B0A80">
            <w:pPr>
              <w:adjustRightInd/>
              <w:spacing w:line="256" w:lineRule="auto"/>
              <w:jc w:val="center"/>
              <w:rPr>
                <w:rFonts w:eastAsia="Times New Roman" w:cs="Times New Roman"/>
                <w:szCs w:val="20"/>
                <w:lang w:eastAsia="en-US"/>
              </w:rPr>
            </w:pPr>
            <w:r>
              <w:rPr>
                <w:rFonts w:eastAsia="Times New Roman" w:cs="Times New Roman"/>
                <w:szCs w:val="20"/>
                <w:lang w:eastAsia="en-US"/>
              </w:rPr>
              <w:t>Подпрограмма 3 «</w:t>
            </w:r>
            <w:r w:rsidR="004B0A80" w:rsidRPr="004B0A80">
              <w:rPr>
                <w:rFonts w:eastAsia="Times New Roman" w:cs="Times New Roman"/>
                <w:szCs w:val="20"/>
                <w:lang w:eastAsia="en-US"/>
              </w:rPr>
              <w:t>Содействие развитию жилищного строительства на территории</w:t>
            </w:r>
            <w:r>
              <w:rPr>
                <w:rFonts w:eastAsia="Times New Roman" w:cs="Times New Roman"/>
                <w:szCs w:val="20"/>
                <w:lang w:eastAsia="en-US"/>
              </w:rPr>
              <w:t xml:space="preserve"> городского округа город Мегион»</w:t>
            </w:r>
          </w:p>
        </w:tc>
      </w:tr>
      <w:tr w:rsidR="004B0A80" w:rsidRPr="004B0A80" w:rsidTr="004E1A9B">
        <w:tc>
          <w:tcPr>
            <w:tcW w:w="680" w:type="dxa"/>
            <w:tcBorders>
              <w:top w:val="single" w:sz="4" w:space="0" w:color="auto"/>
              <w:left w:val="single" w:sz="4" w:space="0" w:color="auto"/>
              <w:bottom w:val="single" w:sz="4" w:space="0" w:color="auto"/>
              <w:right w:val="single" w:sz="4" w:space="0" w:color="auto"/>
            </w:tcBorders>
            <w:hideMark/>
          </w:tcPr>
          <w:p w:rsidR="004B0A80" w:rsidRPr="004B0A80" w:rsidRDefault="004B0A80" w:rsidP="004B0A80">
            <w:pPr>
              <w:adjustRightInd/>
              <w:spacing w:line="256" w:lineRule="auto"/>
              <w:jc w:val="center"/>
              <w:rPr>
                <w:rFonts w:eastAsia="Times New Roman" w:cs="Times New Roman"/>
                <w:szCs w:val="20"/>
                <w:lang w:eastAsia="en-US"/>
              </w:rPr>
            </w:pPr>
            <w:r w:rsidRPr="004B0A80">
              <w:rPr>
                <w:rFonts w:eastAsia="Times New Roman" w:cs="Times New Roman"/>
                <w:szCs w:val="20"/>
                <w:lang w:eastAsia="en-US"/>
              </w:rPr>
              <w:t>3.1</w:t>
            </w:r>
          </w:p>
        </w:tc>
        <w:tc>
          <w:tcPr>
            <w:tcW w:w="2580" w:type="dxa"/>
            <w:tcBorders>
              <w:top w:val="single" w:sz="4" w:space="0" w:color="auto"/>
              <w:left w:val="single" w:sz="4" w:space="0" w:color="auto"/>
              <w:bottom w:val="single" w:sz="4" w:space="0" w:color="auto"/>
              <w:right w:val="single" w:sz="4" w:space="0" w:color="auto"/>
            </w:tcBorders>
          </w:tcPr>
          <w:p w:rsidR="004B0A80" w:rsidRPr="004B0A80" w:rsidRDefault="004B0A80" w:rsidP="004B0A80">
            <w:pPr>
              <w:adjustRightInd/>
              <w:spacing w:line="256" w:lineRule="auto"/>
              <w:jc w:val="left"/>
              <w:rPr>
                <w:rFonts w:eastAsia="Times New Roman" w:cs="Times New Roman"/>
                <w:szCs w:val="20"/>
                <w:lang w:eastAsia="en-US"/>
              </w:rPr>
            </w:pPr>
            <w:r w:rsidRPr="004B0A80">
              <w:rPr>
                <w:rFonts w:eastAsia="Times New Roman" w:cs="Times New Roman"/>
                <w:szCs w:val="20"/>
                <w:lang w:eastAsia="en-US"/>
              </w:rPr>
              <w:t>Предоставление жилья, изъятие земельного участка жилья в целях реализации полномочий в области жилищных отношений, установленных законодательством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4B0A80" w:rsidRPr="004B0A80" w:rsidRDefault="004B0A80" w:rsidP="004B0A80">
            <w:pPr>
              <w:adjustRightInd/>
              <w:spacing w:line="256" w:lineRule="auto"/>
              <w:jc w:val="left"/>
              <w:rPr>
                <w:rFonts w:eastAsia="Times New Roman" w:cs="Times New Roman"/>
                <w:szCs w:val="20"/>
                <w:lang w:eastAsia="en-US"/>
              </w:rPr>
            </w:pPr>
            <w:r w:rsidRPr="004B0A80">
              <w:rPr>
                <w:rFonts w:eastAsia="Times New Roman" w:cs="Times New Roman"/>
                <w:szCs w:val="20"/>
                <w:lang w:eastAsia="en-US"/>
              </w:rPr>
              <w:t>Предоставление жилых помещений, выплата возмещений за изымаемые жилые помещения</w:t>
            </w:r>
          </w:p>
        </w:tc>
        <w:tc>
          <w:tcPr>
            <w:tcW w:w="3544" w:type="dxa"/>
            <w:tcBorders>
              <w:top w:val="single" w:sz="4" w:space="0" w:color="auto"/>
              <w:left w:val="single" w:sz="4" w:space="0" w:color="auto"/>
              <w:bottom w:val="single" w:sz="4" w:space="0" w:color="auto"/>
              <w:right w:val="single" w:sz="4" w:space="0" w:color="auto"/>
            </w:tcBorders>
          </w:tcPr>
          <w:p w:rsidR="004E1A9B" w:rsidRDefault="004B0A80" w:rsidP="004B0A80">
            <w:pPr>
              <w:adjustRightInd/>
              <w:spacing w:line="256" w:lineRule="auto"/>
              <w:jc w:val="left"/>
              <w:rPr>
                <w:rFonts w:eastAsia="Times New Roman" w:cs="Times New Roman"/>
                <w:szCs w:val="20"/>
                <w:lang w:eastAsia="en-US"/>
              </w:rPr>
            </w:pPr>
            <w:r w:rsidRPr="004B0A80">
              <w:rPr>
                <w:rFonts w:eastAsia="Times New Roman" w:cs="Times New Roman"/>
                <w:szCs w:val="20"/>
                <w:lang w:eastAsia="en-US"/>
              </w:rPr>
              <w:t>Пункт 3.</w:t>
            </w:r>
            <w:r w:rsidR="00812390">
              <w:rPr>
                <w:rFonts w:eastAsia="Times New Roman" w:cs="Times New Roman"/>
                <w:szCs w:val="20"/>
                <w:lang w:eastAsia="en-US"/>
              </w:rPr>
              <w:t>1.</w:t>
            </w:r>
            <w:r w:rsidRPr="004B0A80">
              <w:rPr>
                <w:rFonts w:eastAsia="Times New Roman" w:cs="Times New Roman"/>
                <w:szCs w:val="20"/>
                <w:lang w:eastAsia="en-US"/>
              </w:rPr>
              <w:t xml:space="preserve"> Порядка реализации к настоящей муниципальной программе</w:t>
            </w:r>
            <w:r w:rsidR="004E1A9B">
              <w:rPr>
                <w:rFonts w:eastAsia="Times New Roman" w:cs="Times New Roman"/>
                <w:szCs w:val="20"/>
                <w:lang w:eastAsia="en-US"/>
              </w:rPr>
              <w:t>;</w:t>
            </w:r>
          </w:p>
          <w:p w:rsidR="004E1A9B" w:rsidRPr="004B0A80" w:rsidRDefault="004E1A9B" w:rsidP="004B0A80">
            <w:pPr>
              <w:adjustRightInd/>
              <w:spacing w:line="256" w:lineRule="auto"/>
              <w:jc w:val="left"/>
              <w:rPr>
                <w:rFonts w:eastAsia="Times New Roman" w:cs="Times New Roman"/>
                <w:szCs w:val="20"/>
                <w:lang w:eastAsia="en-US"/>
              </w:rPr>
            </w:pPr>
            <w:r w:rsidRPr="004E1A9B">
              <w:rPr>
                <w:rFonts w:eastAsia="Times New Roman" w:cs="Times New Roman"/>
                <w:szCs w:val="20"/>
                <w:lang w:eastAsia="en-US"/>
              </w:rPr>
              <w:t>постановление Правительства Ханты-Мансийского автономного округа – Югры  от 05.10.2018 №346-п «О государственной программе Ханты-Мансийского автономного округа - Югры «Развитие жилищной сферы»</w:t>
            </w:r>
          </w:p>
        </w:tc>
        <w:tc>
          <w:tcPr>
            <w:tcW w:w="4678" w:type="dxa"/>
            <w:tcBorders>
              <w:top w:val="single" w:sz="4" w:space="0" w:color="auto"/>
              <w:left w:val="single" w:sz="4" w:space="0" w:color="auto"/>
              <w:bottom w:val="single" w:sz="4" w:space="0" w:color="auto"/>
              <w:right w:val="single" w:sz="4" w:space="0" w:color="auto"/>
            </w:tcBorders>
          </w:tcPr>
          <w:p w:rsidR="004B0A80" w:rsidRPr="004B0A80" w:rsidRDefault="00651442" w:rsidP="004B0A80">
            <w:pPr>
              <w:adjustRightInd/>
              <w:spacing w:line="256" w:lineRule="auto"/>
              <w:jc w:val="left"/>
              <w:rPr>
                <w:rFonts w:eastAsia="Times New Roman" w:cs="Times New Roman"/>
                <w:szCs w:val="20"/>
              </w:rPr>
            </w:pPr>
            <w:r>
              <w:rPr>
                <w:rFonts w:eastAsia="Times New Roman" w:cs="Times New Roman"/>
                <w:szCs w:val="20"/>
              </w:rPr>
              <w:t>Показатель 7</w:t>
            </w:r>
            <w:r w:rsidR="004B0A80" w:rsidRPr="004B0A80">
              <w:rPr>
                <w:rFonts w:eastAsia="Times New Roman" w:cs="Times New Roman"/>
                <w:szCs w:val="20"/>
              </w:rPr>
              <w:t>.</w:t>
            </w:r>
          </w:p>
          <w:p w:rsidR="00506B0D" w:rsidRPr="00506B0D" w:rsidRDefault="004B0A80" w:rsidP="00506B0D">
            <w:pPr>
              <w:adjustRightInd/>
              <w:spacing w:line="256" w:lineRule="auto"/>
              <w:rPr>
                <w:rFonts w:cs="Times New Roman"/>
                <w:color w:val="FF0000"/>
              </w:rPr>
            </w:pPr>
            <w:r w:rsidRPr="004B0A80">
              <w:rPr>
                <w:rFonts w:eastAsia="Times New Roman" w:cs="Times New Roman"/>
                <w:szCs w:val="20"/>
              </w:rPr>
              <w:t xml:space="preserve">Сокращение количества аварийного и непригодного жилья на территории городского округа город Мегион, признанного </w:t>
            </w:r>
            <w:r w:rsidRPr="00B141B4">
              <w:rPr>
                <w:rFonts w:eastAsia="Times New Roman" w:cs="Times New Roman"/>
              </w:rPr>
              <w:t>аварийным и неприго</w:t>
            </w:r>
            <w:r w:rsidR="00B141B4">
              <w:rPr>
                <w:rFonts w:eastAsia="Times New Roman" w:cs="Times New Roman"/>
              </w:rPr>
              <w:t>дным по состоянию на 31.10.2018,</w:t>
            </w:r>
            <w:r w:rsidR="00832013" w:rsidRPr="00B141B4">
              <w:rPr>
                <w:rFonts w:eastAsia="Times New Roman" w:cs="Times New Roman"/>
              </w:rPr>
              <w:t xml:space="preserve"> </w:t>
            </w:r>
            <w:r w:rsidR="00B141B4">
              <w:rPr>
                <w:rFonts w:cs="Times New Roman"/>
              </w:rPr>
              <w:t>кв.м.,</w:t>
            </w:r>
            <w:r w:rsidR="00B141B4" w:rsidRPr="00B141B4">
              <w:rPr>
                <w:rFonts w:cs="Times New Roman"/>
              </w:rPr>
              <w:t xml:space="preserve"> </w:t>
            </w:r>
            <w:r w:rsidRPr="00B141B4">
              <w:rPr>
                <w:rFonts w:eastAsia="Times New Roman" w:cs="Times New Roman"/>
              </w:rPr>
              <w:t>определен согласно доведенным объемам финансирования</w:t>
            </w:r>
            <w:r w:rsidRPr="004B0A80">
              <w:rPr>
                <w:rFonts w:eastAsia="Times New Roman" w:cs="Times New Roman"/>
                <w:szCs w:val="20"/>
              </w:rPr>
              <w:t xml:space="preserve"> и планируемых</w:t>
            </w:r>
            <w:r w:rsidR="000516DF">
              <w:rPr>
                <w:rFonts w:eastAsia="Times New Roman" w:cs="Times New Roman"/>
                <w:szCs w:val="20"/>
              </w:rPr>
              <w:t xml:space="preserve"> к приобретению жилых помещений;</w:t>
            </w:r>
            <w:r w:rsidR="00AA55F9">
              <w:rPr>
                <w:rFonts w:eastAsia="Times New Roman" w:cs="Times New Roman"/>
                <w:szCs w:val="20"/>
              </w:rPr>
              <w:t xml:space="preserve"> </w:t>
            </w:r>
            <w:r w:rsidR="000516DF">
              <w:rPr>
                <w:rFonts w:eastAsia="Times New Roman" w:cs="Times New Roman"/>
                <w:szCs w:val="20"/>
              </w:rPr>
              <w:t xml:space="preserve">показатель 7 </w:t>
            </w:r>
            <w:r w:rsidR="00AA55F9">
              <w:rPr>
                <w:rFonts w:eastAsia="Times New Roman" w:cs="Times New Roman"/>
                <w:szCs w:val="20"/>
              </w:rPr>
              <w:t>рассчитывается исходя из общего количества аварийного и непригодного жилья на территории городского округа город Мегион (на</w:t>
            </w:r>
            <w:r w:rsidR="00506B0D">
              <w:rPr>
                <w:rFonts w:eastAsia="Times New Roman" w:cs="Times New Roman"/>
                <w:szCs w:val="20"/>
              </w:rPr>
              <w:t xml:space="preserve"> 31.10.2018</w:t>
            </w:r>
            <w:r w:rsidR="00AA55F9">
              <w:rPr>
                <w:rFonts w:eastAsia="Times New Roman" w:cs="Times New Roman"/>
                <w:szCs w:val="20"/>
              </w:rPr>
              <w:t xml:space="preserve"> </w:t>
            </w:r>
            <w:r w:rsidR="00506B0D">
              <w:rPr>
                <w:rFonts w:eastAsia="Times New Roman" w:cs="Times New Roman"/>
                <w:szCs w:val="20"/>
              </w:rPr>
              <w:t xml:space="preserve">- </w:t>
            </w:r>
            <w:r w:rsidR="00506B0D" w:rsidRPr="00506B0D">
              <w:rPr>
                <w:rFonts w:cs="Times New Roman"/>
              </w:rPr>
              <w:t>75 938,4 кв.м.</w:t>
            </w:r>
            <w:r w:rsidR="00506B0D">
              <w:rPr>
                <w:rFonts w:cs="Times New Roman"/>
                <w:sz w:val="20"/>
                <w:szCs w:val="20"/>
              </w:rPr>
              <w:t xml:space="preserve">) </w:t>
            </w:r>
            <w:r w:rsidR="00506B0D" w:rsidRPr="00506B0D">
              <w:rPr>
                <w:rFonts w:cs="Times New Roman"/>
              </w:rPr>
              <w:t>базовый показатель</w:t>
            </w:r>
            <w:r w:rsidR="00506B0D">
              <w:rPr>
                <w:rFonts w:cs="Times New Roman"/>
                <w:sz w:val="20"/>
                <w:szCs w:val="20"/>
              </w:rPr>
              <w:t xml:space="preserve"> </w:t>
            </w:r>
            <w:r w:rsidR="00506B0D" w:rsidRPr="000516DF">
              <w:rPr>
                <w:rFonts w:cs="Times New Roman"/>
              </w:rPr>
              <w:t>с указанием значения показателя по годам и итоговым целевым значением (суммарный показатель за все годы реализации программы минус из базового показателя, что будет составлять целевой показатель.</w:t>
            </w:r>
          </w:p>
          <w:p w:rsidR="002051E2" w:rsidRPr="004B0A80" w:rsidRDefault="00651442" w:rsidP="000516DF">
            <w:pPr>
              <w:adjustRightInd/>
              <w:spacing w:line="256" w:lineRule="auto"/>
              <w:jc w:val="left"/>
              <w:rPr>
                <w:rFonts w:eastAsia="Times New Roman" w:cs="Times New Roman"/>
                <w:szCs w:val="20"/>
              </w:rPr>
            </w:pPr>
            <w:r>
              <w:rPr>
                <w:rFonts w:eastAsia="Times New Roman" w:cs="Times New Roman"/>
                <w:szCs w:val="20"/>
              </w:rPr>
              <w:t>Показатель 8</w:t>
            </w:r>
            <w:r w:rsidR="000516DF">
              <w:rPr>
                <w:rFonts w:eastAsia="Times New Roman" w:cs="Times New Roman"/>
                <w:szCs w:val="20"/>
              </w:rPr>
              <w:t xml:space="preserve"> рассчитываются исходя из </w:t>
            </w:r>
            <w:r w:rsidR="000516DF" w:rsidRPr="000516DF">
              <w:rPr>
                <w:rFonts w:eastAsia="Times New Roman" w:cs="Times New Roman"/>
                <w:szCs w:val="20"/>
              </w:rPr>
              <w:t>количества</w:t>
            </w:r>
            <w:r w:rsidR="004B0A80" w:rsidRPr="000516DF">
              <w:rPr>
                <w:rFonts w:eastAsia="Times New Roman" w:cs="Times New Roman"/>
                <w:szCs w:val="20"/>
              </w:rPr>
              <w:t xml:space="preserve"> семей, улучшивших свои жилищные условия, в общей численности семей, состоящих на учете в качестве </w:t>
            </w:r>
            <w:r w:rsidR="004B0A80" w:rsidRPr="000516DF">
              <w:rPr>
                <w:rFonts w:eastAsia="Times New Roman" w:cs="Times New Roman"/>
                <w:szCs w:val="20"/>
              </w:rPr>
              <w:lastRenderedPageBreak/>
              <w:t>нуждающихся в жилых помещениях, предоставляемых по договорам социального найма</w:t>
            </w:r>
            <w:r w:rsidR="00506B0D" w:rsidRPr="000516DF">
              <w:rPr>
                <w:rFonts w:eastAsia="Times New Roman" w:cs="Times New Roman"/>
                <w:szCs w:val="20"/>
              </w:rPr>
              <w:t xml:space="preserve">, </w:t>
            </w:r>
            <w:r w:rsidR="009E5422" w:rsidRPr="000516DF">
              <w:rPr>
                <w:rFonts w:eastAsia="Times New Roman" w:cs="Times New Roman"/>
                <w:szCs w:val="20"/>
              </w:rPr>
              <w:t>по состоянию на 01.04</w:t>
            </w:r>
            <w:r w:rsidR="004B0A80" w:rsidRPr="000516DF">
              <w:rPr>
                <w:rFonts w:eastAsia="Times New Roman" w:cs="Times New Roman"/>
                <w:szCs w:val="20"/>
              </w:rPr>
              <w:t xml:space="preserve">.2018, </w:t>
            </w:r>
            <w:r w:rsidR="00130A61" w:rsidRPr="000516DF">
              <w:rPr>
                <w:rFonts w:eastAsia="Times New Roman" w:cs="Times New Roman"/>
                <w:szCs w:val="20"/>
              </w:rPr>
              <w:t>в том числе граждан</w:t>
            </w:r>
            <w:r w:rsidR="00506B0D" w:rsidRPr="000516DF">
              <w:rPr>
                <w:rFonts w:eastAsia="Times New Roman" w:cs="Times New Roman"/>
                <w:szCs w:val="20"/>
              </w:rPr>
              <w:t xml:space="preserve">, имеющих право на внеочередное предоставление жилья рассчитывается </w:t>
            </w:r>
            <w:r w:rsidR="002051E2" w:rsidRPr="000516DF">
              <w:rPr>
                <w:rFonts w:eastAsia="Times New Roman" w:cs="Times New Roman"/>
                <w:szCs w:val="20"/>
              </w:rPr>
              <w:t xml:space="preserve">исходя из количества граждан получивших жилые помещение </w:t>
            </w:r>
            <w:r w:rsidR="002051E2" w:rsidRPr="000516DF">
              <w:rPr>
                <w:rFonts w:cs="Times New Roman"/>
              </w:rPr>
              <w:t xml:space="preserve">предыдущем отчетном году, с ежегодным увеличением базового показателя. </w:t>
            </w:r>
          </w:p>
        </w:tc>
      </w:tr>
      <w:tr w:rsidR="007322CD" w:rsidRPr="004B0A80" w:rsidTr="004E1A9B">
        <w:tc>
          <w:tcPr>
            <w:tcW w:w="680" w:type="dxa"/>
            <w:tcBorders>
              <w:top w:val="single" w:sz="4" w:space="0" w:color="auto"/>
              <w:left w:val="single" w:sz="4" w:space="0" w:color="auto"/>
              <w:bottom w:val="single" w:sz="4" w:space="0" w:color="auto"/>
              <w:right w:val="single" w:sz="4" w:space="0" w:color="auto"/>
            </w:tcBorders>
          </w:tcPr>
          <w:p w:rsidR="007322CD" w:rsidRPr="004B0A80" w:rsidRDefault="007322CD" w:rsidP="007322CD">
            <w:pPr>
              <w:adjustRightInd/>
              <w:spacing w:line="256" w:lineRule="auto"/>
              <w:jc w:val="center"/>
              <w:rPr>
                <w:rFonts w:eastAsia="Times New Roman" w:cs="Times New Roman"/>
                <w:szCs w:val="20"/>
                <w:lang w:eastAsia="en-US"/>
              </w:rPr>
            </w:pPr>
            <w:r>
              <w:rPr>
                <w:rFonts w:eastAsia="Times New Roman" w:cs="Times New Roman"/>
                <w:szCs w:val="20"/>
                <w:lang w:eastAsia="en-US"/>
              </w:rPr>
              <w:lastRenderedPageBreak/>
              <w:t>3.2.</w:t>
            </w:r>
          </w:p>
        </w:tc>
        <w:tc>
          <w:tcPr>
            <w:tcW w:w="2580" w:type="dxa"/>
            <w:tcBorders>
              <w:top w:val="single" w:sz="4" w:space="0" w:color="auto"/>
              <w:left w:val="single" w:sz="4" w:space="0" w:color="auto"/>
              <w:bottom w:val="single" w:sz="4" w:space="0" w:color="auto"/>
              <w:right w:val="single" w:sz="4" w:space="0" w:color="auto"/>
            </w:tcBorders>
          </w:tcPr>
          <w:p w:rsidR="007322CD" w:rsidRPr="004B0A80" w:rsidRDefault="007322CD" w:rsidP="007322CD">
            <w:pPr>
              <w:adjustRightInd/>
              <w:spacing w:line="256" w:lineRule="auto"/>
              <w:jc w:val="left"/>
              <w:rPr>
                <w:rFonts w:eastAsia="Times New Roman" w:cs="Times New Roman"/>
              </w:rPr>
            </w:pPr>
            <w:r w:rsidRPr="004B0A80">
              <w:rPr>
                <w:rFonts w:eastAsia="Times New Roman" w:cs="Times New Roman"/>
              </w:rPr>
              <w:t>Реализация органами местного самоуправления полномочий в области строительства, градостроительной деятельности и жилищных отношений</w:t>
            </w:r>
          </w:p>
        </w:tc>
        <w:tc>
          <w:tcPr>
            <w:tcW w:w="2551" w:type="dxa"/>
            <w:tcBorders>
              <w:top w:val="single" w:sz="4" w:space="0" w:color="auto"/>
              <w:left w:val="single" w:sz="4" w:space="0" w:color="auto"/>
              <w:bottom w:val="single" w:sz="4" w:space="0" w:color="auto"/>
              <w:right w:val="single" w:sz="4" w:space="0" w:color="auto"/>
            </w:tcBorders>
          </w:tcPr>
          <w:p w:rsidR="007322CD" w:rsidRPr="004B0A80" w:rsidRDefault="007322CD" w:rsidP="007322CD">
            <w:pPr>
              <w:adjustRightInd/>
              <w:spacing w:line="256" w:lineRule="auto"/>
              <w:jc w:val="left"/>
              <w:rPr>
                <w:rFonts w:eastAsia="Times New Roman" w:cs="Times New Roman"/>
                <w:szCs w:val="20"/>
                <w:lang w:eastAsia="en-US"/>
              </w:rPr>
            </w:pPr>
            <w:r w:rsidRPr="004B0A80">
              <w:rPr>
                <w:rFonts w:eastAsia="Times New Roman" w:cs="Times New Roman"/>
                <w:szCs w:val="20"/>
              </w:rPr>
              <w:t>Приобретение жилых помещений с целью создания наемных домов социального использования</w:t>
            </w:r>
          </w:p>
        </w:tc>
        <w:tc>
          <w:tcPr>
            <w:tcW w:w="3544" w:type="dxa"/>
            <w:tcBorders>
              <w:top w:val="single" w:sz="4" w:space="0" w:color="auto"/>
              <w:left w:val="single" w:sz="4" w:space="0" w:color="auto"/>
              <w:bottom w:val="single" w:sz="4" w:space="0" w:color="auto"/>
              <w:right w:val="single" w:sz="4" w:space="0" w:color="auto"/>
            </w:tcBorders>
          </w:tcPr>
          <w:p w:rsidR="007322CD" w:rsidRDefault="007322CD" w:rsidP="007322CD">
            <w:pPr>
              <w:adjustRightInd/>
              <w:spacing w:line="256" w:lineRule="auto"/>
              <w:jc w:val="left"/>
              <w:rPr>
                <w:rFonts w:eastAsia="Times New Roman" w:cs="Times New Roman"/>
                <w:szCs w:val="20"/>
                <w:lang w:eastAsia="en-US"/>
              </w:rPr>
            </w:pPr>
            <w:r w:rsidRPr="004B0A80">
              <w:rPr>
                <w:rFonts w:eastAsia="Times New Roman" w:cs="Times New Roman"/>
                <w:szCs w:val="20"/>
                <w:lang w:eastAsia="en-US"/>
              </w:rPr>
              <w:t>Пункт</w:t>
            </w:r>
            <w:r w:rsidRPr="004B0A80">
              <w:rPr>
                <w:rFonts w:eastAsia="Times New Roman" w:cs="Times New Roman"/>
                <w:color w:val="FF0000"/>
                <w:szCs w:val="20"/>
                <w:lang w:eastAsia="en-US"/>
              </w:rPr>
              <w:t xml:space="preserve"> </w:t>
            </w:r>
            <w:r w:rsidR="00812390">
              <w:rPr>
                <w:rFonts w:eastAsia="Times New Roman" w:cs="Times New Roman"/>
                <w:szCs w:val="20"/>
                <w:lang w:eastAsia="en-US"/>
              </w:rPr>
              <w:t>3.2</w:t>
            </w:r>
            <w:r w:rsidRPr="004B0A80">
              <w:rPr>
                <w:rFonts w:eastAsia="Times New Roman" w:cs="Times New Roman"/>
                <w:szCs w:val="20"/>
                <w:lang w:eastAsia="en-US"/>
              </w:rPr>
              <w:t>. Порядка реализации к настоящей муниципальной программе</w:t>
            </w:r>
            <w:r w:rsidR="004E1A9B">
              <w:rPr>
                <w:rFonts w:eastAsia="Times New Roman" w:cs="Times New Roman"/>
                <w:szCs w:val="20"/>
                <w:lang w:eastAsia="en-US"/>
              </w:rPr>
              <w:t>;</w:t>
            </w:r>
          </w:p>
          <w:p w:rsidR="004E1A9B" w:rsidRPr="004B0A80" w:rsidRDefault="004E1A9B" w:rsidP="007322CD">
            <w:pPr>
              <w:adjustRightInd/>
              <w:spacing w:line="256" w:lineRule="auto"/>
              <w:jc w:val="left"/>
              <w:rPr>
                <w:rFonts w:eastAsia="Times New Roman" w:cs="Times New Roman"/>
                <w:szCs w:val="20"/>
                <w:lang w:eastAsia="en-US"/>
              </w:rPr>
            </w:pPr>
            <w:r>
              <w:rPr>
                <w:rFonts w:eastAsia="Times New Roman" w:cs="Times New Roman"/>
                <w:szCs w:val="20"/>
                <w:lang w:eastAsia="en-US"/>
              </w:rPr>
              <w:t xml:space="preserve">Жилищный Кодекс Российской Федерации, </w:t>
            </w:r>
            <w:r w:rsidRPr="004E1A9B">
              <w:rPr>
                <w:rFonts w:eastAsia="Times New Roman" w:cs="Times New Roman"/>
                <w:szCs w:val="20"/>
                <w:lang w:eastAsia="en-US"/>
              </w:rPr>
              <w:t>постановление Правительства Ханты-Мансийского автономного округа – Югры  от 05.10.2018 №346-п «О государственной программе Ханты-Мансийского автономного округа - Югры «Развитие жилищной сферы»</w:t>
            </w:r>
          </w:p>
        </w:tc>
        <w:tc>
          <w:tcPr>
            <w:tcW w:w="4678" w:type="dxa"/>
            <w:tcBorders>
              <w:top w:val="single" w:sz="4" w:space="0" w:color="auto"/>
              <w:left w:val="single" w:sz="4" w:space="0" w:color="auto"/>
              <w:bottom w:val="single" w:sz="4" w:space="0" w:color="auto"/>
              <w:right w:val="single" w:sz="4" w:space="0" w:color="auto"/>
            </w:tcBorders>
          </w:tcPr>
          <w:p w:rsidR="007322CD" w:rsidRPr="004B0A80" w:rsidRDefault="007322CD" w:rsidP="007322CD">
            <w:pPr>
              <w:adjustRightInd/>
              <w:spacing w:line="256" w:lineRule="auto"/>
              <w:jc w:val="left"/>
              <w:rPr>
                <w:rFonts w:eastAsia="Times New Roman" w:cs="Times New Roman"/>
                <w:szCs w:val="20"/>
                <w:lang w:eastAsia="en-US"/>
              </w:rPr>
            </w:pPr>
            <w:r>
              <w:rPr>
                <w:rFonts w:eastAsia="Times New Roman" w:cs="Times New Roman"/>
                <w:szCs w:val="20"/>
                <w:lang w:eastAsia="en-US"/>
              </w:rPr>
              <w:t>Показатель 9</w:t>
            </w:r>
            <w:r w:rsidRPr="004B0A80">
              <w:rPr>
                <w:rFonts w:eastAsia="Times New Roman" w:cs="Times New Roman"/>
                <w:szCs w:val="20"/>
                <w:lang w:eastAsia="en-US"/>
              </w:rPr>
              <w:t>.</w:t>
            </w:r>
          </w:p>
          <w:p w:rsidR="007322CD" w:rsidRDefault="007322CD" w:rsidP="007322CD">
            <w:pPr>
              <w:adjustRightInd/>
              <w:spacing w:line="256" w:lineRule="auto"/>
              <w:rPr>
                <w:rFonts w:eastAsia="Times New Roman" w:cs="Times New Roman"/>
                <w:szCs w:val="20"/>
                <w:lang w:eastAsia="en-US"/>
              </w:rPr>
            </w:pPr>
            <w:r w:rsidRPr="004B0A80">
              <w:rPr>
                <w:rFonts w:eastAsia="Times New Roman" w:cs="Times New Roman"/>
                <w:szCs w:val="20"/>
                <w:lang w:eastAsia="en-US"/>
              </w:rPr>
              <w:t xml:space="preserve">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на территории </w:t>
            </w:r>
            <w:r w:rsidR="000516DF">
              <w:rPr>
                <w:rFonts w:eastAsia="Times New Roman" w:cs="Times New Roman"/>
                <w:szCs w:val="20"/>
                <w:lang w:eastAsia="en-US"/>
              </w:rPr>
              <w:t>городского округа город Мегион;</w:t>
            </w:r>
          </w:p>
          <w:p w:rsidR="007322CD" w:rsidRPr="004B0A80" w:rsidRDefault="000516DF" w:rsidP="007322CD">
            <w:pPr>
              <w:adjustRightInd/>
              <w:spacing w:line="256" w:lineRule="auto"/>
              <w:rPr>
                <w:rFonts w:eastAsia="Times New Roman" w:cs="Times New Roman"/>
                <w:szCs w:val="20"/>
                <w:lang w:eastAsia="en-US"/>
              </w:rPr>
            </w:pPr>
            <w:r w:rsidRPr="000516DF">
              <w:rPr>
                <w:rFonts w:eastAsia="Calibri" w:cs="Times New Roman"/>
                <w:lang w:eastAsia="en-US"/>
              </w:rPr>
              <w:t xml:space="preserve">показатель 9 </w:t>
            </w:r>
            <w:r w:rsidR="007322CD" w:rsidRPr="000516DF">
              <w:rPr>
                <w:rFonts w:eastAsia="Calibri" w:cs="Times New Roman"/>
                <w:lang w:eastAsia="en-US"/>
              </w:rPr>
              <w:t xml:space="preserve">рассчитывается исходя </w:t>
            </w:r>
            <w:r w:rsidR="007322CD" w:rsidRPr="000516DF">
              <w:rPr>
                <w:rFonts w:eastAsia="Times New Roman" w:cs="Times New Roman"/>
                <w:szCs w:val="20"/>
                <w:lang w:eastAsia="en-US"/>
              </w:rPr>
              <w:t xml:space="preserve">из планируемых к приобретению жилых помещений </w:t>
            </w:r>
            <w:r w:rsidR="007322CD" w:rsidRPr="000516DF">
              <w:rPr>
                <w:rFonts w:eastAsia="Calibri" w:cs="Times New Roman"/>
                <w:lang w:eastAsia="en-US"/>
              </w:rPr>
              <w:t xml:space="preserve">(базовый показатель) с </w:t>
            </w:r>
            <w:r w:rsidRPr="000516DF">
              <w:rPr>
                <w:rFonts w:eastAsia="Calibri" w:cs="Times New Roman"/>
                <w:lang w:eastAsia="en-US"/>
              </w:rPr>
              <w:t>указанием</w:t>
            </w:r>
            <w:r w:rsidR="007322CD" w:rsidRPr="000516DF">
              <w:rPr>
                <w:rFonts w:eastAsia="Calibri" w:cs="Times New Roman"/>
                <w:lang w:eastAsia="en-US"/>
              </w:rPr>
              <w:t xml:space="preserve"> </w:t>
            </w:r>
            <w:r w:rsidR="007322CD" w:rsidRPr="000516DF">
              <w:rPr>
                <w:rFonts w:cs="Times New Roman"/>
              </w:rPr>
              <w:t>значения показателей по годам и итоговым целевым значением (суммарный показатель за все годы реализации программы) на момент окончания действия программы.</w:t>
            </w:r>
          </w:p>
        </w:tc>
      </w:tr>
      <w:tr w:rsidR="00763476" w:rsidRPr="004B0A80" w:rsidTr="004E1A9B">
        <w:tc>
          <w:tcPr>
            <w:tcW w:w="680" w:type="dxa"/>
            <w:tcBorders>
              <w:top w:val="single" w:sz="4" w:space="0" w:color="auto"/>
              <w:left w:val="single" w:sz="4" w:space="0" w:color="auto"/>
              <w:bottom w:val="single" w:sz="4" w:space="0" w:color="auto"/>
              <w:right w:val="single" w:sz="4" w:space="0" w:color="auto"/>
            </w:tcBorders>
          </w:tcPr>
          <w:p w:rsidR="00763476" w:rsidRDefault="00763476" w:rsidP="007322CD">
            <w:pPr>
              <w:adjustRightInd/>
              <w:spacing w:line="256" w:lineRule="auto"/>
              <w:jc w:val="center"/>
              <w:rPr>
                <w:rFonts w:eastAsia="Times New Roman" w:cs="Times New Roman"/>
                <w:szCs w:val="20"/>
                <w:lang w:eastAsia="en-US"/>
              </w:rPr>
            </w:pPr>
            <w:r>
              <w:rPr>
                <w:rFonts w:eastAsia="Times New Roman" w:cs="Times New Roman"/>
                <w:szCs w:val="20"/>
                <w:lang w:eastAsia="en-US"/>
              </w:rPr>
              <w:t>3.3.</w:t>
            </w:r>
          </w:p>
        </w:tc>
        <w:tc>
          <w:tcPr>
            <w:tcW w:w="2580" w:type="dxa"/>
            <w:tcBorders>
              <w:top w:val="single" w:sz="4" w:space="0" w:color="auto"/>
              <w:left w:val="single" w:sz="4" w:space="0" w:color="auto"/>
              <w:bottom w:val="single" w:sz="4" w:space="0" w:color="auto"/>
              <w:right w:val="single" w:sz="4" w:space="0" w:color="auto"/>
            </w:tcBorders>
          </w:tcPr>
          <w:p w:rsidR="00763476" w:rsidRPr="004B0A80" w:rsidRDefault="00763476" w:rsidP="007322CD">
            <w:pPr>
              <w:adjustRightInd/>
              <w:spacing w:line="256" w:lineRule="auto"/>
              <w:jc w:val="left"/>
              <w:rPr>
                <w:rFonts w:eastAsia="Times New Roman" w:cs="Times New Roman"/>
              </w:rPr>
            </w:pPr>
            <w:r w:rsidRPr="00763476">
              <w:rPr>
                <w:rFonts w:eastAsia="Times New Roman" w:cs="Times New Roman"/>
              </w:rPr>
              <w:t xml:space="preserve">Проектирование и строительство систем инженерной инфраструктуры в целях обеспечения инженерной </w:t>
            </w:r>
            <w:r w:rsidRPr="00763476">
              <w:rPr>
                <w:rFonts w:eastAsia="Times New Roman" w:cs="Times New Roman"/>
              </w:rPr>
              <w:lastRenderedPageBreak/>
              <w:t>подготовки земельных участков для жилищного строительства</w:t>
            </w:r>
          </w:p>
        </w:tc>
        <w:tc>
          <w:tcPr>
            <w:tcW w:w="2551" w:type="dxa"/>
            <w:tcBorders>
              <w:top w:val="single" w:sz="4" w:space="0" w:color="auto"/>
              <w:left w:val="single" w:sz="4" w:space="0" w:color="auto"/>
              <w:bottom w:val="single" w:sz="4" w:space="0" w:color="auto"/>
              <w:right w:val="single" w:sz="4" w:space="0" w:color="auto"/>
            </w:tcBorders>
          </w:tcPr>
          <w:p w:rsidR="00763476" w:rsidRPr="004B0A80" w:rsidRDefault="00763476" w:rsidP="007322CD">
            <w:pPr>
              <w:adjustRightInd/>
              <w:spacing w:line="256" w:lineRule="auto"/>
              <w:jc w:val="left"/>
              <w:rPr>
                <w:rFonts w:eastAsia="Times New Roman" w:cs="Times New Roman"/>
                <w:szCs w:val="20"/>
              </w:rPr>
            </w:pPr>
            <w:r w:rsidRPr="00763476">
              <w:rPr>
                <w:rFonts w:eastAsia="Times New Roman" w:cs="Times New Roman"/>
                <w:szCs w:val="20"/>
              </w:rPr>
              <w:lastRenderedPageBreak/>
              <w:t xml:space="preserve">Проектирование и строительство систем инженерной инфраструктуры в целях обеспечения инженерной </w:t>
            </w:r>
            <w:r w:rsidRPr="00763476">
              <w:rPr>
                <w:rFonts w:eastAsia="Times New Roman" w:cs="Times New Roman"/>
                <w:szCs w:val="20"/>
              </w:rPr>
              <w:lastRenderedPageBreak/>
              <w:t>подготовки земельных участков для жилищного строительства</w:t>
            </w:r>
          </w:p>
        </w:tc>
        <w:tc>
          <w:tcPr>
            <w:tcW w:w="3544" w:type="dxa"/>
            <w:tcBorders>
              <w:top w:val="single" w:sz="4" w:space="0" w:color="auto"/>
              <w:left w:val="single" w:sz="4" w:space="0" w:color="auto"/>
              <w:bottom w:val="single" w:sz="4" w:space="0" w:color="auto"/>
              <w:right w:val="single" w:sz="4" w:space="0" w:color="auto"/>
            </w:tcBorders>
          </w:tcPr>
          <w:p w:rsidR="00270FC2" w:rsidRDefault="00270FC2" w:rsidP="007322CD">
            <w:pPr>
              <w:adjustRightInd/>
              <w:spacing w:line="256" w:lineRule="auto"/>
              <w:jc w:val="left"/>
              <w:rPr>
                <w:rFonts w:eastAsia="Times New Roman" w:cs="Times New Roman"/>
                <w:szCs w:val="20"/>
                <w:lang w:eastAsia="en-US"/>
              </w:rPr>
            </w:pPr>
            <w:r>
              <w:rPr>
                <w:rFonts w:eastAsia="Times New Roman" w:cs="Times New Roman"/>
                <w:szCs w:val="20"/>
                <w:lang w:eastAsia="en-US"/>
              </w:rPr>
              <w:lastRenderedPageBreak/>
              <w:t>Пункт 3.3.</w:t>
            </w:r>
            <w:r>
              <w:t xml:space="preserve"> </w:t>
            </w:r>
            <w:r w:rsidRPr="00270FC2">
              <w:rPr>
                <w:rFonts w:eastAsia="Times New Roman" w:cs="Times New Roman"/>
                <w:szCs w:val="20"/>
                <w:lang w:eastAsia="en-US"/>
              </w:rPr>
              <w:t>Порядка реализации к настоящей муниципальной программе;</w:t>
            </w:r>
          </w:p>
          <w:p w:rsidR="00763476" w:rsidRPr="004B0A80" w:rsidRDefault="00763476" w:rsidP="007322CD">
            <w:pPr>
              <w:adjustRightInd/>
              <w:spacing w:line="256" w:lineRule="auto"/>
              <w:jc w:val="left"/>
              <w:rPr>
                <w:rFonts w:eastAsia="Times New Roman" w:cs="Times New Roman"/>
                <w:szCs w:val="20"/>
                <w:lang w:eastAsia="en-US"/>
              </w:rPr>
            </w:pPr>
            <w:r>
              <w:rPr>
                <w:rFonts w:eastAsia="Times New Roman" w:cs="Times New Roman"/>
                <w:szCs w:val="20"/>
                <w:lang w:eastAsia="en-US"/>
              </w:rPr>
              <w:t xml:space="preserve">Приложение 3 </w:t>
            </w:r>
            <w:r w:rsidRPr="00763476">
              <w:rPr>
                <w:rFonts w:eastAsia="Times New Roman" w:cs="Times New Roman"/>
                <w:szCs w:val="20"/>
                <w:lang w:eastAsia="en-US"/>
              </w:rPr>
              <w:t>постановл</w:t>
            </w:r>
            <w:r>
              <w:rPr>
                <w:rFonts w:eastAsia="Times New Roman" w:cs="Times New Roman"/>
                <w:szCs w:val="20"/>
                <w:lang w:eastAsia="en-US"/>
              </w:rPr>
              <w:t>ения</w:t>
            </w:r>
            <w:r w:rsidRPr="00763476">
              <w:rPr>
                <w:rFonts w:eastAsia="Times New Roman" w:cs="Times New Roman"/>
                <w:szCs w:val="20"/>
                <w:lang w:eastAsia="en-US"/>
              </w:rPr>
              <w:t xml:space="preserve"> Правительства Ханты-Мансийского автономного </w:t>
            </w:r>
            <w:r w:rsidRPr="00763476">
              <w:rPr>
                <w:rFonts w:eastAsia="Times New Roman" w:cs="Times New Roman"/>
                <w:szCs w:val="20"/>
                <w:lang w:eastAsia="en-US"/>
              </w:rPr>
              <w:lastRenderedPageBreak/>
              <w:t>округа – Югры  от 05.10.2018 №346-п «О государственной программе Ханты-Мансийского автономного округа - Югры «Развитие жилищной сферы»</w:t>
            </w:r>
          </w:p>
        </w:tc>
        <w:tc>
          <w:tcPr>
            <w:tcW w:w="4678" w:type="dxa"/>
            <w:tcBorders>
              <w:top w:val="single" w:sz="4" w:space="0" w:color="auto"/>
              <w:left w:val="single" w:sz="4" w:space="0" w:color="auto"/>
              <w:bottom w:val="single" w:sz="4" w:space="0" w:color="auto"/>
              <w:right w:val="single" w:sz="4" w:space="0" w:color="auto"/>
            </w:tcBorders>
          </w:tcPr>
          <w:p w:rsidR="00763476" w:rsidRDefault="00763476" w:rsidP="007322CD">
            <w:pPr>
              <w:adjustRightInd/>
              <w:spacing w:line="256" w:lineRule="auto"/>
              <w:jc w:val="left"/>
              <w:rPr>
                <w:rFonts w:eastAsia="Times New Roman" w:cs="Times New Roman"/>
                <w:szCs w:val="20"/>
                <w:lang w:eastAsia="en-US"/>
              </w:rPr>
            </w:pPr>
          </w:p>
        </w:tc>
      </w:tr>
      <w:tr w:rsidR="004B0A80" w:rsidRPr="004B0A80" w:rsidTr="004E1A9B">
        <w:tc>
          <w:tcPr>
            <w:tcW w:w="14033" w:type="dxa"/>
            <w:gridSpan w:val="5"/>
            <w:tcBorders>
              <w:top w:val="single" w:sz="4" w:space="0" w:color="auto"/>
              <w:left w:val="single" w:sz="4" w:space="0" w:color="auto"/>
              <w:bottom w:val="single" w:sz="4" w:space="0" w:color="auto"/>
              <w:right w:val="single" w:sz="4" w:space="0" w:color="auto"/>
            </w:tcBorders>
          </w:tcPr>
          <w:p w:rsidR="004B0A80" w:rsidRPr="004B0A80" w:rsidRDefault="003B0C21" w:rsidP="003B0C21">
            <w:pPr>
              <w:adjustRightInd/>
              <w:spacing w:line="256" w:lineRule="auto"/>
              <w:jc w:val="center"/>
              <w:rPr>
                <w:rFonts w:eastAsia="Times New Roman" w:cs="Times New Roman"/>
                <w:szCs w:val="20"/>
              </w:rPr>
            </w:pPr>
            <w:r w:rsidRPr="003B0C21">
              <w:rPr>
                <w:rFonts w:eastAsia="Times New Roman" w:cs="Times New Roman"/>
                <w:szCs w:val="20"/>
              </w:rPr>
              <w:lastRenderedPageBreak/>
              <w:t>Создание условий для развития жилищного строительства и</w:t>
            </w:r>
            <w:r>
              <w:rPr>
                <w:rFonts w:eastAsia="Times New Roman" w:cs="Times New Roman"/>
                <w:szCs w:val="20"/>
              </w:rPr>
              <w:t xml:space="preserve"> обеспечения</w:t>
            </w:r>
            <w:r w:rsidRPr="003B0C21">
              <w:rPr>
                <w:rFonts w:eastAsia="Times New Roman" w:cs="Times New Roman"/>
                <w:szCs w:val="20"/>
              </w:rPr>
              <w:t xml:space="preserve"> жильем отдельных категорий граждан</w:t>
            </w:r>
          </w:p>
        </w:tc>
      </w:tr>
      <w:tr w:rsidR="004B0A80" w:rsidRPr="004B0A80" w:rsidTr="004E1A9B">
        <w:tc>
          <w:tcPr>
            <w:tcW w:w="14033" w:type="dxa"/>
            <w:gridSpan w:val="5"/>
            <w:tcBorders>
              <w:top w:val="single" w:sz="4" w:space="0" w:color="auto"/>
              <w:left w:val="single" w:sz="4" w:space="0" w:color="auto"/>
              <w:bottom w:val="single" w:sz="4" w:space="0" w:color="auto"/>
              <w:right w:val="single" w:sz="4" w:space="0" w:color="auto"/>
            </w:tcBorders>
          </w:tcPr>
          <w:p w:rsidR="004B0A80" w:rsidRPr="004B0A80" w:rsidRDefault="004B0A80" w:rsidP="004B0A80">
            <w:pPr>
              <w:adjustRightInd/>
              <w:spacing w:line="256" w:lineRule="auto"/>
              <w:jc w:val="center"/>
              <w:rPr>
                <w:rFonts w:eastAsia="Times New Roman" w:cs="Times New Roman"/>
                <w:szCs w:val="20"/>
              </w:rPr>
            </w:pPr>
            <w:r w:rsidRPr="004B0A80">
              <w:rPr>
                <w:rFonts w:eastAsia="Times New Roman" w:cs="Times New Roman"/>
                <w:szCs w:val="20"/>
              </w:rPr>
              <w:t>Задачи.  Расселение граждан из строений, приспособленных для проживания расположенных на территории городского округа город Мегион</w:t>
            </w:r>
            <w:r w:rsidR="003B0C21">
              <w:rPr>
                <w:rFonts w:eastAsia="Times New Roman" w:cs="Times New Roman"/>
                <w:szCs w:val="20"/>
              </w:rPr>
              <w:t>,</w:t>
            </w:r>
            <w:r w:rsidRPr="004B0A80">
              <w:rPr>
                <w:rFonts w:eastAsia="Times New Roman" w:cs="Times New Roman"/>
                <w:szCs w:val="20"/>
              </w:rPr>
              <w:t xml:space="preserve"> с целью дальнейшей ликвидации</w:t>
            </w:r>
          </w:p>
        </w:tc>
      </w:tr>
      <w:tr w:rsidR="004B0A80" w:rsidRPr="004B0A80" w:rsidTr="004E1A9B">
        <w:tc>
          <w:tcPr>
            <w:tcW w:w="14033" w:type="dxa"/>
            <w:gridSpan w:val="5"/>
            <w:tcBorders>
              <w:top w:val="single" w:sz="4" w:space="0" w:color="auto"/>
              <w:left w:val="single" w:sz="4" w:space="0" w:color="auto"/>
              <w:bottom w:val="single" w:sz="4" w:space="0" w:color="auto"/>
              <w:right w:val="single" w:sz="4" w:space="0" w:color="auto"/>
            </w:tcBorders>
          </w:tcPr>
          <w:p w:rsidR="004B0A80" w:rsidRPr="004B0A80" w:rsidRDefault="00FE2C7A" w:rsidP="004B0A80">
            <w:pPr>
              <w:adjustRightInd/>
              <w:spacing w:line="256" w:lineRule="auto"/>
              <w:jc w:val="center"/>
              <w:rPr>
                <w:rFonts w:eastAsia="Times New Roman" w:cs="Times New Roman"/>
                <w:szCs w:val="20"/>
                <w:lang w:eastAsia="en-US"/>
              </w:rPr>
            </w:pPr>
            <w:r>
              <w:rPr>
                <w:rFonts w:eastAsia="Times New Roman" w:cs="Times New Roman"/>
                <w:szCs w:val="20"/>
                <w:lang w:eastAsia="en-US"/>
              </w:rPr>
              <w:t>Подпрограмма 4 «</w:t>
            </w:r>
            <w:r w:rsidR="004B0A80" w:rsidRPr="004B0A80">
              <w:rPr>
                <w:rFonts w:eastAsia="Times New Roman" w:cs="Times New Roman"/>
                <w:szCs w:val="20"/>
                <w:lang w:eastAsia="en-US"/>
              </w:rPr>
              <w:t>Адресная программа по ликвидации и расселению строений, приспособленных для проживания, расположенных на территории</w:t>
            </w:r>
            <w:r>
              <w:rPr>
                <w:rFonts w:eastAsia="Times New Roman" w:cs="Times New Roman"/>
                <w:szCs w:val="20"/>
                <w:lang w:eastAsia="en-US"/>
              </w:rPr>
              <w:t xml:space="preserve"> городского округа город Мегион»</w:t>
            </w:r>
          </w:p>
        </w:tc>
      </w:tr>
      <w:tr w:rsidR="004B0A80" w:rsidRPr="004B0A80" w:rsidTr="004E1A9B">
        <w:tc>
          <w:tcPr>
            <w:tcW w:w="680" w:type="dxa"/>
            <w:tcBorders>
              <w:top w:val="single" w:sz="4" w:space="0" w:color="auto"/>
              <w:left w:val="single" w:sz="4" w:space="0" w:color="auto"/>
              <w:bottom w:val="single" w:sz="4" w:space="0" w:color="auto"/>
              <w:right w:val="single" w:sz="4" w:space="0" w:color="auto"/>
            </w:tcBorders>
          </w:tcPr>
          <w:p w:rsidR="004B0A80" w:rsidRPr="004B0A80" w:rsidRDefault="004B0A80" w:rsidP="004B0A80">
            <w:pPr>
              <w:adjustRightInd/>
              <w:spacing w:line="256" w:lineRule="auto"/>
              <w:jc w:val="center"/>
              <w:rPr>
                <w:rFonts w:eastAsia="Times New Roman" w:cs="Times New Roman"/>
                <w:szCs w:val="20"/>
                <w:lang w:eastAsia="en-US"/>
              </w:rPr>
            </w:pPr>
            <w:r w:rsidRPr="004B0A80">
              <w:rPr>
                <w:rFonts w:eastAsia="Times New Roman" w:cs="Times New Roman"/>
                <w:szCs w:val="20"/>
                <w:lang w:eastAsia="en-US"/>
              </w:rPr>
              <w:t>4.1.</w:t>
            </w:r>
          </w:p>
        </w:tc>
        <w:tc>
          <w:tcPr>
            <w:tcW w:w="2580" w:type="dxa"/>
            <w:tcBorders>
              <w:top w:val="single" w:sz="4" w:space="0" w:color="auto"/>
              <w:left w:val="single" w:sz="4" w:space="0" w:color="auto"/>
              <w:bottom w:val="single" w:sz="4" w:space="0" w:color="auto"/>
              <w:right w:val="single" w:sz="4" w:space="0" w:color="auto"/>
            </w:tcBorders>
          </w:tcPr>
          <w:p w:rsidR="004B0A80" w:rsidRPr="004B0A80" w:rsidRDefault="004B0A80" w:rsidP="004B0A80">
            <w:pPr>
              <w:adjustRightInd/>
              <w:spacing w:line="256" w:lineRule="auto"/>
              <w:jc w:val="left"/>
              <w:rPr>
                <w:rFonts w:eastAsia="Times New Roman" w:cs="Times New Roman"/>
                <w:lang w:eastAsia="en-US"/>
              </w:rPr>
            </w:pPr>
            <w:r w:rsidRPr="004B0A80">
              <w:rPr>
                <w:rFonts w:eastAsia="Times New Roman" w:cs="Times New Roman"/>
              </w:rPr>
              <w:t>Ликвидация и расселение приспособленных для проживания строений</w:t>
            </w:r>
          </w:p>
        </w:tc>
        <w:tc>
          <w:tcPr>
            <w:tcW w:w="2551" w:type="dxa"/>
            <w:tcBorders>
              <w:top w:val="single" w:sz="4" w:space="0" w:color="auto"/>
              <w:left w:val="single" w:sz="4" w:space="0" w:color="auto"/>
              <w:bottom w:val="single" w:sz="4" w:space="0" w:color="auto"/>
              <w:right w:val="single" w:sz="4" w:space="0" w:color="auto"/>
            </w:tcBorders>
          </w:tcPr>
          <w:p w:rsidR="004B0A80" w:rsidRPr="004B0A80" w:rsidRDefault="004B0A80" w:rsidP="004B0A80">
            <w:pPr>
              <w:adjustRightInd/>
              <w:spacing w:line="256" w:lineRule="auto"/>
              <w:jc w:val="left"/>
              <w:rPr>
                <w:rFonts w:eastAsia="Times New Roman" w:cs="Times New Roman"/>
                <w:szCs w:val="20"/>
                <w:lang w:eastAsia="en-US"/>
              </w:rPr>
            </w:pPr>
            <w:r w:rsidRPr="004B0A80">
              <w:rPr>
                <w:rFonts w:eastAsia="Times New Roman" w:cs="Times New Roman"/>
                <w:szCs w:val="20"/>
              </w:rPr>
              <w:t>Предоставление государственной поддержки на приобретение жилого помещения в собственность на территории Российской Федерации</w:t>
            </w:r>
          </w:p>
        </w:tc>
        <w:tc>
          <w:tcPr>
            <w:tcW w:w="3544" w:type="dxa"/>
            <w:tcBorders>
              <w:top w:val="single" w:sz="4" w:space="0" w:color="auto"/>
              <w:left w:val="single" w:sz="4" w:space="0" w:color="auto"/>
              <w:bottom w:val="single" w:sz="4" w:space="0" w:color="auto"/>
              <w:right w:val="single" w:sz="4" w:space="0" w:color="auto"/>
            </w:tcBorders>
          </w:tcPr>
          <w:p w:rsidR="004E1A9B" w:rsidRDefault="004B0A80" w:rsidP="004B0A80">
            <w:pPr>
              <w:adjustRightInd/>
              <w:spacing w:line="256" w:lineRule="auto"/>
              <w:jc w:val="left"/>
              <w:rPr>
                <w:rFonts w:eastAsia="Times New Roman" w:cs="Times New Roman"/>
                <w:szCs w:val="20"/>
                <w:lang w:eastAsia="en-US"/>
              </w:rPr>
            </w:pPr>
            <w:r w:rsidRPr="004B0A80">
              <w:rPr>
                <w:rFonts w:eastAsia="Times New Roman" w:cs="Times New Roman"/>
                <w:szCs w:val="20"/>
                <w:lang w:eastAsia="en-US"/>
              </w:rPr>
              <w:t>Пункт</w:t>
            </w:r>
            <w:r w:rsidRPr="004B0A80">
              <w:rPr>
                <w:rFonts w:eastAsia="Times New Roman" w:cs="Times New Roman"/>
                <w:color w:val="FF0000"/>
                <w:szCs w:val="20"/>
                <w:lang w:eastAsia="en-US"/>
              </w:rPr>
              <w:t xml:space="preserve"> </w:t>
            </w:r>
            <w:r w:rsidRPr="004B0A80">
              <w:rPr>
                <w:rFonts w:eastAsia="Times New Roman" w:cs="Times New Roman"/>
                <w:szCs w:val="20"/>
                <w:lang w:eastAsia="en-US"/>
              </w:rPr>
              <w:t>4. Порядка реализации к настоящей муниципальной программе</w:t>
            </w:r>
            <w:r w:rsidR="004E1A9B">
              <w:rPr>
                <w:rFonts w:eastAsia="Times New Roman" w:cs="Times New Roman"/>
                <w:szCs w:val="20"/>
                <w:lang w:eastAsia="en-US"/>
              </w:rPr>
              <w:t>;</w:t>
            </w:r>
          </w:p>
          <w:p w:rsidR="004E1A9B" w:rsidRPr="004B0A80" w:rsidRDefault="004E1A9B" w:rsidP="004B0A80">
            <w:pPr>
              <w:adjustRightInd/>
              <w:spacing w:line="256" w:lineRule="auto"/>
              <w:jc w:val="left"/>
              <w:rPr>
                <w:rFonts w:eastAsia="Times New Roman" w:cs="Times New Roman"/>
                <w:szCs w:val="20"/>
                <w:lang w:eastAsia="en-US"/>
              </w:rPr>
            </w:pPr>
            <w:r w:rsidRPr="004E1A9B">
              <w:rPr>
                <w:rFonts w:eastAsia="Times New Roman" w:cs="Times New Roman"/>
                <w:szCs w:val="20"/>
                <w:lang w:eastAsia="en-US"/>
              </w:rPr>
              <w:t>постановление Правительства Ханты-Мансийского автономного округа – Югры  от 05.10.2018 №346-п «О государственной программе Ханты-Мансийского автономного округа - Югры «Развитие жилищной сферы»</w:t>
            </w:r>
          </w:p>
        </w:tc>
        <w:tc>
          <w:tcPr>
            <w:tcW w:w="4678" w:type="dxa"/>
            <w:tcBorders>
              <w:top w:val="single" w:sz="4" w:space="0" w:color="auto"/>
              <w:left w:val="single" w:sz="4" w:space="0" w:color="auto"/>
              <w:bottom w:val="single" w:sz="4" w:space="0" w:color="auto"/>
              <w:right w:val="single" w:sz="4" w:space="0" w:color="auto"/>
            </w:tcBorders>
          </w:tcPr>
          <w:p w:rsidR="004B0A80" w:rsidRPr="004B0A80" w:rsidRDefault="00651442" w:rsidP="004B0A80">
            <w:pPr>
              <w:widowControl/>
              <w:shd w:val="clear" w:color="auto" w:fill="FFFFFF"/>
              <w:autoSpaceDE/>
              <w:autoSpaceDN/>
              <w:adjustRightInd/>
              <w:jc w:val="left"/>
              <w:rPr>
                <w:rFonts w:eastAsia="Calibri" w:cs="Times New Roman"/>
                <w:lang w:eastAsia="en-US"/>
              </w:rPr>
            </w:pPr>
            <w:r>
              <w:rPr>
                <w:rFonts w:eastAsia="Calibri" w:cs="Times New Roman"/>
                <w:lang w:eastAsia="en-US"/>
              </w:rPr>
              <w:t>Показатель 9</w:t>
            </w:r>
            <w:r w:rsidR="004B0A80" w:rsidRPr="004B0A80">
              <w:rPr>
                <w:rFonts w:eastAsia="Calibri" w:cs="Times New Roman"/>
                <w:lang w:eastAsia="en-US"/>
              </w:rPr>
              <w:t>.</w:t>
            </w:r>
          </w:p>
          <w:p w:rsidR="004B0A80" w:rsidRPr="00AF651D" w:rsidRDefault="004B0A80" w:rsidP="000516DF">
            <w:pPr>
              <w:widowControl/>
              <w:shd w:val="clear" w:color="auto" w:fill="FFFFFF"/>
              <w:autoSpaceDE/>
              <w:autoSpaceDN/>
              <w:adjustRightInd/>
              <w:rPr>
                <w:rFonts w:eastAsia="Calibri" w:cs="Times New Roman"/>
                <w:color w:val="FF0000"/>
                <w:lang w:eastAsia="en-US"/>
              </w:rPr>
            </w:pPr>
            <w:r w:rsidRPr="004B0A80">
              <w:rPr>
                <w:rFonts w:eastAsia="Calibri" w:cs="Times New Roman"/>
                <w:lang w:eastAsia="en-US"/>
              </w:rPr>
              <w:t xml:space="preserve">Ликвидация и расселение приспособленных для проживания строений на территории городского округа город Мегион,; </w:t>
            </w:r>
            <w:r w:rsidR="000516DF">
              <w:rPr>
                <w:rFonts w:eastAsia="Calibri" w:cs="Times New Roman"/>
                <w:lang w:eastAsia="en-US"/>
              </w:rPr>
              <w:t xml:space="preserve">показатель 9 </w:t>
            </w:r>
            <w:r w:rsidR="001A3830" w:rsidRPr="000516DF">
              <w:rPr>
                <w:rFonts w:eastAsia="Calibri" w:cs="Times New Roman"/>
                <w:lang w:eastAsia="en-US"/>
              </w:rPr>
              <w:t>рассчитывается исходя из общего количества приспособленных для проживания строений</w:t>
            </w:r>
            <w:r w:rsidR="00371DD7" w:rsidRPr="000516DF">
              <w:rPr>
                <w:rFonts w:eastAsia="Calibri" w:cs="Times New Roman"/>
                <w:lang w:eastAsia="en-US"/>
              </w:rPr>
              <w:t xml:space="preserve"> на территории городского округа город Мегион </w:t>
            </w:r>
            <w:r w:rsidR="00AF651D" w:rsidRPr="000516DF">
              <w:rPr>
                <w:rFonts w:eastAsia="Calibri" w:cs="Times New Roman"/>
                <w:lang w:eastAsia="en-US"/>
              </w:rPr>
              <w:t xml:space="preserve">расположенных на территории городского округа город Мегион </w:t>
            </w:r>
            <w:r w:rsidR="00371DD7" w:rsidRPr="000516DF">
              <w:rPr>
                <w:rFonts w:eastAsia="Calibri" w:cs="Times New Roman"/>
                <w:lang w:eastAsia="en-US"/>
              </w:rPr>
              <w:t xml:space="preserve">(базовый показатель) </w:t>
            </w:r>
            <w:r w:rsidR="009E5422" w:rsidRPr="000516DF">
              <w:rPr>
                <w:rFonts w:cs="Times New Roman"/>
              </w:rPr>
              <w:t>с указанием значения показателей по годам и итоговым целевым значением (</w:t>
            </w:r>
            <w:r w:rsidR="00AF651D" w:rsidRPr="000516DF">
              <w:rPr>
                <w:rFonts w:cs="Times New Roman"/>
              </w:rPr>
              <w:t xml:space="preserve">разница от базового показателя и ежегодного </w:t>
            </w:r>
            <w:r w:rsidR="00A47E6A" w:rsidRPr="000516DF">
              <w:rPr>
                <w:rFonts w:cs="Times New Roman"/>
              </w:rPr>
              <w:t>показателя</w:t>
            </w:r>
            <w:r w:rsidR="009E5422" w:rsidRPr="000516DF">
              <w:rPr>
                <w:rFonts w:cs="Times New Roman"/>
              </w:rPr>
              <w:t>) на момент окончания действия программы.</w:t>
            </w:r>
          </w:p>
        </w:tc>
      </w:tr>
    </w:tbl>
    <w:p w:rsidR="004B0A80" w:rsidRPr="004B0A80" w:rsidRDefault="004B0A80" w:rsidP="004B0A80">
      <w:pPr>
        <w:adjustRightInd/>
        <w:spacing w:before="240"/>
        <w:ind w:firstLine="540"/>
        <w:rPr>
          <w:rFonts w:eastAsia="Times New Roman" w:cs="Times New Roman"/>
          <w:szCs w:val="20"/>
        </w:rPr>
      </w:pPr>
    </w:p>
    <w:p w:rsidR="009205C2" w:rsidRPr="00E441E0" w:rsidRDefault="009205C2" w:rsidP="009205C2">
      <w:pPr>
        <w:shd w:val="clear" w:color="auto" w:fill="FFFFFF" w:themeFill="background1"/>
        <w:rPr>
          <w:rFonts w:cs="Times New Roman"/>
          <w:color w:val="000000"/>
        </w:rPr>
        <w:sectPr w:rsidR="009205C2" w:rsidRPr="00E441E0" w:rsidSect="009205C2">
          <w:headerReference w:type="even" r:id="rId13"/>
          <w:footerReference w:type="even" r:id="rId14"/>
          <w:footerReference w:type="default" r:id="rId15"/>
          <w:pgSz w:w="16837" w:h="11905" w:orient="landscape"/>
          <w:pgMar w:top="709" w:right="567" w:bottom="851" w:left="851" w:header="720" w:footer="720" w:gutter="0"/>
          <w:cols w:space="720"/>
          <w:noEndnote/>
          <w:docGrid w:linePitch="326"/>
        </w:sectPr>
      </w:pPr>
    </w:p>
    <w:p w:rsidR="00922D96" w:rsidRDefault="00922D96" w:rsidP="00922D96">
      <w:pPr>
        <w:shd w:val="clear" w:color="auto" w:fill="FFFFFF" w:themeFill="background1"/>
        <w:jc w:val="left"/>
        <w:rPr>
          <w:color w:val="000000"/>
        </w:rPr>
      </w:pPr>
    </w:p>
    <w:p w:rsidR="00FB6EE3" w:rsidRPr="00FB6EE3" w:rsidRDefault="00FB6EE3" w:rsidP="00FB6EE3">
      <w:pPr>
        <w:adjustRightInd/>
        <w:jc w:val="right"/>
        <w:outlineLvl w:val="2"/>
        <w:rPr>
          <w:rFonts w:eastAsia="Times New Roman" w:cs="Times New Roman"/>
          <w:szCs w:val="20"/>
        </w:rPr>
      </w:pPr>
      <w:r w:rsidRPr="00FB6EE3">
        <w:rPr>
          <w:rFonts w:eastAsia="Times New Roman" w:cs="Times New Roman"/>
          <w:szCs w:val="20"/>
        </w:rPr>
        <w:t xml:space="preserve">Таблица </w:t>
      </w:r>
      <w:r w:rsidR="00066813">
        <w:rPr>
          <w:rFonts w:eastAsia="Times New Roman" w:cs="Times New Roman"/>
          <w:szCs w:val="20"/>
        </w:rPr>
        <w:t>5</w:t>
      </w:r>
    </w:p>
    <w:p w:rsidR="00FB6EE3" w:rsidRPr="00FB6EE3" w:rsidRDefault="00FB6EE3" w:rsidP="00FB6EE3">
      <w:pPr>
        <w:adjustRightInd/>
        <w:rPr>
          <w:rFonts w:eastAsia="Times New Roman" w:cs="Times New Roman"/>
          <w:szCs w:val="20"/>
        </w:rPr>
      </w:pPr>
    </w:p>
    <w:p w:rsidR="00FB6EE3" w:rsidRPr="00FB6EE3" w:rsidRDefault="00FB6EE3" w:rsidP="00FB6EE3">
      <w:pPr>
        <w:adjustRightInd/>
        <w:jc w:val="center"/>
        <w:rPr>
          <w:rFonts w:eastAsia="Times New Roman" w:cs="Times New Roman"/>
          <w:szCs w:val="20"/>
        </w:rPr>
      </w:pPr>
      <w:r w:rsidRPr="00FB6EE3">
        <w:rPr>
          <w:rFonts w:eastAsia="Times New Roman" w:cs="Times New Roman"/>
          <w:szCs w:val="20"/>
        </w:rPr>
        <w:t>Перечень возможных рисков при реализации муниципальной</w:t>
      </w:r>
    </w:p>
    <w:p w:rsidR="00FB6EE3" w:rsidRPr="00FB6EE3" w:rsidRDefault="00FB6EE3" w:rsidP="00FB6EE3">
      <w:pPr>
        <w:adjustRightInd/>
        <w:jc w:val="center"/>
        <w:rPr>
          <w:rFonts w:eastAsia="Times New Roman" w:cs="Times New Roman"/>
          <w:szCs w:val="20"/>
        </w:rPr>
      </w:pPr>
      <w:r w:rsidRPr="00FB6EE3">
        <w:rPr>
          <w:rFonts w:eastAsia="Times New Roman" w:cs="Times New Roman"/>
          <w:szCs w:val="20"/>
        </w:rPr>
        <w:t>программы и мер по их преодолению</w:t>
      </w:r>
    </w:p>
    <w:p w:rsidR="00FB6EE3" w:rsidRPr="00FB6EE3" w:rsidRDefault="00FB6EE3" w:rsidP="00FB6EE3">
      <w:pPr>
        <w:adjustRightInd/>
        <w:rPr>
          <w:rFonts w:eastAsia="Times New Roman" w:cs="Times New Roman"/>
          <w:szCs w:val="20"/>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3011"/>
        <w:gridCol w:w="6020"/>
      </w:tblGrid>
      <w:tr w:rsidR="00FB6EE3" w:rsidRPr="00FB6EE3" w:rsidTr="009C008F">
        <w:tc>
          <w:tcPr>
            <w:tcW w:w="675" w:type="dxa"/>
            <w:tcBorders>
              <w:top w:val="single" w:sz="4" w:space="0" w:color="auto"/>
              <w:left w:val="single" w:sz="4" w:space="0" w:color="auto"/>
              <w:bottom w:val="single" w:sz="4" w:space="0" w:color="auto"/>
              <w:right w:val="single" w:sz="4" w:space="0" w:color="auto"/>
            </w:tcBorders>
            <w:hideMark/>
          </w:tcPr>
          <w:p w:rsidR="00FB6EE3" w:rsidRPr="00FB6EE3" w:rsidRDefault="00FB6EE3" w:rsidP="00FB6EE3">
            <w:pPr>
              <w:adjustRightInd/>
              <w:spacing w:line="256" w:lineRule="auto"/>
              <w:jc w:val="center"/>
              <w:rPr>
                <w:rFonts w:eastAsia="Times New Roman" w:cs="Times New Roman"/>
                <w:szCs w:val="20"/>
                <w:lang w:eastAsia="en-US"/>
              </w:rPr>
            </w:pPr>
            <w:r w:rsidRPr="00FB6EE3">
              <w:rPr>
                <w:rFonts w:eastAsia="Times New Roman" w:cs="Times New Roman"/>
                <w:szCs w:val="20"/>
                <w:lang w:eastAsia="en-US"/>
              </w:rPr>
              <w:t>№ п/п</w:t>
            </w:r>
          </w:p>
        </w:tc>
        <w:tc>
          <w:tcPr>
            <w:tcW w:w="3011" w:type="dxa"/>
            <w:tcBorders>
              <w:top w:val="single" w:sz="4" w:space="0" w:color="auto"/>
              <w:left w:val="single" w:sz="4" w:space="0" w:color="auto"/>
              <w:bottom w:val="single" w:sz="4" w:space="0" w:color="auto"/>
              <w:right w:val="single" w:sz="4" w:space="0" w:color="auto"/>
            </w:tcBorders>
            <w:hideMark/>
          </w:tcPr>
          <w:p w:rsidR="00FB6EE3" w:rsidRPr="00FB6EE3" w:rsidRDefault="00FB6EE3" w:rsidP="00FB6EE3">
            <w:pPr>
              <w:adjustRightInd/>
              <w:spacing w:line="256" w:lineRule="auto"/>
              <w:jc w:val="center"/>
              <w:rPr>
                <w:rFonts w:eastAsia="Times New Roman" w:cs="Times New Roman"/>
                <w:szCs w:val="20"/>
                <w:lang w:eastAsia="en-US"/>
              </w:rPr>
            </w:pPr>
            <w:r w:rsidRPr="00FB6EE3">
              <w:rPr>
                <w:rFonts w:eastAsia="Times New Roman" w:cs="Times New Roman"/>
                <w:szCs w:val="20"/>
                <w:lang w:eastAsia="en-US"/>
              </w:rPr>
              <w:t>Описание риска</w:t>
            </w:r>
          </w:p>
        </w:tc>
        <w:tc>
          <w:tcPr>
            <w:tcW w:w="6020" w:type="dxa"/>
            <w:tcBorders>
              <w:top w:val="single" w:sz="4" w:space="0" w:color="auto"/>
              <w:left w:val="single" w:sz="4" w:space="0" w:color="auto"/>
              <w:bottom w:val="single" w:sz="4" w:space="0" w:color="auto"/>
              <w:right w:val="single" w:sz="4" w:space="0" w:color="auto"/>
            </w:tcBorders>
            <w:hideMark/>
          </w:tcPr>
          <w:p w:rsidR="00FB6EE3" w:rsidRPr="00FB6EE3" w:rsidRDefault="00FB6EE3" w:rsidP="00FB6EE3">
            <w:pPr>
              <w:adjustRightInd/>
              <w:spacing w:line="256" w:lineRule="auto"/>
              <w:jc w:val="center"/>
              <w:rPr>
                <w:rFonts w:eastAsia="Times New Roman" w:cs="Times New Roman"/>
                <w:szCs w:val="20"/>
                <w:lang w:eastAsia="en-US"/>
              </w:rPr>
            </w:pPr>
            <w:r w:rsidRPr="00FB6EE3">
              <w:rPr>
                <w:rFonts w:eastAsia="Times New Roman" w:cs="Times New Roman"/>
                <w:szCs w:val="20"/>
                <w:lang w:eastAsia="en-US"/>
              </w:rPr>
              <w:t>Меры по преодолению рисков</w:t>
            </w:r>
          </w:p>
        </w:tc>
      </w:tr>
      <w:tr w:rsidR="00FB6EE3" w:rsidRPr="00FB6EE3" w:rsidTr="009C008F">
        <w:tc>
          <w:tcPr>
            <w:tcW w:w="675" w:type="dxa"/>
            <w:tcBorders>
              <w:top w:val="single" w:sz="4" w:space="0" w:color="auto"/>
              <w:left w:val="single" w:sz="4" w:space="0" w:color="auto"/>
              <w:bottom w:val="single" w:sz="4" w:space="0" w:color="auto"/>
              <w:right w:val="single" w:sz="4" w:space="0" w:color="auto"/>
            </w:tcBorders>
            <w:hideMark/>
          </w:tcPr>
          <w:p w:rsidR="00FB6EE3" w:rsidRPr="00FB6EE3" w:rsidRDefault="00FB6EE3" w:rsidP="00FB6EE3">
            <w:pPr>
              <w:adjustRightInd/>
              <w:spacing w:line="256" w:lineRule="auto"/>
              <w:jc w:val="center"/>
              <w:rPr>
                <w:rFonts w:eastAsia="Times New Roman" w:cs="Times New Roman"/>
                <w:szCs w:val="20"/>
                <w:lang w:eastAsia="en-US"/>
              </w:rPr>
            </w:pPr>
            <w:r w:rsidRPr="00FB6EE3">
              <w:rPr>
                <w:rFonts w:eastAsia="Times New Roman" w:cs="Times New Roman"/>
                <w:szCs w:val="20"/>
                <w:lang w:eastAsia="en-US"/>
              </w:rPr>
              <w:t>1</w:t>
            </w:r>
          </w:p>
        </w:tc>
        <w:tc>
          <w:tcPr>
            <w:tcW w:w="3011" w:type="dxa"/>
            <w:tcBorders>
              <w:top w:val="single" w:sz="4" w:space="0" w:color="auto"/>
              <w:left w:val="single" w:sz="4" w:space="0" w:color="auto"/>
              <w:bottom w:val="single" w:sz="4" w:space="0" w:color="auto"/>
              <w:right w:val="single" w:sz="4" w:space="0" w:color="auto"/>
            </w:tcBorders>
          </w:tcPr>
          <w:p w:rsidR="00FB6EE3" w:rsidRPr="00FB6EE3" w:rsidRDefault="00FB6EE3" w:rsidP="00FB6EE3">
            <w:pPr>
              <w:adjustRightInd/>
              <w:spacing w:line="256" w:lineRule="auto"/>
              <w:jc w:val="left"/>
              <w:rPr>
                <w:rFonts w:eastAsia="Times New Roman" w:cs="Times New Roman"/>
                <w:szCs w:val="20"/>
                <w:lang w:eastAsia="en-US"/>
              </w:rPr>
            </w:pPr>
            <w:r w:rsidRPr="00FB6EE3">
              <w:rPr>
                <w:rFonts w:eastAsia="Times New Roman" w:cs="Times New Roman"/>
                <w:szCs w:val="20"/>
                <w:lang w:eastAsia="en-US"/>
              </w:rPr>
              <w:t>Сокращение бюджетного финансирования, выделенного на выполнение мероприятий муниципальной программы</w:t>
            </w:r>
          </w:p>
        </w:tc>
        <w:tc>
          <w:tcPr>
            <w:tcW w:w="6020" w:type="dxa"/>
            <w:tcBorders>
              <w:top w:val="single" w:sz="4" w:space="0" w:color="auto"/>
              <w:left w:val="single" w:sz="4" w:space="0" w:color="auto"/>
              <w:bottom w:val="single" w:sz="4" w:space="0" w:color="auto"/>
              <w:right w:val="single" w:sz="4" w:space="0" w:color="auto"/>
            </w:tcBorders>
          </w:tcPr>
          <w:p w:rsidR="00FB6EE3" w:rsidRDefault="00FB6EE3" w:rsidP="00FB6EE3">
            <w:pPr>
              <w:adjustRightInd/>
              <w:spacing w:line="256" w:lineRule="auto"/>
              <w:jc w:val="left"/>
              <w:rPr>
                <w:rFonts w:eastAsia="Times New Roman" w:cs="Times New Roman"/>
                <w:szCs w:val="20"/>
                <w:lang w:eastAsia="en-US"/>
              </w:rPr>
            </w:pPr>
            <w:r w:rsidRPr="00FB6EE3">
              <w:rPr>
                <w:rFonts w:eastAsia="Times New Roman" w:cs="Times New Roman"/>
                <w:szCs w:val="20"/>
                <w:lang w:eastAsia="en-US"/>
              </w:rPr>
              <w:t>Корректировка муниципальной программы</w:t>
            </w:r>
            <w:r w:rsidR="005B0FE4">
              <w:rPr>
                <w:rFonts w:eastAsia="Times New Roman" w:cs="Times New Roman"/>
                <w:szCs w:val="20"/>
                <w:lang w:eastAsia="en-US"/>
              </w:rPr>
              <w:t xml:space="preserve">, пересмотр задач, внедрение новых технологий бережливого производства. </w:t>
            </w:r>
          </w:p>
          <w:p w:rsidR="00790FB9" w:rsidRPr="00FB6EE3" w:rsidRDefault="00790FB9" w:rsidP="00FB6EE3">
            <w:pPr>
              <w:adjustRightInd/>
              <w:spacing w:line="256" w:lineRule="auto"/>
              <w:jc w:val="left"/>
              <w:rPr>
                <w:rFonts w:eastAsia="Times New Roman" w:cs="Times New Roman"/>
                <w:szCs w:val="20"/>
                <w:lang w:eastAsia="en-US"/>
              </w:rPr>
            </w:pPr>
          </w:p>
        </w:tc>
      </w:tr>
      <w:tr w:rsidR="00FB6EE3" w:rsidRPr="00FB6EE3" w:rsidTr="009C008F">
        <w:tc>
          <w:tcPr>
            <w:tcW w:w="675" w:type="dxa"/>
            <w:tcBorders>
              <w:top w:val="single" w:sz="4" w:space="0" w:color="auto"/>
              <w:left w:val="single" w:sz="4" w:space="0" w:color="auto"/>
              <w:bottom w:val="single" w:sz="4" w:space="0" w:color="auto"/>
              <w:right w:val="single" w:sz="4" w:space="0" w:color="auto"/>
            </w:tcBorders>
          </w:tcPr>
          <w:p w:rsidR="00FB6EE3" w:rsidRPr="00FB6EE3" w:rsidRDefault="00FB6EE3" w:rsidP="00FB6EE3">
            <w:pPr>
              <w:adjustRightInd/>
              <w:spacing w:line="256" w:lineRule="auto"/>
              <w:jc w:val="center"/>
              <w:rPr>
                <w:rFonts w:eastAsia="Times New Roman" w:cs="Times New Roman"/>
                <w:szCs w:val="20"/>
                <w:lang w:eastAsia="en-US"/>
              </w:rPr>
            </w:pPr>
            <w:r w:rsidRPr="00FB6EE3">
              <w:rPr>
                <w:rFonts w:eastAsia="Times New Roman" w:cs="Times New Roman"/>
                <w:szCs w:val="20"/>
                <w:lang w:eastAsia="en-US"/>
              </w:rPr>
              <w:t>2</w:t>
            </w:r>
          </w:p>
        </w:tc>
        <w:tc>
          <w:tcPr>
            <w:tcW w:w="3011" w:type="dxa"/>
            <w:tcBorders>
              <w:top w:val="single" w:sz="4" w:space="0" w:color="auto"/>
              <w:left w:val="single" w:sz="4" w:space="0" w:color="auto"/>
              <w:bottom w:val="single" w:sz="4" w:space="0" w:color="auto"/>
              <w:right w:val="single" w:sz="4" w:space="0" w:color="auto"/>
            </w:tcBorders>
          </w:tcPr>
          <w:p w:rsidR="00FB6EE3" w:rsidRPr="00FB6EE3" w:rsidRDefault="005B0FE4" w:rsidP="00FB6EE3">
            <w:pPr>
              <w:adjustRightInd/>
              <w:spacing w:line="256" w:lineRule="auto"/>
              <w:jc w:val="left"/>
              <w:rPr>
                <w:rFonts w:eastAsia="Times New Roman" w:cs="Times New Roman"/>
                <w:szCs w:val="20"/>
                <w:lang w:eastAsia="en-US"/>
              </w:rPr>
            </w:pPr>
            <w:r>
              <w:rPr>
                <w:rFonts w:eastAsia="Times New Roman" w:cs="Times New Roman"/>
                <w:szCs w:val="20"/>
                <w:lang w:eastAsia="en-US"/>
              </w:rPr>
              <w:t xml:space="preserve">Недостаточность средств на реализацию отдельных мероприятий программы </w:t>
            </w:r>
          </w:p>
        </w:tc>
        <w:tc>
          <w:tcPr>
            <w:tcW w:w="6020" w:type="dxa"/>
            <w:tcBorders>
              <w:top w:val="single" w:sz="4" w:space="0" w:color="auto"/>
              <w:left w:val="single" w:sz="4" w:space="0" w:color="auto"/>
              <w:bottom w:val="single" w:sz="4" w:space="0" w:color="auto"/>
              <w:right w:val="single" w:sz="4" w:space="0" w:color="auto"/>
            </w:tcBorders>
          </w:tcPr>
          <w:p w:rsidR="00FB6EE3" w:rsidRPr="00FB6EE3" w:rsidRDefault="004258C7" w:rsidP="00AA1C45">
            <w:pPr>
              <w:adjustRightInd/>
              <w:spacing w:line="256" w:lineRule="auto"/>
              <w:jc w:val="left"/>
              <w:rPr>
                <w:rFonts w:eastAsia="Times New Roman" w:cs="Times New Roman"/>
                <w:szCs w:val="20"/>
                <w:lang w:eastAsia="en-US"/>
              </w:rPr>
            </w:pPr>
            <w:r>
              <w:rPr>
                <w:rFonts w:eastAsia="Times New Roman" w:cs="Times New Roman"/>
                <w:szCs w:val="20"/>
                <w:lang w:eastAsia="en-US"/>
              </w:rPr>
              <w:t xml:space="preserve">Дополнительное информирование Департамент строительства Ханты-Мансийского автономного округа- Югры ответственного исполнителя государственной программы,  о необходимости </w:t>
            </w:r>
            <w:r w:rsidR="00AA1C45">
              <w:rPr>
                <w:rFonts w:eastAsia="Times New Roman" w:cs="Times New Roman"/>
                <w:szCs w:val="20"/>
                <w:lang w:eastAsia="en-US"/>
              </w:rPr>
              <w:t xml:space="preserve">финансирования с подробным обоснованием, </w:t>
            </w:r>
            <w:r>
              <w:rPr>
                <w:rFonts w:eastAsia="Times New Roman" w:cs="Times New Roman"/>
                <w:szCs w:val="20"/>
                <w:lang w:eastAsia="en-US"/>
              </w:rPr>
              <w:t xml:space="preserve">заключение дополнительных соглашений </w:t>
            </w:r>
          </w:p>
        </w:tc>
      </w:tr>
      <w:tr w:rsidR="005B0FE4" w:rsidRPr="00FB6EE3" w:rsidTr="009C008F">
        <w:tc>
          <w:tcPr>
            <w:tcW w:w="675" w:type="dxa"/>
            <w:tcBorders>
              <w:top w:val="single" w:sz="4" w:space="0" w:color="auto"/>
              <w:left w:val="single" w:sz="4" w:space="0" w:color="auto"/>
              <w:bottom w:val="single" w:sz="4" w:space="0" w:color="auto"/>
              <w:right w:val="single" w:sz="4" w:space="0" w:color="auto"/>
            </w:tcBorders>
          </w:tcPr>
          <w:p w:rsidR="005B0FE4" w:rsidRPr="00FB6EE3" w:rsidRDefault="005B0FE4" w:rsidP="00FB6EE3">
            <w:pPr>
              <w:adjustRightInd/>
              <w:spacing w:line="256" w:lineRule="auto"/>
              <w:jc w:val="center"/>
              <w:rPr>
                <w:rFonts w:eastAsia="Times New Roman" w:cs="Times New Roman"/>
                <w:szCs w:val="20"/>
                <w:lang w:eastAsia="en-US"/>
              </w:rPr>
            </w:pPr>
            <w:r>
              <w:rPr>
                <w:rFonts w:eastAsia="Times New Roman" w:cs="Times New Roman"/>
                <w:szCs w:val="20"/>
                <w:lang w:eastAsia="en-US"/>
              </w:rPr>
              <w:t xml:space="preserve">3 </w:t>
            </w:r>
          </w:p>
        </w:tc>
        <w:tc>
          <w:tcPr>
            <w:tcW w:w="3011" w:type="dxa"/>
            <w:tcBorders>
              <w:top w:val="single" w:sz="4" w:space="0" w:color="auto"/>
              <w:left w:val="single" w:sz="4" w:space="0" w:color="auto"/>
              <w:bottom w:val="single" w:sz="4" w:space="0" w:color="auto"/>
              <w:right w:val="single" w:sz="4" w:space="0" w:color="auto"/>
            </w:tcBorders>
          </w:tcPr>
          <w:p w:rsidR="005B0FE4" w:rsidRDefault="005B0FE4" w:rsidP="00FB6EE3">
            <w:pPr>
              <w:adjustRightInd/>
              <w:spacing w:line="256" w:lineRule="auto"/>
              <w:jc w:val="left"/>
              <w:rPr>
                <w:rFonts w:eastAsia="Times New Roman" w:cs="Times New Roman"/>
                <w:szCs w:val="20"/>
                <w:lang w:eastAsia="en-US"/>
              </w:rPr>
            </w:pPr>
            <w:r>
              <w:rPr>
                <w:rFonts w:eastAsia="Times New Roman" w:cs="Times New Roman"/>
                <w:szCs w:val="20"/>
                <w:lang w:eastAsia="en-US"/>
              </w:rPr>
              <w:t xml:space="preserve">Отсутствие участников отдельных мероприятий </w:t>
            </w:r>
          </w:p>
        </w:tc>
        <w:tc>
          <w:tcPr>
            <w:tcW w:w="6020" w:type="dxa"/>
            <w:tcBorders>
              <w:top w:val="single" w:sz="4" w:space="0" w:color="auto"/>
              <w:left w:val="single" w:sz="4" w:space="0" w:color="auto"/>
              <w:bottom w:val="single" w:sz="4" w:space="0" w:color="auto"/>
              <w:right w:val="single" w:sz="4" w:space="0" w:color="auto"/>
            </w:tcBorders>
          </w:tcPr>
          <w:p w:rsidR="005B0FE4" w:rsidRPr="00FB6EE3" w:rsidRDefault="00A94FC6" w:rsidP="00E77C6A">
            <w:pPr>
              <w:adjustRightInd/>
              <w:spacing w:line="256" w:lineRule="auto"/>
              <w:jc w:val="left"/>
              <w:rPr>
                <w:rFonts w:eastAsia="Times New Roman" w:cs="Times New Roman"/>
                <w:szCs w:val="20"/>
                <w:lang w:eastAsia="en-US"/>
              </w:rPr>
            </w:pPr>
            <w:r>
              <w:rPr>
                <w:rFonts w:eastAsia="Times New Roman" w:cs="Times New Roman"/>
                <w:szCs w:val="20"/>
                <w:lang w:eastAsia="en-US"/>
              </w:rPr>
              <w:t>Усиление информационного сопровождения в средствах массовой информации, проведение личных зальных встреч с потенциальными участниками</w:t>
            </w:r>
          </w:p>
        </w:tc>
      </w:tr>
    </w:tbl>
    <w:p w:rsidR="00FB6EE3" w:rsidRDefault="00FB6EE3" w:rsidP="00FB6EE3">
      <w:pPr>
        <w:widowControl/>
        <w:autoSpaceDE/>
        <w:autoSpaceDN/>
        <w:adjustRightInd/>
        <w:spacing w:after="160" w:line="256" w:lineRule="auto"/>
        <w:jc w:val="left"/>
        <w:rPr>
          <w:rFonts w:eastAsia="Calibri" w:cs="Times New Roman"/>
          <w:lang w:eastAsia="en-US"/>
        </w:rPr>
      </w:pPr>
    </w:p>
    <w:p w:rsidR="00227F68" w:rsidRDefault="00947F95" w:rsidP="00FB6EE3">
      <w:pPr>
        <w:widowControl/>
        <w:autoSpaceDE/>
        <w:autoSpaceDN/>
        <w:adjustRightInd/>
        <w:spacing w:after="160" w:line="256" w:lineRule="auto"/>
        <w:jc w:val="left"/>
        <w:rPr>
          <w:rFonts w:eastAsia="Calibri" w:cs="Times New Roman"/>
          <w:lang w:eastAsia="en-US"/>
        </w:rPr>
      </w:pPr>
      <w:r>
        <w:rPr>
          <w:rFonts w:eastAsia="Calibri" w:cs="Times New Roman"/>
          <w:lang w:eastAsia="en-US"/>
        </w:rPr>
        <w:t xml:space="preserve">                                                                                                                                         </w:t>
      </w:r>
    </w:p>
    <w:p w:rsidR="00227F68" w:rsidRDefault="00227F68" w:rsidP="00FB6EE3">
      <w:pPr>
        <w:widowControl/>
        <w:autoSpaceDE/>
        <w:autoSpaceDN/>
        <w:adjustRightInd/>
        <w:spacing w:after="160" w:line="256" w:lineRule="auto"/>
        <w:jc w:val="left"/>
        <w:rPr>
          <w:rFonts w:eastAsia="Calibri" w:cs="Times New Roman"/>
          <w:lang w:eastAsia="en-US"/>
        </w:rPr>
      </w:pPr>
    </w:p>
    <w:p w:rsidR="00227F68" w:rsidRDefault="00227F68" w:rsidP="00FB6EE3">
      <w:pPr>
        <w:widowControl/>
        <w:autoSpaceDE/>
        <w:autoSpaceDN/>
        <w:adjustRightInd/>
        <w:spacing w:after="160" w:line="256" w:lineRule="auto"/>
        <w:jc w:val="left"/>
        <w:rPr>
          <w:rFonts w:eastAsia="Calibri" w:cs="Times New Roman"/>
          <w:lang w:eastAsia="en-US"/>
        </w:rPr>
      </w:pPr>
    </w:p>
    <w:p w:rsidR="00227F68" w:rsidRDefault="00227F68" w:rsidP="00FB6EE3">
      <w:pPr>
        <w:widowControl/>
        <w:autoSpaceDE/>
        <w:autoSpaceDN/>
        <w:adjustRightInd/>
        <w:spacing w:after="160" w:line="256" w:lineRule="auto"/>
        <w:jc w:val="left"/>
        <w:rPr>
          <w:rFonts w:eastAsia="Calibri" w:cs="Times New Roman"/>
          <w:lang w:eastAsia="en-US"/>
        </w:rPr>
      </w:pPr>
    </w:p>
    <w:p w:rsidR="00227F68" w:rsidRDefault="00227F68" w:rsidP="00FB6EE3">
      <w:pPr>
        <w:widowControl/>
        <w:autoSpaceDE/>
        <w:autoSpaceDN/>
        <w:adjustRightInd/>
        <w:spacing w:after="160" w:line="256" w:lineRule="auto"/>
        <w:jc w:val="left"/>
        <w:rPr>
          <w:rFonts w:eastAsia="Calibri" w:cs="Times New Roman"/>
          <w:lang w:eastAsia="en-US"/>
        </w:rPr>
      </w:pPr>
    </w:p>
    <w:p w:rsidR="00227F68" w:rsidRDefault="00227F68" w:rsidP="00FB6EE3">
      <w:pPr>
        <w:widowControl/>
        <w:autoSpaceDE/>
        <w:autoSpaceDN/>
        <w:adjustRightInd/>
        <w:spacing w:after="160" w:line="256" w:lineRule="auto"/>
        <w:jc w:val="left"/>
        <w:rPr>
          <w:rFonts w:eastAsia="Calibri" w:cs="Times New Roman"/>
          <w:lang w:eastAsia="en-US"/>
        </w:rPr>
      </w:pPr>
    </w:p>
    <w:p w:rsidR="00227F68" w:rsidRDefault="00227F68" w:rsidP="00FB6EE3">
      <w:pPr>
        <w:widowControl/>
        <w:autoSpaceDE/>
        <w:autoSpaceDN/>
        <w:adjustRightInd/>
        <w:spacing w:after="160" w:line="256" w:lineRule="auto"/>
        <w:jc w:val="left"/>
        <w:rPr>
          <w:rFonts w:eastAsia="Calibri" w:cs="Times New Roman"/>
          <w:lang w:eastAsia="en-US"/>
        </w:rPr>
      </w:pPr>
    </w:p>
    <w:p w:rsidR="00227F68" w:rsidRDefault="00227F68" w:rsidP="00FB6EE3">
      <w:pPr>
        <w:widowControl/>
        <w:autoSpaceDE/>
        <w:autoSpaceDN/>
        <w:adjustRightInd/>
        <w:spacing w:after="160" w:line="256" w:lineRule="auto"/>
        <w:jc w:val="left"/>
        <w:rPr>
          <w:rFonts w:eastAsia="Calibri" w:cs="Times New Roman"/>
          <w:lang w:eastAsia="en-US"/>
        </w:rPr>
      </w:pPr>
    </w:p>
    <w:p w:rsidR="00227F68" w:rsidRDefault="00227F68" w:rsidP="00FB6EE3">
      <w:pPr>
        <w:widowControl/>
        <w:autoSpaceDE/>
        <w:autoSpaceDN/>
        <w:adjustRightInd/>
        <w:spacing w:after="160" w:line="256" w:lineRule="auto"/>
        <w:jc w:val="left"/>
        <w:rPr>
          <w:rFonts w:eastAsia="Calibri" w:cs="Times New Roman"/>
          <w:lang w:eastAsia="en-US"/>
        </w:rPr>
      </w:pPr>
    </w:p>
    <w:p w:rsidR="00227F68" w:rsidRDefault="00227F68" w:rsidP="00FB6EE3">
      <w:pPr>
        <w:widowControl/>
        <w:autoSpaceDE/>
        <w:autoSpaceDN/>
        <w:adjustRightInd/>
        <w:spacing w:after="160" w:line="256" w:lineRule="auto"/>
        <w:jc w:val="left"/>
        <w:rPr>
          <w:rFonts w:eastAsia="Calibri" w:cs="Times New Roman"/>
          <w:lang w:eastAsia="en-US"/>
        </w:rPr>
      </w:pPr>
    </w:p>
    <w:p w:rsidR="00227F68" w:rsidRDefault="00227F68" w:rsidP="00FB6EE3">
      <w:pPr>
        <w:widowControl/>
        <w:autoSpaceDE/>
        <w:autoSpaceDN/>
        <w:adjustRightInd/>
        <w:spacing w:after="160" w:line="256" w:lineRule="auto"/>
        <w:jc w:val="left"/>
        <w:rPr>
          <w:rFonts w:eastAsia="Calibri" w:cs="Times New Roman"/>
          <w:lang w:eastAsia="en-US"/>
        </w:rPr>
      </w:pPr>
    </w:p>
    <w:p w:rsidR="00227F68" w:rsidRDefault="00227F68" w:rsidP="00FB6EE3">
      <w:pPr>
        <w:widowControl/>
        <w:autoSpaceDE/>
        <w:autoSpaceDN/>
        <w:adjustRightInd/>
        <w:spacing w:after="160" w:line="256" w:lineRule="auto"/>
        <w:jc w:val="left"/>
        <w:rPr>
          <w:rFonts w:eastAsia="Calibri" w:cs="Times New Roman"/>
          <w:lang w:eastAsia="en-US"/>
        </w:rPr>
      </w:pPr>
    </w:p>
    <w:p w:rsidR="00227F68" w:rsidRDefault="00227F68" w:rsidP="00FB6EE3">
      <w:pPr>
        <w:widowControl/>
        <w:autoSpaceDE/>
        <w:autoSpaceDN/>
        <w:adjustRightInd/>
        <w:spacing w:after="160" w:line="256" w:lineRule="auto"/>
        <w:jc w:val="left"/>
        <w:rPr>
          <w:rFonts w:eastAsia="Calibri" w:cs="Times New Roman"/>
          <w:lang w:eastAsia="en-US"/>
        </w:rPr>
      </w:pPr>
    </w:p>
    <w:p w:rsidR="00227F68" w:rsidRDefault="00227F68" w:rsidP="00FB6EE3">
      <w:pPr>
        <w:widowControl/>
        <w:autoSpaceDE/>
        <w:autoSpaceDN/>
        <w:adjustRightInd/>
        <w:spacing w:after="160" w:line="256" w:lineRule="auto"/>
        <w:jc w:val="left"/>
        <w:rPr>
          <w:rFonts w:eastAsia="Calibri" w:cs="Times New Roman"/>
          <w:lang w:eastAsia="en-US"/>
        </w:rPr>
      </w:pPr>
    </w:p>
    <w:p w:rsidR="00AA1C45" w:rsidRDefault="00AA1C45" w:rsidP="00FB6EE3">
      <w:pPr>
        <w:widowControl/>
        <w:autoSpaceDE/>
        <w:autoSpaceDN/>
        <w:adjustRightInd/>
        <w:spacing w:after="160" w:line="256" w:lineRule="auto"/>
        <w:jc w:val="left"/>
        <w:rPr>
          <w:rFonts w:eastAsia="Calibri" w:cs="Times New Roman"/>
          <w:lang w:eastAsia="en-US"/>
        </w:rPr>
      </w:pPr>
    </w:p>
    <w:p w:rsidR="00947F95" w:rsidRPr="00FB6EE3" w:rsidRDefault="00227F68" w:rsidP="00FB6EE3">
      <w:pPr>
        <w:widowControl/>
        <w:autoSpaceDE/>
        <w:autoSpaceDN/>
        <w:adjustRightInd/>
        <w:spacing w:after="160" w:line="256" w:lineRule="auto"/>
        <w:jc w:val="left"/>
        <w:rPr>
          <w:rFonts w:eastAsia="Calibri" w:cs="Times New Roman"/>
          <w:lang w:eastAsia="en-US"/>
        </w:rPr>
      </w:pPr>
      <w:r>
        <w:rPr>
          <w:rFonts w:eastAsia="Calibri" w:cs="Times New Roman"/>
          <w:lang w:eastAsia="en-US"/>
        </w:rPr>
        <w:lastRenderedPageBreak/>
        <w:t xml:space="preserve">                                                                                                                                         </w:t>
      </w:r>
      <w:r w:rsidR="00947F95">
        <w:rPr>
          <w:rFonts w:eastAsia="Calibri" w:cs="Times New Roman"/>
          <w:lang w:eastAsia="en-US"/>
        </w:rPr>
        <w:t xml:space="preserve"> Таблица 5</w:t>
      </w:r>
    </w:p>
    <w:p w:rsidR="00922D96" w:rsidRDefault="00922D96" w:rsidP="00922D96">
      <w:pPr>
        <w:shd w:val="clear" w:color="auto" w:fill="FFFFFF" w:themeFill="background1"/>
        <w:jc w:val="left"/>
        <w:rPr>
          <w:color w:val="000000"/>
        </w:rPr>
      </w:pPr>
    </w:p>
    <w:p w:rsidR="00947F95" w:rsidRDefault="00947F95" w:rsidP="00947F95">
      <w:pPr>
        <w:shd w:val="clear" w:color="auto" w:fill="FFFFFF" w:themeFill="background1"/>
        <w:jc w:val="center"/>
        <w:rPr>
          <w:color w:val="000000"/>
        </w:rPr>
      </w:pPr>
      <w:r w:rsidRPr="00947F95">
        <w:rPr>
          <w:color w:val="000000"/>
        </w:rPr>
        <w:t>Очередность сноса жилых</w:t>
      </w:r>
      <w:r w:rsidR="00A80F9B">
        <w:rPr>
          <w:color w:val="000000"/>
        </w:rPr>
        <w:t xml:space="preserve"> домов в рамках подпрограммы 3 «</w:t>
      </w:r>
      <w:r w:rsidRPr="00947F95">
        <w:rPr>
          <w:color w:val="000000"/>
        </w:rPr>
        <w:t>Содействие развитию жилищного строительства на территории</w:t>
      </w:r>
      <w:r w:rsidR="00A80F9B">
        <w:rPr>
          <w:color w:val="000000"/>
        </w:rPr>
        <w:t xml:space="preserve"> городского округа город Мегион»</w:t>
      </w:r>
    </w:p>
    <w:p w:rsidR="00227F68" w:rsidRDefault="00227F68" w:rsidP="00947F95">
      <w:pPr>
        <w:shd w:val="clear" w:color="auto" w:fill="FFFFFF" w:themeFill="background1"/>
        <w:jc w:val="cente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03"/>
        <w:gridCol w:w="1804"/>
        <w:gridCol w:w="702"/>
        <w:gridCol w:w="780"/>
        <w:gridCol w:w="780"/>
        <w:gridCol w:w="693"/>
        <w:gridCol w:w="693"/>
        <w:gridCol w:w="780"/>
        <w:gridCol w:w="693"/>
        <w:gridCol w:w="867"/>
      </w:tblGrid>
      <w:tr w:rsidR="002542AE" w:rsidRPr="00947F95" w:rsidTr="002542AE">
        <w:trPr>
          <w:trHeight w:val="480"/>
          <w:jc w:val="center"/>
        </w:trPr>
        <w:tc>
          <w:tcPr>
            <w:tcW w:w="675" w:type="dxa"/>
            <w:vMerge w:val="restart"/>
            <w:hideMark/>
          </w:tcPr>
          <w:p w:rsidR="002542AE" w:rsidRDefault="002542AE" w:rsidP="002542AE">
            <w:pPr>
              <w:shd w:val="clear" w:color="auto" w:fill="FFFFFF" w:themeFill="background1"/>
              <w:jc w:val="left"/>
              <w:rPr>
                <w:color w:val="000000"/>
              </w:rPr>
            </w:pPr>
            <w:r w:rsidRPr="002542AE">
              <w:rPr>
                <w:color w:val="000000"/>
                <w:sz w:val="22"/>
                <w:szCs w:val="22"/>
              </w:rPr>
              <w:t>№ п/п</w:t>
            </w:r>
          </w:p>
          <w:p w:rsidR="002542AE" w:rsidRPr="002542AE" w:rsidRDefault="002542AE" w:rsidP="002542AE">
            <w:pPr>
              <w:shd w:val="clear" w:color="auto" w:fill="FFFFFF" w:themeFill="background1"/>
              <w:jc w:val="left"/>
              <w:rPr>
                <w:color w:val="000000"/>
              </w:rPr>
            </w:pPr>
          </w:p>
        </w:tc>
        <w:tc>
          <w:tcPr>
            <w:tcW w:w="1103" w:type="dxa"/>
            <w:vMerge w:val="restart"/>
            <w:hideMark/>
          </w:tcPr>
          <w:p w:rsidR="002542AE" w:rsidRPr="002542AE" w:rsidRDefault="002542AE" w:rsidP="00947F95">
            <w:pPr>
              <w:shd w:val="clear" w:color="auto" w:fill="FFFFFF" w:themeFill="background1"/>
              <w:jc w:val="left"/>
              <w:rPr>
                <w:color w:val="000000"/>
              </w:rPr>
            </w:pPr>
            <w:r w:rsidRPr="002542AE">
              <w:rPr>
                <w:color w:val="000000"/>
                <w:sz w:val="22"/>
                <w:szCs w:val="22"/>
              </w:rPr>
              <w:t>Наименование населенного пункта</w:t>
            </w:r>
          </w:p>
        </w:tc>
        <w:tc>
          <w:tcPr>
            <w:tcW w:w="1804" w:type="dxa"/>
            <w:vMerge w:val="restart"/>
            <w:hideMark/>
          </w:tcPr>
          <w:p w:rsidR="002542AE" w:rsidRPr="002542AE" w:rsidRDefault="002542AE" w:rsidP="00947F95">
            <w:pPr>
              <w:shd w:val="clear" w:color="auto" w:fill="FFFFFF" w:themeFill="background1"/>
              <w:jc w:val="left"/>
              <w:rPr>
                <w:color w:val="000000"/>
              </w:rPr>
            </w:pPr>
            <w:r w:rsidRPr="002542AE">
              <w:rPr>
                <w:color w:val="000000"/>
                <w:sz w:val="22"/>
                <w:szCs w:val="22"/>
              </w:rPr>
              <w:t>Наименование улицы</w:t>
            </w:r>
          </w:p>
        </w:tc>
        <w:tc>
          <w:tcPr>
            <w:tcW w:w="702" w:type="dxa"/>
            <w:vMerge w:val="restart"/>
            <w:hideMark/>
          </w:tcPr>
          <w:p w:rsidR="002542AE" w:rsidRPr="002542AE" w:rsidRDefault="002542AE" w:rsidP="00947F95">
            <w:pPr>
              <w:shd w:val="clear" w:color="auto" w:fill="FFFFFF" w:themeFill="background1"/>
              <w:jc w:val="left"/>
              <w:rPr>
                <w:color w:val="000000"/>
              </w:rPr>
            </w:pPr>
            <w:r w:rsidRPr="002542AE">
              <w:rPr>
                <w:color w:val="000000"/>
                <w:sz w:val="22"/>
                <w:szCs w:val="22"/>
              </w:rPr>
              <w:t>Номер дома</w:t>
            </w:r>
          </w:p>
        </w:tc>
        <w:tc>
          <w:tcPr>
            <w:tcW w:w="5286" w:type="dxa"/>
            <w:gridSpan w:val="7"/>
            <w:vMerge w:val="restart"/>
            <w:hideMark/>
          </w:tcPr>
          <w:p w:rsidR="002542AE" w:rsidRPr="002542AE" w:rsidRDefault="002542AE" w:rsidP="002542AE">
            <w:pPr>
              <w:shd w:val="clear" w:color="auto" w:fill="FFFFFF" w:themeFill="background1"/>
              <w:jc w:val="center"/>
              <w:rPr>
                <w:color w:val="000000"/>
              </w:rPr>
            </w:pPr>
            <w:r w:rsidRPr="002542AE">
              <w:rPr>
                <w:color w:val="000000"/>
                <w:sz w:val="22"/>
                <w:szCs w:val="22"/>
              </w:rPr>
              <w:t>Площадь жилых домов (кв.м.)</w:t>
            </w:r>
          </w:p>
        </w:tc>
      </w:tr>
      <w:tr w:rsidR="002542AE" w:rsidRPr="00947F95" w:rsidTr="002542AE">
        <w:trPr>
          <w:trHeight w:val="458"/>
          <w:jc w:val="center"/>
        </w:trPr>
        <w:tc>
          <w:tcPr>
            <w:tcW w:w="675" w:type="dxa"/>
            <w:vMerge/>
            <w:hideMark/>
          </w:tcPr>
          <w:p w:rsidR="002542AE" w:rsidRPr="002542AE" w:rsidRDefault="002542AE" w:rsidP="00947F95">
            <w:pPr>
              <w:shd w:val="clear" w:color="auto" w:fill="FFFFFF" w:themeFill="background1"/>
              <w:jc w:val="left"/>
              <w:rPr>
                <w:color w:val="000000"/>
              </w:rPr>
            </w:pPr>
          </w:p>
        </w:tc>
        <w:tc>
          <w:tcPr>
            <w:tcW w:w="1103" w:type="dxa"/>
            <w:vMerge/>
            <w:hideMark/>
          </w:tcPr>
          <w:p w:rsidR="002542AE" w:rsidRPr="002542AE" w:rsidRDefault="002542AE" w:rsidP="00947F95">
            <w:pPr>
              <w:shd w:val="clear" w:color="auto" w:fill="FFFFFF" w:themeFill="background1"/>
              <w:jc w:val="left"/>
              <w:rPr>
                <w:color w:val="000000"/>
              </w:rPr>
            </w:pPr>
          </w:p>
        </w:tc>
        <w:tc>
          <w:tcPr>
            <w:tcW w:w="1804" w:type="dxa"/>
            <w:vMerge/>
            <w:hideMark/>
          </w:tcPr>
          <w:p w:rsidR="002542AE" w:rsidRPr="002542AE" w:rsidRDefault="002542AE" w:rsidP="00947F95">
            <w:pPr>
              <w:shd w:val="clear" w:color="auto" w:fill="FFFFFF" w:themeFill="background1"/>
              <w:jc w:val="left"/>
              <w:rPr>
                <w:color w:val="000000"/>
              </w:rPr>
            </w:pPr>
          </w:p>
        </w:tc>
        <w:tc>
          <w:tcPr>
            <w:tcW w:w="702" w:type="dxa"/>
            <w:vMerge/>
            <w:hideMark/>
          </w:tcPr>
          <w:p w:rsidR="002542AE" w:rsidRPr="002542AE" w:rsidRDefault="002542AE" w:rsidP="00947F95">
            <w:pPr>
              <w:shd w:val="clear" w:color="auto" w:fill="FFFFFF" w:themeFill="background1"/>
              <w:jc w:val="left"/>
              <w:rPr>
                <w:color w:val="000000"/>
              </w:rPr>
            </w:pPr>
          </w:p>
        </w:tc>
        <w:tc>
          <w:tcPr>
            <w:tcW w:w="5286" w:type="dxa"/>
            <w:gridSpan w:val="7"/>
            <w:vMerge/>
            <w:hideMark/>
          </w:tcPr>
          <w:p w:rsidR="002542AE" w:rsidRPr="002542AE" w:rsidRDefault="002542AE" w:rsidP="00947F95">
            <w:pPr>
              <w:shd w:val="clear" w:color="auto" w:fill="FFFFFF" w:themeFill="background1"/>
              <w:jc w:val="left"/>
              <w:rPr>
                <w:color w:val="000000"/>
              </w:rPr>
            </w:pPr>
          </w:p>
        </w:tc>
      </w:tr>
      <w:tr w:rsidR="002542AE" w:rsidRPr="00947F95" w:rsidTr="002542AE">
        <w:trPr>
          <w:trHeight w:val="375"/>
          <w:jc w:val="center"/>
        </w:trPr>
        <w:tc>
          <w:tcPr>
            <w:tcW w:w="675" w:type="dxa"/>
            <w:vMerge/>
            <w:hideMark/>
          </w:tcPr>
          <w:p w:rsidR="002542AE" w:rsidRPr="002542AE" w:rsidRDefault="002542AE" w:rsidP="00947F95">
            <w:pPr>
              <w:shd w:val="clear" w:color="auto" w:fill="FFFFFF" w:themeFill="background1"/>
              <w:jc w:val="left"/>
              <w:rPr>
                <w:color w:val="000000"/>
              </w:rPr>
            </w:pPr>
          </w:p>
        </w:tc>
        <w:tc>
          <w:tcPr>
            <w:tcW w:w="1103" w:type="dxa"/>
            <w:vMerge/>
            <w:hideMark/>
          </w:tcPr>
          <w:p w:rsidR="002542AE" w:rsidRPr="002542AE" w:rsidRDefault="002542AE" w:rsidP="00947F95">
            <w:pPr>
              <w:shd w:val="clear" w:color="auto" w:fill="FFFFFF" w:themeFill="background1"/>
              <w:jc w:val="left"/>
              <w:rPr>
                <w:color w:val="000000"/>
              </w:rPr>
            </w:pPr>
          </w:p>
        </w:tc>
        <w:tc>
          <w:tcPr>
            <w:tcW w:w="1804" w:type="dxa"/>
            <w:vMerge/>
            <w:hideMark/>
          </w:tcPr>
          <w:p w:rsidR="002542AE" w:rsidRPr="002542AE" w:rsidRDefault="002542AE" w:rsidP="00947F95">
            <w:pPr>
              <w:shd w:val="clear" w:color="auto" w:fill="FFFFFF" w:themeFill="background1"/>
              <w:jc w:val="left"/>
              <w:rPr>
                <w:color w:val="000000"/>
              </w:rPr>
            </w:pPr>
          </w:p>
        </w:tc>
        <w:tc>
          <w:tcPr>
            <w:tcW w:w="702" w:type="dxa"/>
            <w:vMerge/>
            <w:hideMark/>
          </w:tcPr>
          <w:p w:rsidR="002542AE" w:rsidRPr="002542AE" w:rsidRDefault="002542AE" w:rsidP="00947F95">
            <w:pPr>
              <w:shd w:val="clear" w:color="auto" w:fill="FFFFFF" w:themeFill="background1"/>
              <w:jc w:val="left"/>
              <w:rPr>
                <w:color w:val="000000"/>
              </w:rPr>
            </w:pP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2019</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2020</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2021</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2022</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2023</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2024</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2025</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8</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9</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10</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11</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12</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13</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20/1</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728,1</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ул.Советская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12а</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341,5</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28/1</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752,1</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ул.АБ-12</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12</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177,9</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ул.АБ-12</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13</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202,2</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6</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ул.АБ-12</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14</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226</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ул.АБ-12</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20</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277,5</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8</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ул.АБ-12</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11</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197</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9</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ул.АБ-12</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9</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193,9</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10</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ул.АБ-12</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15</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174,1</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11</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ул.АБ-12</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18</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189</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12</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ул.Кошурникова</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160,5</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13</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24/2</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476,4</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14</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ул.Свободы</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39/1</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468,5</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15</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ул.Советская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12</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340,5</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16</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ул.Советская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14</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338,7</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17</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ул.Советская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14а</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344,1</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18</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ул.Советская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15</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348,5</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19</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ул.Советская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16</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338,1</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20</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ул.Советская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17</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341,8</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21</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ул.Львовская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8</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313,1</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22</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ул.Комсомольская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9</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222,8</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23</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ул.Губкина</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888,2</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24</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ул.Бахилова</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894,9</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25</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ул.Строителей</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202,2</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26</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ул.Строителей</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10</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172,4</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27</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w:t>
            </w:r>
            <w:r w:rsidRPr="002542AE">
              <w:rPr>
                <w:color w:val="000000"/>
                <w:sz w:val="22"/>
                <w:szCs w:val="22"/>
              </w:rPr>
              <w:lastRenderedPageBreak/>
              <w:t>окий</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lastRenderedPageBreak/>
              <w:t>ул.Строителей</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12</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178,1</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lastRenderedPageBreak/>
              <w:t>28</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ул.Строителей</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16</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162,4</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29</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ул.Строителей</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17</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195,3</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30</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ул.Строителей</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8</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176,9</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31</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ул.Кошурникова</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6</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164,7</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32</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ул.Есенина</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52</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33,7</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40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33</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18/1</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498,1</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34</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ул.Свободы</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37/1</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517,6</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35</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ул.Свободы</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37/4</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508,6</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36</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28</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745,5</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37</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ул.Пионерская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17</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485,6</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43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38</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ул.Пионерская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19</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764,7</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39</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ул.Пионерская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21/1</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859,9</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40</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ул.Сосновая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15</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115</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41</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ул.Центральная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29</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163,3</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42</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ул.Совхозная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128,1</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43</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ул.Свободы</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25/3</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496,7</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44</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17/2</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504,3</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45</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проезд Балочный</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8</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323</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46</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20/3</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508,3</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47</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ул.Свободы</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52</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336,1</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48</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9б</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498,2</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49</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10</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501,2</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50</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ул.Клубная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10</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148,6</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51</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ул.Зеленая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6</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452,6</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52</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ул.Свободы</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35/1</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497,6</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53</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ул.Свободы</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25/4</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489,1</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54</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ул.Нефтеразведочная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16</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469,8</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55</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ул.Заречная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17/4</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503,0</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56</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ул.Заречная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17/3</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509,9</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57</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ул.Кузьмина</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13</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249,4</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58</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ул.50 лет Октября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16</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489,1</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59</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 xml:space="preserve">ул.50 лет </w:t>
            </w:r>
            <w:r w:rsidRPr="002542AE">
              <w:rPr>
                <w:color w:val="000000"/>
                <w:sz w:val="22"/>
                <w:szCs w:val="22"/>
              </w:rPr>
              <w:lastRenderedPageBreak/>
              <w:t>Октября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lastRenderedPageBreak/>
              <w:t>18/1</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722,1</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lastRenderedPageBreak/>
              <w:t>60</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ул.Советская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16</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338,1</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61</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ул.Советская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20</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303,7</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62</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ул.Советская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18</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313,5</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63</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xml:space="preserve">ул.Новая </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29</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556,4</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64</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30/4</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504,4</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65</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30/5</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966,9</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66</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34</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727,9</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67</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ул.Свободы</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39</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723</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68</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ул.Школьная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16</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170</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69</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ул.Школьная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17</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80,7</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70</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ул.Школьная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5А</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149,9</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71</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11</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505,3</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72</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ул.Таёжная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277,6</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73</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ул.Мира</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8</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142,7</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74</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проезд Буровиков</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321,3</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75</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ул.Строителей</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11/3</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741,7</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76</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ул.Строителей</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495,7</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77</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 xml:space="preserve">7 микрорайон </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10</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613,3</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78</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8</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491,4</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79</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проезд Балочный</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6</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367,9</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420"/>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80</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ул.Нефтеразведочная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14</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498,8</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81</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ул.Нефтеразведочная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16а</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499,5</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82</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ул.Центральная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29</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163,3</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83</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ул.40 лет Победы</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12</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296,6</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84</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ул.Свободы</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41/1</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740,6</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85</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ул.Свободы</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37/2</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722,3</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86</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30</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1 005,30</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87</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30/1</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499,6</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lastRenderedPageBreak/>
              <w:t>88</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30/2</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495,5</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89</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32</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756,3</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90</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15</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491,7</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91</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ул.Мира</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10</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218,9</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92</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xml:space="preserve"> 15/4</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502,7</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93</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ул.Таежная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181,3</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94</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xml:space="preserve">ул.7 мкр. </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8</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492,6</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95</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ул.Муравленко</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9</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575,3</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96</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ул.Мира</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17</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273,2</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97</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ул.Комсомольская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149,5</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98</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ул.Ленина</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11</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335,8</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99</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ул.Ленина</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13</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342,5</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100</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ул.Ленина</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13а</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952</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101</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 xml:space="preserve">ул.Южная </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3/1</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351,3</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102</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ул.Амурская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9</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146,4</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103</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ул.Колхозная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48</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626,1</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104</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ул.Советская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11а</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498,9</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105</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ул.Молодежная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9</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264,3</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106</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ул.Таежная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9</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222,5</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107</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ул.Бахилова</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448,5</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108</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 xml:space="preserve">ул.Садовая </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27</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1060,8</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109</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Гагарина</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34</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198,6</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110</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ул.Амурская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266,2</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111</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2а</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496,4</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112</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501</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113</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6</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500,4</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114</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8а</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495,7</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115</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9а</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418,2</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116</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ул.Советская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24</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317,6</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117</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xml:space="preserve">ул.Новая </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25</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543,2</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lastRenderedPageBreak/>
              <w:t>118</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ул.Чехова</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8</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368,9</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119</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ул.Чехова</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9а</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506,2</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120</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ул.Чехова</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11</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390,6</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121</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ул.Северная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6</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211,7</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122</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ул.Свободы</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25/7</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514,9</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123</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ул.Чехова</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371,5</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124</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ул.Заречная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7а</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503,7</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125</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ул.Львовская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332,8</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126</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ул.Львовская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3а</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88,1</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127</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ул.50 лет Октября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12</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502,6</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510"/>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128</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ул.50 лет Октября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14</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509,2</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46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129</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ул.50 лет Октября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18</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493,8</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43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130</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ул.50 лет Октября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20</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497,8</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131</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ул.Комсомольская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143,8</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132</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ул.Комсомольская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6</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145,2</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133</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ул.Комсомольская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8</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144,7</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134</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 xml:space="preserve">Новая </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27/1</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525,7</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135</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ул.Строителей</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5/2</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731,8</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136</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9</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512,4</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137</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ул.Советская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22</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305,5</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138</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10а</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500,4</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139</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18</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503,2</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140</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18/3</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511,2</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141</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19/2</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726,4</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142</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21/3</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506,9</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143</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22/1</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724,5</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144</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22/2</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490,2</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145</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ул.Муравленко</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344,5</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146</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ул.Мира</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6</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162,2</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147</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ул.Мира</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153,7</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148</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ул.Мира</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8</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142,7</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149</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ул.Мира</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11</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149,9</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150</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ул.Мира</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12</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146</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151</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ул.Мира</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13</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139,7</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152</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ул.Мира</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14</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147,8</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153</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ул.Сосновая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116,4</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154</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ул.Пионерская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501,8</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155</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ул.Пионерская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9</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503</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156</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25/2</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500,3</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157</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ул.Заречная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9</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514,6</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158</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ул.Заречная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11</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494,8</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159</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ул.Заречная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13</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505,1</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160</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ул.Заречная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27/3</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470,5</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161</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ул.Свободы</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25</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512,1</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162</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ул.Свободы</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25/9</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499,2</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163</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ул.Свободы</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27</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497,9</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164</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ул.Нефтяников</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23</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504,6</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165</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ул.Нефтяников</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25</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420,5</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166</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ул.Нефтяников</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27</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376,9</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167</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ул.Нефтяников</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27/2</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738,5</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168</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ул.Нефтяников</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29</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496,6</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169</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ул.Таежная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11</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492,7</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170</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ул.Таежная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13</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488,9</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171</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7 микрорайон</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11</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377,2</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172</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ул.Губкина</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6/1</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897,7</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173</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ул.Пионерская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B43633">
            <w:pPr>
              <w:shd w:val="clear" w:color="auto" w:fill="FFFFFF" w:themeFill="background1"/>
              <w:jc w:val="left"/>
              <w:rPr>
                <w:color w:val="000000"/>
              </w:rPr>
            </w:pPr>
            <w:r w:rsidRPr="002542AE">
              <w:rPr>
                <w:color w:val="000000"/>
                <w:sz w:val="22"/>
                <w:szCs w:val="22"/>
              </w:rPr>
              <w:t>512,8</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174</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 xml:space="preserve">ул.Пионерская </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B43633">
            <w:pPr>
              <w:shd w:val="clear" w:color="auto" w:fill="FFFFFF" w:themeFill="background1"/>
              <w:jc w:val="left"/>
              <w:rPr>
                <w:color w:val="000000"/>
              </w:rPr>
            </w:pPr>
            <w:r w:rsidRPr="002542AE">
              <w:rPr>
                <w:color w:val="000000"/>
                <w:sz w:val="22"/>
                <w:szCs w:val="22"/>
              </w:rPr>
              <w:t>143,1</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175</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ул.Пионерская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6</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B43633">
            <w:pPr>
              <w:shd w:val="clear" w:color="auto" w:fill="FFFFFF" w:themeFill="background1"/>
              <w:jc w:val="left"/>
              <w:rPr>
                <w:color w:val="000000"/>
              </w:rPr>
            </w:pPr>
            <w:r w:rsidRPr="002542AE">
              <w:rPr>
                <w:color w:val="000000"/>
                <w:sz w:val="22"/>
                <w:szCs w:val="22"/>
              </w:rPr>
              <w:t>147,1</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176</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ул.Пионерская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9</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B43633">
            <w:pPr>
              <w:shd w:val="clear" w:color="auto" w:fill="FFFFFF" w:themeFill="background1"/>
              <w:jc w:val="left"/>
              <w:rPr>
                <w:color w:val="000000"/>
              </w:rPr>
            </w:pPr>
            <w:r w:rsidRPr="002542AE">
              <w:rPr>
                <w:color w:val="000000"/>
                <w:sz w:val="22"/>
                <w:szCs w:val="22"/>
              </w:rPr>
              <w:t>239,9</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177</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ул.Пионерская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10</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B43633">
            <w:pPr>
              <w:shd w:val="clear" w:color="auto" w:fill="FFFFFF" w:themeFill="background1"/>
              <w:jc w:val="left"/>
              <w:rPr>
                <w:color w:val="000000"/>
              </w:rPr>
            </w:pPr>
            <w:r w:rsidRPr="002542AE">
              <w:rPr>
                <w:color w:val="000000"/>
                <w:sz w:val="22"/>
                <w:szCs w:val="22"/>
              </w:rPr>
              <w:t>257,3</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178</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ул.Пионерская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11</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B43633">
            <w:pPr>
              <w:shd w:val="clear" w:color="auto" w:fill="FFFFFF" w:themeFill="background1"/>
              <w:jc w:val="left"/>
              <w:rPr>
                <w:color w:val="000000"/>
              </w:rPr>
            </w:pPr>
            <w:r w:rsidRPr="002542AE">
              <w:rPr>
                <w:color w:val="000000"/>
                <w:sz w:val="22"/>
                <w:szCs w:val="22"/>
              </w:rPr>
              <w:t>143,6</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179</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ул.Пионерская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12</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B43633">
            <w:pPr>
              <w:shd w:val="clear" w:color="auto" w:fill="FFFFFF" w:themeFill="background1"/>
              <w:jc w:val="left"/>
              <w:rPr>
                <w:color w:val="000000"/>
              </w:rPr>
            </w:pPr>
            <w:r w:rsidRPr="002542AE">
              <w:rPr>
                <w:color w:val="000000"/>
                <w:sz w:val="22"/>
                <w:szCs w:val="22"/>
              </w:rPr>
              <w:t>146,3</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180</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ул.Садовая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B43633">
            <w:pPr>
              <w:shd w:val="clear" w:color="auto" w:fill="FFFFFF" w:themeFill="background1"/>
              <w:jc w:val="left"/>
              <w:rPr>
                <w:color w:val="000000"/>
              </w:rPr>
            </w:pPr>
            <w:r w:rsidRPr="002542AE">
              <w:rPr>
                <w:color w:val="000000"/>
                <w:sz w:val="22"/>
                <w:szCs w:val="22"/>
              </w:rPr>
              <w:t>141,7</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181</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ул.40 лет Победы</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B43633">
            <w:pPr>
              <w:shd w:val="clear" w:color="auto" w:fill="FFFFFF" w:themeFill="background1"/>
              <w:jc w:val="left"/>
              <w:rPr>
                <w:color w:val="000000"/>
              </w:rPr>
            </w:pPr>
            <w:r w:rsidRPr="002542AE">
              <w:rPr>
                <w:color w:val="000000"/>
                <w:sz w:val="22"/>
                <w:szCs w:val="22"/>
              </w:rPr>
              <w:t>142,2</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182</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ул.40 лет Победы</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7</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B43633">
            <w:pPr>
              <w:shd w:val="clear" w:color="auto" w:fill="FFFFFF" w:themeFill="background1"/>
              <w:jc w:val="left"/>
              <w:rPr>
                <w:color w:val="000000"/>
              </w:rPr>
            </w:pPr>
            <w:r w:rsidRPr="002542AE">
              <w:rPr>
                <w:color w:val="000000"/>
                <w:sz w:val="22"/>
                <w:szCs w:val="22"/>
              </w:rPr>
              <w:t>144,9</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183</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ул.40 лет Победы</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9</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B43633">
            <w:pPr>
              <w:shd w:val="clear" w:color="auto" w:fill="FFFFFF" w:themeFill="background1"/>
              <w:jc w:val="left"/>
              <w:rPr>
                <w:color w:val="000000"/>
              </w:rPr>
            </w:pPr>
            <w:r w:rsidRPr="002542AE">
              <w:rPr>
                <w:color w:val="000000"/>
                <w:sz w:val="22"/>
                <w:szCs w:val="22"/>
              </w:rPr>
              <w:t>148,7</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184</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ул.Молодежная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8</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B43633">
            <w:pPr>
              <w:shd w:val="clear" w:color="auto" w:fill="FFFFFF" w:themeFill="background1"/>
              <w:jc w:val="left"/>
              <w:rPr>
                <w:color w:val="000000"/>
              </w:rPr>
            </w:pPr>
            <w:r w:rsidRPr="002542AE">
              <w:rPr>
                <w:color w:val="000000"/>
                <w:sz w:val="22"/>
                <w:szCs w:val="22"/>
              </w:rPr>
              <w:t>148,2</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185</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ул.Свободы</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3</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B43633">
            <w:pPr>
              <w:shd w:val="clear" w:color="auto" w:fill="FFFFFF" w:themeFill="background1"/>
              <w:jc w:val="left"/>
              <w:rPr>
                <w:color w:val="000000"/>
              </w:rPr>
            </w:pPr>
            <w:r w:rsidRPr="002542AE">
              <w:rPr>
                <w:color w:val="000000"/>
                <w:sz w:val="22"/>
                <w:szCs w:val="22"/>
              </w:rPr>
              <w:t>644</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186</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Таежная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11б</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B43633">
            <w:pPr>
              <w:shd w:val="clear" w:color="auto" w:fill="FFFFFF" w:themeFill="background1"/>
              <w:jc w:val="left"/>
              <w:rPr>
                <w:color w:val="000000"/>
              </w:rPr>
            </w:pPr>
            <w:r w:rsidRPr="002542AE">
              <w:rPr>
                <w:color w:val="000000"/>
                <w:sz w:val="22"/>
                <w:szCs w:val="22"/>
              </w:rPr>
              <w:t>491,2</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187</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Заречная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17/2</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B43633">
            <w:pPr>
              <w:shd w:val="clear" w:color="auto" w:fill="FFFFFF" w:themeFill="background1"/>
              <w:jc w:val="left"/>
              <w:rPr>
                <w:color w:val="000000"/>
              </w:rPr>
            </w:pPr>
            <w:r w:rsidRPr="002542AE">
              <w:rPr>
                <w:color w:val="000000"/>
                <w:sz w:val="22"/>
                <w:szCs w:val="22"/>
              </w:rPr>
              <w:t>445,9</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188</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г.Мегион</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Заречная</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19/3</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B43633">
            <w:pPr>
              <w:shd w:val="clear" w:color="auto" w:fill="FFFFFF" w:themeFill="background1"/>
              <w:jc w:val="left"/>
              <w:rPr>
                <w:color w:val="000000"/>
              </w:rPr>
            </w:pPr>
            <w:r w:rsidRPr="002542AE">
              <w:rPr>
                <w:color w:val="000000"/>
                <w:sz w:val="22"/>
                <w:szCs w:val="22"/>
              </w:rPr>
              <w:t>729,3</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189</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Гагарина</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48</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B43633">
            <w:pPr>
              <w:shd w:val="clear" w:color="auto" w:fill="FFFFFF" w:themeFill="background1"/>
              <w:jc w:val="left"/>
              <w:rPr>
                <w:color w:val="000000"/>
              </w:rPr>
            </w:pPr>
            <w:r w:rsidRPr="002542AE">
              <w:rPr>
                <w:color w:val="000000"/>
                <w:sz w:val="22"/>
                <w:szCs w:val="22"/>
              </w:rPr>
              <w:t>274,5</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190</w:t>
            </w:r>
          </w:p>
        </w:tc>
        <w:tc>
          <w:tcPr>
            <w:tcW w:w="110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п.г.т.Высокий</w:t>
            </w:r>
          </w:p>
        </w:tc>
        <w:tc>
          <w:tcPr>
            <w:tcW w:w="1804" w:type="dxa"/>
            <w:hideMark/>
          </w:tcPr>
          <w:p w:rsidR="002542AE" w:rsidRPr="002542AE" w:rsidRDefault="002542AE" w:rsidP="00947F95">
            <w:pPr>
              <w:shd w:val="clear" w:color="auto" w:fill="FFFFFF" w:themeFill="background1"/>
              <w:jc w:val="left"/>
              <w:rPr>
                <w:color w:val="000000"/>
              </w:rPr>
            </w:pPr>
            <w:r w:rsidRPr="002542AE">
              <w:rPr>
                <w:color w:val="000000"/>
                <w:sz w:val="22"/>
                <w:szCs w:val="22"/>
              </w:rPr>
              <w:t>жил.гор.УТТ-1</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5</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867" w:type="dxa"/>
            <w:noWrap/>
            <w:hideMark/>
          </w:tcPr>
          <w:p w:rsidR="002542AE" w:rsidRPr="002542AE" w:rsidRDefault="002542AE" w:rsidP="00B43633">
            <w:pPr>
              <w:shd w:val="clear" w:color="auto" w:fill="FFFFFF" w:themeFill="background1"/>
              <w:jc w:val="left"/>
              <w:rPr>
                <w:color w:val="000000"/>
              </w:rPr>
            </w:pPr>
            <w:r w:rsidRPr="002542AE">
              <w:rPr>
                <w:color w:val="000000"/>
                <w:sz w:val="22"/>
                <w:szCs w:val="22"/>
              </w:rPr>
              <w:t>51,4</w:t>
            </w:r>
          </w:p>
        </w:tc>
      </w:tr>
      <w:tr w:rsidR="002542AE" w:rsidRPr="00947F95" w:rsidTr="002542AE">
        <w:trPr>
          <w:trHeight w:val="375"/>
          <w:jc w:val="center"/>
        </w:trPr>
        <w:tc>
          <w:tcPr>
            <w:tcW w:w="675"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2907" w:type="dxa"/>
            <w:gridSpan w:val="2"/>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Всего</w:t>
            </w:r>
          </w:p>
        </w:tc>
        <w:tc>
          <w:tcPr>
            <w:tcW w:w="702"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 </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10496,4</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13499,0</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8737,9</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9086,4</w:t>
            </w:r>
          </w:p>
        </w:tc>
        <w:tc>
          <w:tcPr>
            <w:tcW w:w="780"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12296,6</w:t>
            </w:r>
          </w:p>
        </w:tc>
        <w:tc>
          <w:tcPr>
            <w:tcW w:w="693"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8979,6</w:t>
            </w:r>
          </w:p>
        </w:tc>
        <w:tc>
          <w:tcPr>
            <w:tcW w:w="867" w:type="dxa"/>
            <w:noWrap/>
            <w:hideMark/>
          </w:tcPr>
          <w:p w:rsidR="002542AE" w:rsidRPr="002542AE" w:rsidRDefault="002542AE" w:rsidP="00947F95">
            <w:pPr>
              <w:shd w:val="clear" w:color="auto" w:fill="FFFFFF" w:themeFill="background1"/>
              <w:jc w:val="left"/>
              <w:rPr>
                <w:color w:val="000000"/>
              </w:rPr>
            </w:pPr>
            <w:r w:rsidRPr="002542AE">
              <w:rPr>
                <w:color w:val="000000"/>
                <w:sz w:val="22"/>
                <w:szCs w:val="22"/>
              </w:rPr>
              <w:t>12842,50</w:t>
            </w:r>
          </w:p>
        </w:tc>
      </w:tr>
    </w:tbl>
    <w:p w:rsidR="00922D96" w:rsidRDefault="00922D96" w:rsidP="00922D96">
      <w:pPr>
        <w:shd w:val="clear" w:color="auto" w:fill="FFFFFF" w:themeFill="background1"/>
        <w:jc w:val="left"/>
        <w:rPr>
          <w:color w:val="000000"/>
        </w:rPr>
      </w:pPr>
    </w:p>
    <w:p w:rsidR="00922D96" w:rsidRPr="00E441E0" w:rsidRDefault="00922D96" w:rsidP="00084B6B">
      <w:pPr>
        <w:widowControl/>
        <w:tabs>
          <w:tab w:val="left" w:pos="993"/>
        </w:tabs>
        <w:ind w:firstLine="709"/>
        <w:rPr>
          <w:rFonts w:cs="Times New Roman"/>
        </w:rPr>
      </w:pPr>
    </w:p>
    <w:sectPr w:rsidR="00922D96" w:rsidRPr="00E441E0" w:rsidSect="00E77C6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673" w:rsidRDefault="002C5673">
      <w:r>
        <w:separator/>
      </w:r>
    </w:p>
  </w:endnote>
  <w:endnote w:type="continuationSeparator" w:id="0">
    <w:p w:rsidR="002C5673" w:rsidRDefault="002C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AA" w:rsidRDefault="004D04AA" w:rsidP="009205C2">
    <w:pPr>
      <w:pStyle w:val="affff5"/>
      <w:framePr w:wrap="around" w:vAnchor="text" w:hAnchor="margin" w:xAlign="right" w:y="1"/>
      <w:rPr>
        <w:rStyle w:val="affff6"/>
      </w:rPr>
    </w:pPr>
    <w:r>
      <w:rPr>
        <w:rStyle w:val="affff6"/>
      </w:rPr>
      <w:fldChar w:fldCharType="begin"/>
    </w:r>
    <w:r>
      <w:rPr>
        <w:rStyle w:val="affff6"/>
      </w:rPr>
      <w:instrText xml:space="preserve">PAGE  </w:instrText>
    </w:r>
    <w:r>
      <w:rPr>
        <w:rStyle w:val="affff6"/>
      </w:rPr>
      <w:fldChar w:fldCharType="end"/>
    </w:r>
  </w:p>
  <w:p w:rsidR="004D04AA" w:rsidRDefault="004D04AA" w:rsidP="009205C2">
    <w:pPr>
      <w:pStyle w:val="affff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AA" w:rsidRDefault="004D04AA" w:rsidP="009205C2">
    <w:pPr>
      <w:pStyle w:val="affff5"/>
      <w:framePr w:wrap="around" w:vAnchor="text" w:hAnchor="margin" w:xAlign="right" w:y="1"/>
      <w:rPr>
        <w:rStyle w:val="affff6"/>
      </w:rPr>
    </w:pPr>
  </w:p>
  <w:p w:rsidR="004D04AA" w:rsidRPr="0020268D" w:rsidRDefault="004D04AA" w:rsidP="009205C2">
    <w:pPr>
      <w:pStyle w:val="affff5"/>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673" w:rsidRDefault="002C5673">
      <w:r>
        <w:separator/>
      </w:r>
    </w:p>
  </w:footnote>
  <w:footnote w:type="continuationSeparator" w:id="0">
    <w:p w:rsidR="002C5673" w:rsidRDefault="002C56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610289"/>
      <w:docPartObj>
        <w:docPartGallery w:val="Page Numbers (Top of Page)"/>
        <w:docPartUnique/>
      </w:docPartObj>
    </w:sdtPr>
    <w:sdtEndPr/>
    <w:sdtContent>
      <w:p w:rsidR="004D04AA" w:rsidRDefault="004D04AA">
        <w:pPr>
          <w:pStyle w:val="affff3"/>
          <w:jc w:val="center"/>
        </w:pPr>
        <w:r>
          <w:fldChar w:fldCharType="begin"/>
        </w:r>
        <w:r>
          <w:instrText>PAGE   \* MERGEFORMAT</w:instrText>
        </w:r>
        <w:r>
          <w:fldChar w:fldCharType="separate"/>
        </w:r>
        <w:r w:rsidR="000C29ED">
          <w:rPr>
            <w:noProof/>
          </w:rPr>
          <w:t>61</w:t>
        </w:r>
        <w:r>
          <w:fldChar w:fldCharType="end"/>
        </w:r>
      </w:p>
    </w:sdtContent>
  </w:sdt>
  <w:p w:rsidR="004D04AA" w:rsidRDefault="004D04AA" w:rsidP="003E7C87">
    <w:pPr>
      <w:pStyle w:val="affff3"/>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AA" w:rsidRDefault="004D04AA" w:rsidP="009205C2">
    <w:pPr>
      <w:pStyle w:val="affff3"/>
      <w:framePr w:wrap="around" w:vAnchor="text" w:hAnchor="margin" w:xAlign="center" w:y="1"/>
      <w:rPr>
        <w:rStyle w:val="affff6"/>
      </w:rPr>
    </w:pPr>
    <w:r>
      <w:rPr>
        <w:rStyle w:val="affff6"/>
      </w:rPr>
      <w:fldChar w:fldCharType="begin"/>
    </w:r>
    <w:r>
      <w:rPr>
        <w:rStyle w:val="affff6"/>
      </w:rPr>
      <w:instrText xml:space="preserve">PAGE  </w:instrText>
    </w:r>
    <w:r>
      <w:rPr>
        <w:rStyle w:val="affff6"/>
      </w:rPr>
      <w:fldChar w:fldCharType="separate"/>
    </w:r>
    <w:r>
      <w:rPr>
        <w:rStyle w:val="affff6"/>
        <w:noProof/>
      </w:rPr>
      <w:t>48</w:t>
    </w:r>
    <w:r>
      <w:rPr>
        <w:rStyle w:val="affff6"/>
      </w:rPr>
      <w:fldChar w:fldCharType="end"/>
    </w:r>
  </w:p>
  <w:p w:rsidR="004D04AA" w:rsidRDefault="004D04AA" w:rsidP="009205C2">
    <w:pPr>
      <w:pStyle w:val="affff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C507FD8"/>
    <w:lvl w:ilvl="0">
      <w:numFmt w:val="bullet"/>
      <w:lvlText w:val="*"/>
      <w:lvlJc w:val="left"/>
    </w:lvl>
  </w:abstractNum>
  <w:abstractNum w:abstractNumId="1" w15:restartNumberingAfterBreak="0">
    <w:nsid w:val="030A4A2F"/>
    <w:multiLevelType w:val="multilevel"/>
    <w:tmpl w:val="6972D360"/>
    <w:lvl w:ilvl="0">
      <w:start w:val="5"/>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0A440040"/>
    <w:multiLevelType w:val="hybridMultilevel"/>
    <w:tmpl w:val="EE18AEFA"/>
    <w:lvl w:ilvl="0" w:tplc="157A3A7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0AA348DF"/>
    <w:multiLevelType w:val="singleLevel"/>
    <w:tmpl w:val="B4304504"/>
    <w:lvl w:ilvl="0">
      <w:start w:val="1"/>
      <w:numFmt w:val="decimal"/>
      <w:lvlText w:val="%1)"/>
      <w:legacy w:legacy="1" w:legacySpace="0" w:legacyIndent="255"/>
      <w:lvlJc w:val="left"/>
      <w:rPr>
        <w:rFonts w:ascii="Times New Roman" w:hAnsi="Times New Roman" w:cs="Times New Roman" w:hint="default"/>
      </w:rPr>
    </w:lvl>
  </w:abstractNum>
  <w:abstractNum w:abstractNumId="4" w15:restartNumberingAfterBreak="0">
    <w:nsid w:val="0B8C320D"/>
    <w:multiLevelType w:val="singleLevel"/>
    <w:tmpl w:val="C61CBF06"/>
    <w:lvl w:ilvl="0">
      <w:start w:val="2"/>
      <w:numFmt w:val="decimal"/>
      <w:lvlText w:val="2.5.%1."/>
      <w:legacy w:legacy="1" w:legacySpace="0" w:legacyIndent="542"/>
      <w:lvlJc w:val="left"/>
      <w:rPr>
        <w:rFonts w:ascii="Times New Roman" w:hAnsi="Times New Roman" w:cs="Times New Roman" w:hint="default"/>
      </w:rPr>
    </w:lvl>
  </w:abstractNum>
  <w:abstractNum w:abstractNumId="5" w15:restartNumberingAfterBreak="0">
    <w:nsid w:val="0CBA78B8"/>
    <w:multiLevelType w:val="singleLevel"/>
    <w:tmpl w:val="1E98F45E"/>
    <w:lvl w:ilvl="0">
      <w:start w:val="33"/>
      <w:numFmt w:val="decimal"/>
      <w:lvlText w:val="2.5.%1."/>
      <w:legacy w:legacy="1" w:legacySpace="0" w:legacyIndent="662"/>
      <w:lvlJc w:val="left"/>
      <w:rPr>
        <w:rFonts w:ascii="Times New Roman" w:hAnsi="Times New Roman" w:cs="Times New Roman" w:hint="default"/>
      </w:rPr>
    </w:lvl>
  </w:abstractNum>
  <w:abstractNum w:abstractNumId="6" w15:restartNumberingAfterBreak="0">
    <w:nsid w:val="0F0A19EC"/>
    <w:multiLevelType w:val="singleLevel"/>
    <w:tmpl w:val="5A2C9FA2"/>
    <w:lvl w:ilvl="0">
      <w:start w:val="30"/>
      <w:numFmt w:val="decimal"/>
      <w:lvlText w:val="2.5.%1."/>
      <w:legacy w:legacy="1" w:legacySpace="0" w:legacyIndent="658"/>
      <w:lvlJc w:val="left"/>
      <w:rPr>
        <w:rFonts w:ascii="Times New Roman" w:hAnsi="Times New Roman" w:cs="Times New Roman" w:hint="default"/>
      </w:rPr>
    </w:lvl>
  </w:abstractNum>
  <w:abstractNum w:abstractNumId="7" w15:restartNumberingAfterBreak="0">
    <w:nsid w:val="132F3046"/>
    <w:multiLevelType w:val="singleLevel"/>
    <w:tmpl w:val="751C0E06"/>
    <w:lvl w:ilvl="0">
      <w:start w:val="6"/>
      <w:numFmt w:val="decimal"/>
      <w:lvlText w:val="2.5.%1."/>
      <w:legacy w:legacy="1" w:legacySpace="0" w:legacyIndent="549"/>
      <w:lvlJc w:val="left"/>
      <w:rPr>
        <w:rFonts w:ascii="Times New Roman" w:hAnsi="Times New Roman" w:cs="Times New Roman" w:hint="default"/>
      </w:rPr>
    </w:lvl>
  </w:abstractNum>
  <w:abstractNum w:abstractNumId="8" w15:restartNumberingAfterBreak="0">
    <w:nsid w:val="25416ABE"/>
    <w:multiLevelType w:val="singleLevel"/>
    <w:tmpl w:val="740C6AE6"/>
    <w:lvl w:ilvl="0">
      <w:start w:val="9"/>
      <w:numFmt w:val="decimal"/>
      <w:lvlText w:val="2.5.%1."/>
      <w:legacy w:legacy="1" w:legacySpace="0" w:legacyIndent="549"/>
      <w:lvlJc w:val="left"/>
      <w:rPr>
        <w:rFonts w:ascii="Times New Roman" w:hAnsi="Times New Roman" w:cs="Times New Roman" w:hint="default"/>
      </w:rPr>
    </w:lvl>
  </w:abstractNum>
  <w:abstractNum w:abstractNumId="9" w15:restartNumberingAfterBreak="0">
    <w:nsid w:val="2A9001B4"/>
    <w:multiLevelType w:val="singleLevel"/>
    <w:tmpl w:val="098E11AA"/>
    <w:lvl w:ilvl="0">
      <w:start w:val="11"/>
      <w:numFmt w:val="decimal"/>
      <w:lvlText w:val="2.5.%1."/>
      <w:legacy w:legacy="1" w:legacySpace="0" w:legacyIndent="749"/>
      <w:lvlJc w:val="left"/>
      <w:rPr>
        <w:rFonts w:ascii="Times New Roman" w:hAnsi="Times New Roman" w:cs="Times New Roman" w:hint="default"/>
      </w:rPr>
    </w:lvl>
  </w:abstractNum>
  <w:abstractNum w:abstractNumId="10" w15:restartNumberingAfterBreak="0">
    <w:nsid w:val="2DF07D34"/>
    <w:multiLevelType w:val="singleLevel"/>
    <w:tmpl w:val="1E20FAF0"/>
    <w:lvl w:ilvl="0">
      <w:start w:val="22"/>
      <w:numFmt w:val="decimal"/>
      <w:lvlText w:val="2.5.%1."/>
      <w:legacy w:legacy="1" w:legacySpace="0" w:legacyIndent="667"/>
      <w:lvlJc w:val="left"/>
      <w:rPr>
        <w:rFonts w:ascii="Times New Roman" w:hAnsi="Times New Roman" w:cs="Times New Roman" w:hint="default"/>
      </w:rPr>
    </w:lvl>
  </w:abstractNum>
  <w:abstractNum w:abstractNumId="11" w15:restartNumberingAfterBreak="0">
    <w:nsid w:val="33602442"/>
    <w:multiLevelType w:val="multilevel"/>
    <w:tmpl w:val="AE78B63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37F27AD9"/>
    <w:multiLevelType w:val="singleLevel"/>
    <w:tmpl w:val="2F985B62"/>
    <w:lvl w:ilvl="0">
      <w:start w:val="29"/>
      <w:numFmt w:val="decimal"/>
      <w:lvlText w:val="2.5.%1."/>
      <w:legacy w:legacy="1" w:legacySpace="0" w:legacyIndent="658"/>
      <w:lvlJc w:val="left"/>
      <w:rPr>
        <w:rFonts w:ascii="Times New Roman" w:hAnsi="Times New Roman" w:cs="Times New Roman" w:hint="default"/>
      </w:rPr>
    </w:lvl>
  </w:abstractNum>
  <w:abstractNum w:abstractNumId="13" w15:restartNumberingAfterBreak="0">
    <w:nsid w:val="3C635C71"/>
    <w:multiLevelType w:val="singleLevel"/>
    <w:tmpl w:val="5158EC68"/>
    <w:lvl w:ilvl="0">
      <w:start w:val="18"/>
      <w:numFmt w:val="decimal"/>
      <w:lvlText w:val="2.5.%1."/>
      <w:legacy w:legacy="1" w:legacySpace="0" w:legacyIndent="734"/>
      <w:lvlJc w:val="left"/>
      <w:rPr>
        <w:rFonts w:ascii="Times New Roman" w:hAnsi="Times New Roman" w:cs="Times New Roman" w:hint="default"/>
      </w:rPr>
    </w:lvl>
  </w:abstractNum>
  <w:abstractNum w:abstractNumId="14" w15:restartNumberingAfterBreak="0">
    <w:nsid w:val="3F9458F1"/>
    <w:multiLevelType w:val="singleLevel"/>
    <w:tmpl w:val="C4100E84"/>
    <w:lvl w:ilvl="0">
      <w:start w:val="8"/>
      <w:numFmt w:val="decimal"/>
      <w:lvlText w:val="2.5.%1."/>
      <w:legacy w:legacy="1" w:legacySpace="0" w:legacyIndent="549"/>
      <w:lvlJc w:val="left"/>
      <w:rPr>
        <w:rFonts w:ascii="Times New Roman" w:hAnsi="Times New Roman" w:cs="Times New Roman" w:hint="default"/>
      </w:rPr>
    </w:lvl>
  </w:abstractNum>
  <w:abstractNum w:abstractNumId="15" w15:restartNumberingAfterBreak="0">
    <w:nsid w:val="41A4731A"/>
    <w:multiLevelType w:val="singleLevel"/>
    <w:tmpl w:val="F558D0C2"/>
    <w:lvl w:ilvl="0">
      <w:start w:val="32"/>
      <w:numFmt w:val="decimal"/>
      <w:lvlText w:val="2.5.%1."/>
      <w:legacy w:legacy="1" w:legacySpace="0" w:legacyIndent="662"/>
      <w:lvlJc w:val="left"/>
      <w:rPr>
        <w:rFonts w:ascii="Times New Roman" w:hAnsi="Times New Roman" w:cs="Times New Roman" w:hint="default"/>
      </w:rPr>
    </w:lvl>
  </w:abstractNum>
  <w:abstractNum w:abstractNumId="16" w15:restartNumberingAfterBreak="0">
    <w:nsid w:val="52670AB4"/>
    <w:multiLevelType w:val="hybridMultilevel"/>
    <w:tmpl w:val="0D4C72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2B64666"/>
    <w:multiLevelType w:val="multilevel"/>
    <w:tmpl w:val="D13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7A55CF"/>
    <w:multiLevelType w:val="singleLevel"/>
    <w:tmpl w:val="75BABFE6"/>
    <w:lvl w:ilvl="0">
      <w:start w:val="2"/>
      <w:numFmt w:val="decimal"/>
      <w:lvlText w:val="2.5.21.%1."/>
      <w:legacy w:legacy="1" w:legacySpace="0" w:legacyIndent="847"/>
      <w:lvlJc w:val="left"/>
      <w:rPr>
        <w:rFonts w:ascii="Times New Roman" w:hAnsi="Times New Roman" w:cs="Times New Roman" w:hint="default"/>
      </w:rPr>
    </w:lvl>
  </w:abstractNum>
  <w:abstractNum w:abstractNumId="19" w15:restartNumberingAfterBreak="0">
    <w:nsid w:val="652A4396"/>
    <w:multiLevelType w:val="singleLevel"/>
    <w:tmpl w:val="35E4C7C4"/>
    <w:lvl w:ilvl="0">
      <w:start w:val="2"/>
      <w:numFmt w:val="decimal"/>
      <w:lvlText w:val="2.5.5.%1."/>
      <w:legacy w:legacy="1" w:legacySpace="0" w:legacyIndent="729"/>
      <w:lvlJc w:val="left"/>
      <w:rPr>
        <w:rFonts w:ascii="Times New Roman" w:hAnsi="Times New Roman" w:cs="Times New Roman" w:hint="default"/>
      </w:rPr>
    </w:lvl>
  </w:abstractNum>
  <w:abstractNum w:abstractNumId="20" w15:restartNumberingAfterBreak="0">
    <w:nsid w:val="693152C3"/>
    <w:multiLevelType w:val="multilevel"/>
    <w:tmpl w:val="90187D3C"/>
    <w:lvl w:ilvl="0">
      <w:start w:val="5"/>
      <w:numFmt w:val="decimal"/>
      <w:lvlText w:val="%1."/>
      <w:lvlJc w:val="left"/>
      <w:pPr>
        <w:tabs>
          <w:tab w:val="num" w:pos="585"/>
        </w:tabs>
        <w:ind w:left="585" w:hanging="58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287"/>
        </w:tabs>
        <w:ind w:left="1287"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15:restartNumberingAfterBreak="0">
    <w:nsid w:val="6C804911"/>
    <w:multiLevelType w:val="singleLevel"/>
    <w:tmpl w:val="AA3E760A"/>
    <w:lvl w:ilvl="0">
      <w:start w:val="20"/>
      <w:numFmt w:val="decimal"/>
      <w:lvlText w:val="2.5.%1."/>
      <w:legacy w:legacy="1" w:legacySpace="0" w:legacyIndent="734"/>
      <w:lvlJc w:val="left"/>
      <w:rPr>
        <w:rFonts w:ascii="Times New Roman" w:hAnsi="Times New Roman" w:cs="Times New Roman" w:hint="default"/>
      </w:rPr>
    </w:lvl>
  </w:abstractNum>
  <w:abstractNum w:abstractNumId="22" w15:restartNumberingAfterBreak="0">
    <w:nsid w:val="78DE2EFB"/>
    <w:multiLevelType w:val="hybridMultilevel"/>
    <w:tmpl w:val="C13489BA"/>
    <w:lvl w:ilvl="0" w:tplc="884A0680">
      <w:start w:val="69"/>
      <w:numFmt w:val="bullet"/>
      <w:lvlText w:val=""/>
      <w:lvlJc w:val="left"/>
      <w:pPr>
        <w:ind w:left="720" w:hanging="360"/>
      </w:pPr>
      <w:rPr>
        <w:rFonts w:ascii="Symbol" w:eastAsiaTheme="minorEastAsia" w:hAnsi="Symbo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21177E"/>
    <w:multiLevelType w:val="singleLevel"/>
    <w:tmpl w:val="FE280740"/>
    <w:lvl w:ilvl="0">
      <w:start w:val="14"/>
      <w:numFmt w:val="decimal"/>
      <w:lvlText w:val="2.5.%1."/>
      <w:legacy w:legacy="1" w:legacySpace="0" w:legacyIndent="677"/>
      <w:lvlJc w:val="left"/>
      <w:rPr>
        <w:rFonts w:ascii="Times New Roman" w:hAnsi="Times New Roman" w:cs="Times New Roman" w:hint="default"/>
      </w:rPr>
    </w:lvl>
  </w:abstractNum>
  <w:num w:numId="1">
    <w:abstractNumId w:val="3"/>
  </w:num>
  <w:num w:numId="2">
    <w:abstractNumId w:val="3"/>
    <w:lvlOverride w:ilvl="0">
      <w:lvl w:ilvl="0">
        <w:start w:val="1"/>
        <w:numFmt w:val="decimal"/>
        <w:lvlText w:val="%1)"/>
        <w:legacy w:legacy="1" w:legacySpace="0" w:legacyIndent="296"/>
        <w:lvlJc w:val="left"/>
        <w:rPr>
          <w:rFonts w:ascii="Times New Roman" w:hAnsi="Times New Roman" w:cs="Times New Roman" w:hint="default"/>
        </w:rPr>
      </w:lvl>
    </w:lvlOverride>
  </w:num>
  <w:num w:numId="3">
    <w:abstractNumId w:val="0"/>
    <w:lvlOverride w:ilvl="0">
      <w:lvl w:ilvl="0">
        <w:numFmt w:val="bullet"/>
        <w:lvlText w:val="-"/>
        <w:legacy w:legacy="1" w:legacySpace="0" w:legacyIndent="279"/>
        <w:lvlJc w:val="left"/>
        <w:rPr>
          <w:rFonts w:ascii="Times New Roman" w:hAnsi="Times New Roman" w:hint="default"/>
        </w:rPr>
      </w:lvl>
    </w:lvlOverride>
  </w:num>
  <w:num w:numId="4">
    <w:abstractNumId w:val="0"/>
    <w:lvlOverride w:ilvl="0">
      <w:lvl w:ilvl="0">
        <w:numFmt w:val="bullet"/>
        <w:lvlText w:val="-"/>
        <w:legacy w:legacy="1" w:legacySpace="0" w:legacyIndent="134"/>
        <w:lvlJc w:val="left"/>
        <w:rPr>
          <w:rFonts w:ascii="Times New Roman" w:hAnsi="Times New Roman" w:hint="default"/>
        </w:rPr>
      </w:lvl>
    </w:lvlOverride>
  </w:num>
  <w:num w:numId="5">
    <w:abstractNumId w:val="0"/>
    <w:lvlOverride w:ilvl="0">
      <w:lvl w:ilvl="0">
        <w:numFmt w:val="bullet"/>
        <w:lvlText w:val="-"/>
        <w:legacy w:legacy="1" w:legacySpace="0" w:legacyIndent="219"/>
        <w:lvlJc w:val="left"/>
        <w:rPr>
          <w:rFonts w:ascii="Times New Roman" w:hAnsi="Times New Roman" w:hint="default"/>
        </w:rPr>
      </w:lvl>
    </w:lvlOverride>
  </w:num>
  <w:num w:numId="6">
    <w:abstractNumId w:val="0"/>
    <w:lvlOverride w:ilvl="0">
      <w:lvl w:ilvl="0">
        <w:numFmt w:val="bullet"/>
        <w:lvlText w:val="-"/>
        <w:legacy w:legacy="1" w:legacySpace="0" w:legacyIndent="151"/>
        <w:lvlJc w:val="left"/>
        <w:rPr>
          <w:rFonts w:ascii="Times New Roman" w:hAnsi="Times New Roman" w:hint="default"/>
        </w:rPr>
      </w:lvl>
    </w:lvlOverride>
  </w:num>
  <w:num w:numId="7">
    <w:abstractNumId w:val="2"/>
  </w:num>
  <w:num w:numId="8">
    <w:abstractNumId w:val="16"/>
  </w:num>
  <w:num w:numId="9">
    <w:abstractNumId w:val="20"/>
  </w:num>
  <w:num w:numId="10">
    <w:abstractNumId w:val="1"/>
  </w:num>
  <w:num w:numId="11">
    <w:abstractNumId w:val="0"/>
    <w:lvlOverride w:ilvl="0">
      <w:lvl w:ilvl="0">
        <w:numFmt w:val="bullet"/>
        <w:lvlText w:val="-"/>
        <w:legacy w:legacy="1" w:legacySpace="0" w:legacyIndent="199"/>
        <w:lvlJc w:val="left"/>
        <w:rPr>
          <w:rFonts w:ascii="Times New Roman" w:hAnsi="Times New Roman" w:hint="default"/>
        </w:rPr>
      </w:lvl>
    </w:lvlOverride>
  </w:num>
  <w:num w:numId="12">
    <w:abstractNumId w:val="0"/>
    <w:lvlOverride w:ilvl="0">
      <w:lvl w:ilvl="0">
        <w:numFmt w:val="bullet"/>
        <w:lvlText w:val="-"/>
        <w:legacy w:legacy="1" w:legacySpace="0" w:legacyIndent="180"/>
        <w:lvlJc w:val="left"/>
        <w:rPr>
          <w:rFonts w:ascii="Times New Roman" w:hAnsi="Times New Roman" w:hint="default"/>
        </w:rPr>
      </w:lvl>
    </w:lvlOverride>
  </w:num>
  <w:num w:numId="13">
    <w:abstractNumId w:val="4"/>
  </w:num>
  <w:num w:numId="14">
    <w:abstractNumId w:val="19"/>
  </w:num>
  <w:num w:numId="15">
    <w:abstractNumId w:val="19"/>
    <w:lvlOverride w:ilvl="0">
      <w:lvl w:ilvl="0">
        <w:start w:val="2"/>
        <w:numFmt w:val="decimal"/>
        <w:lvlText w:val="2.5.5.%1."/>
        <w:legacy w:legacy="1" w:legacySpace="0" w:legacyIndent="730"/>
        <w:lvlJc w:val="left"/>
        <w:rPr>
          <w:rFonts w:ascii="Times New Roman" w:hAnsi="Times New Roman" w:cs="Times New Roman" w:hint="default"/>
        </w:rPr>
      </w:lvl>
    </w:lvlOverride>
  </w:num>
  <w:num w:numId="16">
    <w:abstractNumId w:val="19"/>
    <w:lvlOverride w:ilvl="0">
      <w:lvl w:ilvl="0">
        <w:start w:val="2"/>
        <w:numFmt w:val="decimal"/>
        <w:lvlText w:val="2.5.5.%1."/>
        <w:legacy w:legacy="1" w:legacySpace="0" w:legacyIndent="855"/>
        <w:lvlJc w:val="left"/>
        <w:rPr>
          <w:rFonts w:ascii="Times New Roman" w:hAnsi="Times New Roman" w:cs="Times New Roman" w:hint="default"/>
        </w:rPr>
      </w:lvl>
    </w:lvlOverride>
  </w:num>
  <w:num w:numId="17">
    <w:abstractNumId w:val="7"/>
  </w:num>
  <w:num w:numId="18">
    <w:abstractNumId w:val="14"/>
  </w:num>
  <w:num w:numId="19">
    <w:abstractNumId w:val="8"/>
  </w:num>
  <w:num w:numId="20">
    <w:abstractNumId w:val="9"/>
  </w:num>
  <w:num w:numId="21">
    <w:abstractNumId w:val="9"/>
    <w:lvlOverride w:ilvl="0">
      <w:lvl w:ilvl="0">
        <w:start w:val="11"/>
        <w:numFmt w:val="decimal"/>
        <w:lvlText w:val="2.5.%1."/>
        <w:legacy w:legacy="1" w:legacySpace="0" w:legacyIndent="677"/>
        <w:lvlJc w:val="left"/>
        <w:rPr>
          <w:rFonts w:ascii="Times New Roman" w:hAnsi="Times New Roman" w:cs="Times New Roman" w:hint="default"/>
        </w:rPr>
      </w:lvl>
    </w:lvlOverride>
  </w:num>
  <w:num w:numId="22">
    <w:abstractNumId w:val="23"/>
  </w:num>
  <w:num w:numId="23">
    <w:abstractNumId w:val="13"/>
  </w:num>
  <w:num w:numId="24">
    <w:abstractNumId w:val="21"/>
  </w:num>
  <w:num w:numId="25">
    <w:abstractNumId w:val="21"/>
    <w:lvlOverride w:ilvl="0">
      <w:lvl w:ilvl="0">
        <w:start w:val="20"/>
        <w:numFmt w:val="decimal"/>
        <w:lvlText w:val="2.5.%1."/>
        <w:legacy w:legacy="1" w:legacySpace="0" w:legacyIndent="667"/>
        <w:lvlJc w:val="left"/>
        <w:rPr>
          <w:rFonts w:ascii="Times New Roman" w:hAnsi="Times New Roman" w:cs="Times New Roman" w:hint="default"/>
        </w:rPr>
      </w:lvl>
    </w:lvlOverride>
  </w:num>
  <w:num w:numId="26">
    <w:abstractNumId w:val="18"/>
  </w:num>
  <w:num w:numId="27">
    <w:abstractNumId w:val="10"/>
  </w:num>
  <w:num w:numId="28">
    <w:abstractNumId w:val="12"/>
  </w:num>
  <w:num w:numId="29">
    <w:abstractNumId w:val="6"/>
  </w:num>
  <w:num w:numId="30">
    <w:abstractNumId w:val="15"/>
  </w:num>
  <w:num w:numId="31">
    <w:abstractNumId w:val="5"/>
  </w:num>
  <w:num w:numId="32">
    <w:abstractNumId w:val="19"/>
    <w:lvlOverride w:ilvl="0">
      <w:lvl w:ilvl="0">
        <w:start w:val="2"/>
        <w:numFmt w:val="decimal"/>
        <w:lvlText w:val="2.5.11.%1."/>
        <w:lvlJc w:val="left"/>
        <w:rPr>
          <w:rFonts w:ascii="Times New Roman" w:hAnsi="Times New Roman" w:cs="Times New Roman" w:hint="default"/>
        </w:rPr>
      </w:lvl>
    </w:lvlOverride>
  </w:num>
  <w:num w:numId="33">
    <w:abstractNumId w:val="19"/>
    <w:lvlOverride w:ilvl="0">
      <w:lvl w:ilvl="0">
        <w:start w:val="2"/>
        <w:numFmt w:val="decimal"/>
        <w:lvlText w:val="2.5.11.%1."/>
        <w:lvlJc w:val="left"/>
        <w:rPr>
          <w:rFonts w:ascii="Times New Roman" w:hAnsi="Times New Roman" w:cs="Times New Roman" w:hint="default"/>
        </w:rPr>
      </w:lvl>
    </w:lvlOverride>
  </w:num>
  <w:num w:numId="34">
    <w:abstractNumId w:val="17"/>
  </w:num>
  <w:num w:numId="35">
    <w:abstractNumId w:val="1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44A"/>
    <w:rsid w:val="00003C68"/>
    <w:rsid w:val="0000593C"/>
    <w:rsid w:val="0000647E"/>
    <w:rsid w:val="00006E8E"/>
    <w:rsid w:val="0002777F"/>
    <w:rsid w:val="000279BE"/>
    <w:rsid w:val="00031137"/>
    <w:rsid w:val="00042DF2"/>
    <w:rsid w:val="0004777E"/>
    <w:rsid w:val="000516DF"/>
    <w:rsid w:val="00066813"/>
    <w:rsid w:val="00084B6B"/>
    <w:rsid w:val="000859EC"/>
    <w:rsid w:val="0008676F"/>
    <w:rsid w:val="00095904"/>
    <w:rsid w:val="000A144A"/>
    <w:rsid w:val="000B259E"/>
    <w:rsid w:val="000B4676"/>
    <w:rsid w:val="000B7774"/>
    <w:rsid w:val="000C29ED"/>
    <w:rsid w:val="000C4C5A"/>
    <w:rsid w:val="000D1820"/>
    <w:rsid w:val="000E0C74"/>
    <w:rsid w:val="000E1F86"/>
    <w:rsid w:val="000E7726"/>
    <w:rsid w:val="000F0B69"/>
    <w:rsid w:val="000F4CB3"/>
    <w:rsid w:val="001026D5"/>
    <w:rsid w:val="00106636"/>
    <w:rsid w:val="00114235"/>
    <w:rsid w:val="00120247"/>
    <w:rsid w:val="00120976"/>
    <w:rsid w:val="00123D92"/>
    <w:rsid w:val="00130A61"/>
    <w:rsid w:val="00151FFF"/>
    <w:rsid w:val="00155CDD"/>
    <w:rsid w:val="0017632D"/>
    <w:rsid w:val="00177607"/>
    <w:rsid w:val="00195390"/>
    <w:rsid w:val="001968DF"/>
    <w:rsid w:val="001A0838"/>
    <w:rsid w:val="001A0993"/>
    <w:rsid w:val="001A3830"/>
    <w:rsid w:val="001A7B0A"/>
    <w:rsid w:val="001B1EE7"/>
    <w:rsid w:val="001B723B"/>
    <w:rsid w:val="001C39FF"/>
    <w:rsid w:val="001D08C3"/>
    <w:rsid w:val="001D5262"/>
    <w:rsid w:val="001D7B54"/>
    <w:rsid w:val="001E1560"/>
    <w:rsid w:val="001E7664"/>
    <w:rsid w:val="001F74C3"/>
    <w:rsid w:val="00200F57"/>
    <w:rsid w:val="0020301B"/>
    <w:rsid w:val="002051E2"/>
    <w:rsid w:val="0021517C"/>
    <w:rsid w:val="00227F68"/>
    <w:rsid w:val="002415AC"/>
    <w:rsid w:val="0024599A"/>
    <w:rsid w:val="0024648F"/>
    <w:rsid w:val="002520C0"/>
    <w:rsid w:val="002542AE"/>
    <w:rsid w:val="00254FAD"/>
    <w:rsid w:val="00257C0D"/>
    <w:rsid w:val="00262D21"/>
    <w:rsid w:val="00262DAD"/>
    <w:rsid w:val="00270FC2"/>
    <w:rsid w:val="00277014"/>
    <w:rsid w:val="00292814"/>
    <w:rsid w:val="002940DA"/>
    <w:rsid w:val="002961C7"/>
    <w:rsid w:val="002A5D71"/>
    <w:rsid w:val="002B6D6A"/>
    <w:rsid w:val="002C0041"/>
    <w:rsid w:val="002C0FD9"/>
    <w:rsid w:val="002C5673"/>
    <w:rsid w:val="002D400F"/>
    <w:rsid w:val="002D42E1"/>
    <w:rsid w:val="002F21F6"/>
    <w:rsid w:val="002F6449"/>
    <w:rsid w:val="00307072"/>
    <w:rsid w:val="00315CA9"/>
    <w:rsid w:val="0033134D"/>
    <w:rsid w:val="00332C7F"/>
    <w:rsid w:val="0033629F"/>
    <w:rsid w:val="0035699C"/>
    <w:rsid w:val="00356D2E"/>
    <w:rsid w:val="00371DD7"/>
    <w:rsid w:val="00381C23"/>
    <w:rsid w:val="00385412"/>
    <w:rsid w:val="00391647"/>
    <w:rsid w:val="003A1214"/>
    <w:rsid w:val="003A410B"/>
    <w:rsid w:val="003A6188"/>
    <w:rsid w:val="003B0C21"/>
    <w:rsid w:val="003B11B5"/>
    <w:rsid w:val="003B256B"/>
    <w:rsid w:val="003C7AAF"/>
    <w:rsid w:val="003D5F9F"/>
    <w:rsid w:val="003E7C87"/>
    <w:rsid w:val="003F6FA4"/>
    <w:rsid w:val="003F73FF"/>
    <w:rsid w:val="004004F9"/>
    <w:rsid w:val="004021B0"/>
    <w:rsid w:val="00405D30"/>
    <w:rsid w:val="004258C7"/>
    <w:rsid w:val="00435351"/>
    <w:rsid w:val="0045521D"/>
    <w:rsid w:val="004728E2"/>
    <w:rsid w:val="00481BE2"/>
    <w:rsid w:val="004A0D03"/>
    <w:rsid w:val="004A3988"/>
    <w:rsid w:val="004A3AE1"/>
    <w:rsid w:val="004A7954"/>
    <w:rsid w:val="004B0A80"/>
    <w:rsid w:val="004B1A78"/>
    <w:rsid w:val="004D04AA"/>
    <w:rsid w:val="004E1A9B"/>
    <w:rsid w:val="004E5F5B"/>
    <w:rsid w:val="004F21FA"/>
    <w:rsid w:val="00506B0D"/>
    <w:rsid w:val="00510437"/>
    <w:rsid w:val="005107EF"/>
    <w:rsid w:val="0052510E"/>
    <w:rsid w:val="005279C0"/>
    <w:rsid w:val="00530F16"/>
    <w:rsid w:val="00542F68"/>
    <w:rsid w:val="005445B1"/>
    <w:rsid w:val="00555EA9"/>
    <w:rsid w:val="0057621B"/>
    <w:rsid w:val="00584CFF"/>
    <w:rsid w:val="00585302"/>
    <w:rsid w:val="005973DD"/>
    <w:rsid w:val="005B0FE4"/>
    <w:rsid w:val="005C5FCE"/>
    <w:rsid w:val="005C6B75"/>
    <w:rsid w:val="005D5743"/>
    <w:rsid w:val="005F4571"/>
    <w:rsid w:val="005F51C9"/>
    <w:rsid w:val="00606EF0"/>
    <w:rsid w:val="00613892"/>
    <w:rsid w:val="00632BD9"/>
    <w:rsid w:val="00637E83"/>
    <w:rsid w:val="006405B6"/>
    <w:rsid w:val="00641ED6"/>
    <w:rsid w:val="00645B4B"/>
    <w:rsid w:val="00651442"/>
    <w:rsid w:val="00655D65"/>
    <w:rsid w:val="00675BDA"/>
    <w:rsid w:val="00687DA6"/>
    <w:rsid w:val="00690BBB"/>
    <w:rsid w:val="006920BC"/>
    <w:rsid w:val="006947C0"/>
    <w:rsid w:val="006A6989"/>
    <w:rsid w:val="006B00E3"/>
    <w:rsid w:val="006C09B3"/>
    <w:rsid w:val="006C7A5D"/>
    <w:rsid w:val="006D4CC1"/>
    <w:rsid w:val="006E29DC"/>
    <w:rsid w:val="006E5834"/>
    <w:rsid w:val="006F1A64"/>
    <w:rsid w:val="006F70B1"/>
    <w:rsid w:val="007015A0"/>
    <w:rsid w:val="007322CD"/>
    <w:rsid w:val="0073234E"/>
    <w:rsid w:val="0073614D"/>
    <w:rsid w:val="00757117"/>
    <w:rsid w:val="00763476"/>
    <w:rsid w:val="00787470"/>
    <w:rsid w:val="00790FB9"/>
    <w:rsid w:val="007912D2"/>
    <w:rsid w:val="00795E13"/>
    <w:rsid w:val="007A00CC"/>
    <w:rsid w:val="007A4968"/>
    <w:rsid w:val="007A54AB"/>
    <w:rsid w:val="007B1102"/>
    <w:rsid w:val="007C3286"/>
    <w:rsid w:val="007C508E"/>
    <w:rsid w:val="007E0B60"/>
    <w:rsid w:val="007F0732"/>
    <w:rsid w:val="007F1A98"/>
    <w:rsid w:val="00812390"/>
    <w:rsid w:val="00814F0B"/>
    <w:rsid w:val="00814FB6"/>
    <w:rsid w:val="00823B5E"/>
    <w:rsid w:val="00832013"/>
    <w:rsid w:val="008441D4"/>
    <w:rsid w:val="0085281A"/>
    <w:rsid w:val="008548F8"/>
    <w:rsid w:val="00855E72"/>
    <w:rsid w:val="00864932"/>
    <w:rsid w:val="00865064"/>
    <w:rsid w:val="00865373"/>
    <w:rsid w:val="00867156"/>
    <w:rsid w:val="008B59BB"/>
    <w:rsid w:val="008B5F16"/>
    <w:rsid w:val="008C4823"/>
    <w:rsid w:val="008D27A9"/>
    <w:rsid w:val="008E0EF5"/>
    <w:rsid w:val="008E1227"/>
    <w:rsid w:val="008E4235"/>
    <w:rsid w:val="008F0358"/>
    <w:rsid w:val="008F0ED4"/>
    <w:rsid w:val="009205C2"/>
    <w:rsid w:val="00922D96"/>
    <w:rsid w:val="00923A2E"/>
    <w:rsid w:val="009248A6"/>
    <w:rsid w:val="00930794"/>
    <w:rsid w:val="00934341"/>
    <w:rsid w:val="00934FC7"/>
    <w:rsid w:val="0093596D"/>
    <w:rsid w:val="00943A24"/>
    <w:rsid w:val="00943DBB"/>
    <w:rsid w:val="00947F95"/>
    <w:rsid w:val="0095056F"/>
    <w:rsid w:val="00956491"/>
    <w:rsid w:val="0095695E"/>
    <w:rsid w:val="00957DDB"/>
    <w:rsid w:val="00962612"/>
    <w:rsid w:val="009665BD"/>
    <w:rsid w:val="009C008F"/>
    <w:rsid w:val="009C5785"/>
    <w:rsid w:val="009D09E8"/>
    <w:rsid w:val="009D6231"/>
    <w:rsid w:val="009E5422"/>
    <w:rsid w:val="009E65EC"/>
    <w:rsid w:val="00A0001C"/>
    <w:rsid w:val="00A1180A"/>
    <w:rsid w:val="00A131A7"/>
    <w:rsid w:val="00A148A0"/>
    <w:rsid w:val="00A217A7"/>
    <w:rsid w:val="00A219C5"/>
    <w:rsid w:val="00A35BD8"/>
    <w:rsid w:val="00A40D66"/>
    <w:rsid w:val="00A444B2"/>
    <w:rsid w:val="00A47E6A"/>
    <w:rsid w:val="00A528A2"/>
    <w:rsid w:val="00A61DAF"/>
    <w:rsid w:val="00A80F9B"/>
    <w:rsid w:val="00A868EF"/>
    <w:rsid w:val="00A878CA"/>
    <w:rsid w:val="00A94FC6"/>
    <w:rsid w:val="00A95053"/>
    <w:rsid w:val="00A96A50"/>
    <w:rsid w:val="00AA1C45"/>
    <w:rsid w:val="00AA55F9"/>
    <w:rsid w:val="00AB3287"/>
    <w:rsid w:val="00AD3414"/>
    <w:rsid w:val="00AE50B9"/>
    <w:rsid w:val="00AF1704"/>
    <w:rsid w:val="00AF651D"/>
    <w:rsid w:val="00B0496A"/>
    <w:rsid w:val="00B141B4"/>
    <w:rsid w:val="00B2255D"/>
    <w:rsid w:val="00B250CE"/>
    <w:rsid w:val="00B43633"/>
    <w:rsid w:val="00B51A35"/>
    <w:rsid w:val="00B53F89"/>
    <w:rsid w:val="00B554FE"/>
    <w:rsid w:val="00B96AC3"/>
    <w:rsid w:val="00BA60ED"/>
    <w:rsid w:val="00BC62E0"/>
    <w:rsid w:val="00BD13B7"/>
    <w:rsid w:val="00BE7A72"/>
    <w:rsid w:val="00BF629C"/>
    <w:rsid w:val="00C01525"/>
    <w:rsid w:val="00C16DFB"/>
    <w:rsid w:val="00C3388C"/>
    <w:rsid w:val="00C43CD2"/>
    <w:rsid w:val="00C47EA8"/>
    <w:rsid w:val="00C55FAB"/>
    <w:rsid w:val="00C6492D"/>
    <w:rsid w:val="00C66357"/>
    <w:rsid w:val="00C72318"/>
    <w:rsid w:val="00C72792"/>
    <w:rsid w:val="00C81DCC"/>
    <w:rsid w:val="00C83C13"/>
    <w:rsid w:val="00C8490E"/>
    <w:rsid w:val="00C93922"/>
    <w:rsid w:val="00CA41E3"/>
    <w:rsid w:val="00CA74B2"/>
    <w:rsid w:val="00CC1C3E"/>
    <w:rsid w:val="00CC6304"/>
    <w:rsid w:val="00CD7029"/>
    <w:rsid w:val="00CE63F0"/>
    <w:rsid w:val="00D1198C"/>
    <w:rsid w:val="00D12A99"/>
    <w:rsid w:val="00D42868"/>
    <w:rsid w:val="00D5154D"/>
    <w:rsid w:val="00D518FB"/>
    <w:rsid w:val="00D57008"/>
    <w:rsid w:val="00D62993"/>
    <w:rsid w:val="00D67386"/>
    <w:rsid w:val="00D73BDE"/>
    <w:rsid w:val="00D8413C"/>
    <w:rsid w:val="00DB1E60"/>
    <w:rsid w:val="00DB5615"/>
    <w:rsid w:val="00DC0A17"/>
    <w:rsid w:val="00DD0363"/>
    <w:rsid w:val="00DD79EB"/>
    <w:rsid w:val="00DE0BDB"/>
    <w:rsid w:val="00DE2C91"/>
    <w:rsid w:val="00DE74F7"/>
    <w:rsid w:val="00DF7DCE"/>
    <w:rsid w:val="00E04962"/>
    <w:rsid w:val="00E15EFD"/>
    <w:rsid w:val="00E2792A"/>
    <w:rsid w:val="00E441C5"/>
    <w:rsid w:val="00E444CF"/>
    <w:rsid w:val="00E501E7"/>
    <w:rsid w:val="00E61CB1"/>
    <w:rsid w:val="00E70B55"/>
    <w:rsid w:val="00E76EC8"/>
    <w:rsid w:val="00E77C6A"/>
    <w:rsid w:val="00E949AB"/>
    <w:rsid w:val="00EB790F"/>
    <w:rsid w:val="00EC0E99"/>
    <w:rsid w:val="00ED39DE"/>
    <w:rsid w:val="00EE0F7B"/>
    <w:rsid w:val="00EE1A1A"/>
    <w:rsid w:val="00EE3777"/>
    <w:rsid w:val="00EE6647"/>
    <w:rsid w:val="00F02282"/>
    <w:rsid w:val="00F04BF2"/>
    <w:rsid w:val="00F17CBC"/>
    <w:rsid w:val="00F34615"/>
    <w:rsid w:val="00F35034"/>
    <w:rsid w:val="00F473C5"/>
    <w:rsid w:val="00F54972"/>
    <w:rsid w:val="00F623DF"/>
    <w:rsid w:val="00F749A2"/>
    <w:rsid w:val="00F93256"/>
    <w:rsid w:val="00F97B01"/>
    <w:rsid w:val="00FA12A3"/>
    <w:rsid w:val="00FA2421"/>
    <w:rsid w:val="00FB6EE3"/>
    <w:rsid w:val="00FC1261"/>
    <w:rsid w:val="00FC1427"/>
    <w:rsid w:val="00FC328B"/>
    <w:rsid w:val="00FC3BDB"/>
    <w:rsid w:val="00FD084D"/>
    <w:rsid w:val="00FD4326"/>
    <w:rsid w:val="00FD6846"/>
    <w:rsid w:val="00FE2C7A"/>
    <w:rsid w:val="00FE3D91"/>
    <w:rsid w:val="00FE64B9"/>
    <w:rsid w:val="00FF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51397"/>
  <w15:docId w15:val="{6C56272A-D62B-4D54-9204-AF32DC63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B55"/>
    <w:pPr>
      <w:widowControl w:val="0"/>
      <w:autoSpaceDE w:val="0"/>
      <w:autoSpaceDN w:val="0"/>
      <w:adjustRightInd w:val="0"/>
      <w:spacing w:after="0" w:line="240" w:lineRule="auto"/>
      <w:jc w:val="both"/>
    </w:pPr>
    <w:rPr>
      <w:rFonts w:ascii="Times New Roman" w:eastAsiaTheme="minorEastAsia" w:hAnsi="Times New Roman" w:cs="Arial"/>
      <w:sz w:val="24"/>
      <w:szCs w:val="24"/>
      <w:lang w:eastAsia="ru-RU"/>
    </w:rPr>
  </w:style>
  <w:style w:type="paragraph" w:styleId="1">
    <w:name w:val="heading 1"/>
    <w:basedOn w:val="a"/>
    <w:next w:val="a"/>
    <w:link w:val="10"/>
    <w:uiPriority w:val="99"/>
    <w:qFormat/>
    <w:rsid w:val="00757117"/>
    <w:pPr>
      <w:spacing w:before="108" w:after="108"/>
      <w:jc w:val="center"/>
      <w:outlineLvl w:val="0"/>
    </w:pPr>
    <w:rPr>
      <w:b/>
      <w:bCs/>
      <w:color w:val="26282F"/>
    </w:rPr>
  </w:style>
  <w:style w:type="paragraph" w:styleId="2">
    <w:name w:val="heading 2"/>
    <w:basedOn w:val="1"/>
    <w:next w:val="a"/>
    <w:link w:val="20"/>
    <w:uiPriority w:val="99"/>
    <w:qFormat/>
    <w:rsid w:val="009205C2"/>
    <w:pPr>
      <w:outlineLvl w:val="1"/>
    </w:pPr>
    <w:rPr>
      <w:rFonts w:eastAsia="Times New Roman"/>
    </w:rPr>
  </w:style>
  <w:style w:type="paragraph" w:styleId="3">
    <w:name w:val="heading 3"/>
    <w:basedOn w:val="2"/>
    <w:next w:val="a"/>
    <w:link w:val="30"/>
    <w:uiPriority w:val="99"/>
    <w:qFormat/>
    <w:rsid w:val="009205C2"/>
    <w:pPr>
      <w:outlineLvl w:val="2"/>
    </w:pPr>
  </w:style>
  <w:style w:type="paragraph" w:styleId="4">
    <w:name w:val="heading 4"/>
    <w:basedOn w:val="3"/>
    <w:next w:val="a"/>
    <w:link w:val="40"/>
    <w:uiPriority w:val="99"/>
    <w:qFormat/>
    <w:rsid w:val="009205C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57117"/>
    <w:rPr>
      <w:rFonts w:ascii="Times New Roman" w:eastAsiaTheme="minorEastAsia" w:hAnsi="Times New Roman" w:cs="Arial"/>
      <w:b/>
      <w:bCs/>
      <w:color w:val="26282F"/>
      <w:sz w:val="24"/>
      <w:szCs w:val="24"/>
      <w:lang w:eastAsia="ru-RU"/>
    </w:rPr>
  </w:style>
  <w:style w:type="character" w:customStyle="1" w:styleId="20">
    <w:name w:val="Заголовок 2 Знак"/>
    <w:basedOn w:val="a0"/>
    <w:link w:val="2"/>
    <w:uiPriority w:val="99"/>
    <w:rsid w:val="009205C2"/>
    <w:rPr>
      <w:rFonts w:ascii="Times New Roman" w:eastAsia="Times New Roman" w:hAnsi="Times New Roman" w:cs="Arial"/>
      <w:b/>
      <w:bCs/>
      <w:color w:val="26282F"/>
      <w:sz w:val="24"/>
      <w:szCs w:val="24"/>
      <w:lang w:eastAsia="ru-RU"/>
    </w:rPr>
  </w:style>
  <w:style w:type="character" w:customStyle="1" w:styleId="30">
    <w:name w:val="Заголовок 3 Знак"/>
    <w:basedOn w:val="a0"/>
    <w:link w:val="3"/>
    <w:uiPriority w:val="99"/>
    <w:rsid w:val="009205C2"/>
    <w:rPr>
      <w:rFonts w:ascii="Times New Roman" w:eastAsia="Times New Roman" w:hAnsi="Times New Roman" w:cs="Arial"/>
      <w:b/>
      <w:bCs/>
      <w:color w:val="26282F"/>
      <w:sz w:val="24"/>
      <w:szCs w:val="24"/>
      <w:lang w:eastAsia="ru-RU"/>
    </w:rPr>
  </w:style>
  <w:style w:type="character" w:customStyle="1" w:styleId="40">
    <w:name w:val="Заголовок 4 Знак"/>
    <w:basedOn w:val="a0"/>
    <w:link w:val="4"/>
    <w:uiPriority w:val="99"/>
    <w:rsid w:val="009205C2"/>
    <w:rPr>
      <w:rFonts w:ascii="Times New Roman" w:eastAsia="Times New Roman" w:hAnsi="Times New Roman" w:cs="Arial"/>
      <w:b/>
      <w:bCs/>
      <w:color w:val="26282F"/>
      <w:sz w:val="24"/>
      <w:szCs w:val="24"/>
      <w:lang w:eastAsia="ru-RU"/>
    </w:rPr>
  </w:style>
  <w:style w:type="character" w:customStyle="1" w:styleId="a3">
    <w:name w:val="Гипертекстовая ссылка"/>
    <w:basedOn w:val="a0"/>
    <w:uiPriority w:val="99"/>
    <w:rsid w:val="00757117"/>
    <w:rPr>
      <w:rFonts w:cs="Times New Roman"/>
      <w:b w:val="0"/>
      <w:color w:val="106BBE"/>
    </w:rPr>
  </w:style>
  <w:style w:type="paragraph" w:customStyle="1" w:styleId="ConsPlusTitle">
    <w:name w:val="ConsPlusTitle"/>
    <w:uiPriority w:val="99"/>
    <w:rsid w:val="00823B5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4">
    <w:name w:val="Цветовое выделение"/>
    <w:uiPriority w:val="99"/>
    <w:rsid w:val="00151FFF"/>
    <w:rPr>
      <w:b/>
      <w:color w:val="26282F"/>
    </w:rPr>
  </w:style>
  <w:style w:type="paragraph" w:customStyle="1" w:styleId="ConsPlusNormal">
    <w:name w:val="ConsPlusNormal"/>
    <w:rsid w:val="00151FFF"/>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FontStyle14">
    <w:name w:val="Font Style14"/>
    <w:uiPriority w:val="99"/>
    <w:rsid w:val="00151FFF"/>
    <w:rPr>
      <w:rFonts w:ascii="Times New Roman" w:hAnsi="Times New Roman"/>
      <w:sz w:val="22"/>
    </w:rPr>
  </w:style>
  <w:style w:type="paragraph" w:customStyle="1" w:styleId="Style3">
    <w:name w:val="Style3"/>
    <w:basedOn w:val="a"/>
    <w:uiPriority w:val="99"/>
    <w:rsid w:val="00151FFF"/>
    <w:pPr>
      <w:spacing w:line="276" w:lineRule="exact"/>
      <w:ind w:firstLine="725"/>
    </w:pPr>
    <w:rPr>
      <w:rFonts w:cs="Times New Roman"/>
    </w:rPr>
  </w:style>
  <w:style w:type="paragraph" w:customStyle="1" w:styleId="Style2">
    <w:name w:val="Style2"/>
    <w:basedOn w:val="a"/>
    <w:uiPriority w:val="99"/>
    <w:rsid w:val="00151FFF"/>
    <w:pPr>
      <w:spacing w:line="276" w:lineRule="exact"/>
      <w:jc w:val="left"/>
    </w:pPr>
    <w:rPr>
      <w:rFonts w:cs="Times New Roman"/>
    </w:rPr>
  </w:style>
  <w:style w:type="paragraph" w:customStyle="1" w:styleId="Style6">
    <w:name w:val="Style6"/>
    <w:basedOn w:val="a"/>
    <w:uiPriority w:val="99"/>
    <w:rsid w:val="00151FFF"/>
    <w:pPr>
      <w:spacing w:line="277" w:lineRule="exact"/>
      <w:ind w:firstLine="727"/>
    </w:pPr>
    <w:rPr>
      <w:rFonts w:cs="Times New Roman"/>
    </w:rPr>
  </w:style>
  <w:style w:type="paragraph" w:customStyle="1" w:styleId="Style9">
    <w:name w:val="Style9"/>
    <w:basedOn w:val="a"/>
    <w:uiPriority w:val="99"/>
    <w:rsid w:val="00151FFF"/>
    <w:pPr>
      <w:spacing w:line="281" w:lineRule="exact"/>
      <w:jc w:val="left"/>
    </w:pPr>
    <w:rPr>
      <w:rFonts w:cs="Times New Roman"/>
    </w:rPr>
  </w:style>
  <w:style w:type="character" w:customStyle="1" w:styleId="FontStyle16">
    <w:name w:val="Font Style16"/>
    <w:uiPriority w:val="99"/>
    <w:rsid w:val="00151FFF"/>
    <w:rPr>
      <w:rFonts w:ascii="Times New Roman" w:hAnsi="Times New Roman"/>
      <w:sz w:val="20"/>
    </w:rPr>
  </w:style>
  <w:style w:type="paragraph" w:styleId="a5">
    <w:name w:val="Revision"/>
    <w:hidden/>
    <w:uiPriority w:val="99"/>
    <w:semiHidden/>
    <w:rsid w:val="00AB3287"/>
    <w:pPr>
      <w:spacing w:after="0" w:line="240" w:lineRule="auto"/>
    </w:pPr>
    <w:rPr>
      <w:rFonts w:ascii="Times New Roman" w:eastAsiaTheme="minorEastAsia" w:hAnsi="Times New Roman" w:cs="Arial"/>
      <w:sz w:val="24"/>
      <w:szCs w:val="24"/>
      <w:lang w:eastAsia="ru-RU"/>
    </w:rPr>
  </w:style>
  <w:style w:type="paragraph" w:styleId="a6">
    <w:name w:val="Balloon Text"/>
    <w:basedOn w:val="a"/>
    <w:link w:val="a7"/>
    <w:uiPriority w:val="99"/>
    <w:semiHidden/>
    <w:unhideWhenUsed/>
    <w:rsid w:val="008B59BB"/>
    <w:rPr>
      <w:rFonts w:ascii="Tahoma" w:hAnsi="Tahoma" w:cs="Tahoma"/>
      <w:sz w:val="16"/>
      <w:szCs w:val="16"/>
    </w:rPr>
  </w:style>
  <w:style w:type="character" w:customStyle="1" w:styleId="a7">
    <w:name w:val="Текст выноски Знак"/>
    <w:basedOn w:val="a0"/>
    <w:link w:val="a6"/>
    <w:uiPriority w:val="99"/>
    <w:semiHidden/>
    <w:rsid w:val="008B59BB"/>
    <w:rPr>
      <w:rFonts w:ascii="Tahoma" w:eastAsiaTheme="minorEastAsia" w:hAnsi="Tahoma" w:cs="Tahoma"/>
      <w:sz w:val="16"/>
      <w:szCs w:val="16"/>
      <w:lang w:eastAsia="ru-RU"/>
    </w:rPr>
  </w:style>
  <w:style w:type="character" w:customStyle="1" w:styleId="a8">
    <w:name w:val="Активная гипертекстовая ссылка"/>
    <w:uiPriority w:val="99"/>
    <w:rsid w:val="009205C2"/>
    <w:rPr>
      <w:color w:val="106BBE"/>
      <w:u w:val="single"/>
    </w:rPr>
  </w:style>
  <w:style w:type="paragraph" w:customStyle="1" w:styleId="a9">
    <w:name w:val="Внимание"/>
    <w:basedOn w:val="a"/>
    <w:next w:val="a"/>
    <w:uiPriority w:val="99"/>
    <w:rsid w:val="009205C2"/>
    <w:pPr>
      <w:spacing w:before="240" w:after="240"/>
      <w:ind w:left="420" w:right="420" w:firstLine="300"/>
    </w:pPr>
    <w:rPr>
      <w:rFonts w:eastAsia="Times New Roman"/>
      <w:shd w:val="clear" w:color="auto" w:fill="F5F3DA"/>
    </w:rPr>
  </w:style>
  <w:style w:type="paragraph" w:customStyle="1" w:styleId="aa">
    <w:name w:val="Внимание: криминал!!"/>
    <w:basedOn w:val="a9"/>
    <w:next w:val="a"/>
    <w:uiPriority w:val="99"/>
    <w:rsid w:val="009205C2"/>
  </w:style>
  <w:style w:type="paragraph" w:customStyle="1" w:styleId="ab">
    <w:name w:val="Внимание: недобросовестность!"/>
    <w:basedOn w:val="a9"/>
    <w:next w:val="a"/>
    <w:uiPriority w:val="99"/>
    <w:rsid w:val="009205C2"/>
  </w:style>
  <w:style w:type="character" w:customStyle="1" w:styleId="ac">
    <w:name w:val="Выделение для Базового Поиска"/>
    <w:uiPriority w:val="99"/>
    <w:rsid w:val="009205C2"/>
    <w:rPr>
      <w:b/>
      <w:color w:val="0058A9"/>
    </w:rPr>
  </w:style>
  <w:style w:type="character" w:customStyle="1" w:styleId="ad">
    <w:name w:val="Выделение для Базового Поиска (курсив)"/>
    <w:uiPriority w:val="99"/>
    <w:rsid w:val="009205C2"/>
    <w:rPr>
      <w:b/>
      <w:i/>
      <w:color w:val="0058A9"/>
    </w:rPr>
  </w:style>
  <w:style w:type="paragraph" w:customStyle="1" w:styleId="ae">
    <w:name w:val="Дочерний элемент списка"/>
    <w:basedOn w:val="a"/>
    <w:next w:val="a"/>
    <w:uiPriority w:val="99"/>
    <w:rsid w:val="009205C2"/>
    <w:rPr>
      <w:rFonts w:eastAsia="Times New Roman"/>
      <w:color w:val="868381"/>
      <w:sz w:val="20"/>
      <w:szCs w:val="20"/>
    </w:rPr>
  </w:style>
  <w:style w:type="paragraph" w:customStyle="1" w:styleId="af">
    <w:name w:val="Основное меню (преемственное)"/>
    <w:basedOn w:val="a"/>
    <w:next w:val="a"/>
    <w:uiPriority w:val="99"/>
    <w:rsid w:val="009205C2"/>
    <w:rPr>
      <w:rFonts w:ascii="Verdana" w:eastAsia="Times New Roman" w:hAnsi="Verdana" w:cs="Verdana"/>
      <w:sz w:val="22"/>
      <w:szCs w:val="22"/>
    </w:rPr>
  </w:style>
  <w:style w:type="paragraph" w:customStyle="1" w:styleId="11">
    <w:name w:val="Заголовок1"/>
    <w:basedOn w:val="af"/>
    <w:next w:val="a"/>
    <w:uiPriority w:val="99"/>
    <w:rsid w:val="009205C2"/>
    <w:rPr>
      <w:b/>
      <w:bCs/>
      <w:color w:val="0058A9"/>
      <w:shd w:val="clear" w:color="auto" w:fill="F0F0F0"/>
    </w:rPr>
  </w:style>
  <w:style w:type="paragraph" w:customStyle="1" w:styleId="af0">
    <w:name w:val="Заголовок группы контролов"/>
    <w:basedOn w:val="a"/>
    <w:next w:val="a"/>
    <w:uiPriority w:val="99"/>
    <w:rsid w:val="009205C2"/>
    <w:rPr>
      <w:rFonts w:eastAsia="Times New Roman"/>
      <w:b/>
      <w:bCs/>
      <w:color w:val="000000"/>
    </w:rPr>
  </w:style>
  <w:style w:type="paragraph" w:customStyle="1" w:styleId="af1">
    <w:name w:val="Заголовок для информации об изменениях"/>
    <w:basedOn w:val="1"/>
    <w:next w:val="a"/>
    <w:uiPriority w:val="99"/>
    <w:rsid w:val="009205C2"/>
    <w:pPr>
      <w:spacing w:before="0"/>
      <w:outlineLvl w:val="9"/>
    </w:pPr>
    <w:rPr>
      <w:rFonts w:eastAsia="Times New Roman"/>
      <w:b w:val="0"/>
      <w:bCs w:val="0"/>
      <w:sz w:val="18"/>
      <w:szCs w:val="18"/>
      <w:shd w:val="clear" w:color="auto" w:fill="FFFFFF"/>
    </w:rPr>
  </w:style>
  <w:style w:type="paragraph" w:customStyle="1" w:styleId="af2">
    <w:name w:val="Заголовок распахивающейся части диалога"/>
    <w:basedOn w:val="a"/>
    <w:next w:val="a"/>
    <w:uiPriority w:val="99"/>
    <w:rsid w:val="009205C2"/>
    <w:rPr>
      <w:rFonts w:eastAsia="Times New Roman"/>
      <w:i/>
      <w:iCs/>
      <w:color w:val="000080"/>
      <w:sz w:val="22"/>
      <w:szCs w:val="22"/>
    </w:rPr>
  </w:style>
  <w:style w:type="character" w:customStyle="1" w:styleId="af3">
    <w:name w:val="Заголовок своего сообщения"/>
    <w:uiPriority w:val="99"/>
    <w:rsid w:val="009205C2"/>
    <w:rPr>
      <w:b/>
      <w:color w:val="26282F"/>
    </w:rPr>
  </w:style>
  <w:style w:type="paragraph" w:customStyle="1" w:styleId="af4">
    <w:name w:val="Заголовок статьи"/>
    <w:basedOn w:val="a"/>
    <w:next w:val="a"/>
    <w:uiPriority w:val="99"/>
    <w:rsid w:val="009205C2"/>
    <w:pPr>
      <w:ind w:left="1612" w:hanging="892"/>
    </w:pPr>
    <w:rPr>
      <w:rFonts w:eastAsia="Times New Roman"/>
    </w:rPr>
  </w:style>
  <w:style w:type="character" w:customStyle="1" w:styleId="af5">
    <w:name w:val="Заголовок чужого сообщения"/>
    <w:uiPriority w:val="99"/>
    <w:rsid w:val="009205C2"/>
    <w:rPr>
      <w:b/>
      <w:color w:val="FF0000"/>
    </w:rPr>
  </w:style>
  <w:style w:type="paragraph" w:customStyle="1" w:styleId="af6">
    <w:name w:val="Заголовок ЭР (левое окно)"/>
    <w:basedOn w:val="a"/>
    <w:next w:val="a"/>
    <w:uiPriority w:val="99"/>
    <w:rsid w:val="009205C2"/>
    <w:pPr>
      <w:spacing w:before="300" w:after="250"/>
      <w:jc w:val="center"/>
    </w:pPr>
    <w:rPr>
      <w:rFonts w:eastAsia="Times New Roman"/>
      <w:b/>
      <w:bCs/>
      <w:color w:val="26282F"/>
      <w:sz w:val="26"/>
      <w:szCs w:val="26"/>
    </w:rPr>
  </w:style>
  <w:style w:type="paragraph" w:customStyle="1" w:styleId="af7">
    <w:name w:val="Заголовок ЭР (правое окно)"/>
    <w:basedOn w:val="af6"/>
    <w:next w:val="a"/>
    <w:uiPriority w:val="99"/>
    <w:rsid w:val="009205C2"/>
    <w:pPr>
      <w:spacing w:after="0"/>
      <w:jc w:val="left"/>
    </w:pPr>
  </w:style>
  <w:style w:type="paragraph" w:customStyle="1" w:styleId="af8">
    <w:name w:val="Интерактивный заголовок"/>
    <w:basedOn w:val="11"/>
    <w:next w:val="a"/>
    <w:uiPriority w:val="99"/>
    <w:rsid w:val="009205C2"/>
    <w:rPr>
      <w:u w:val="single"/>
    </w:rPr>
  </w:style>
  <w:style w:type="paragraph" w:customStyle="1" w:styleId="af9">
    <w:name w:val="Текст информации об изменениях"/>
    <w:basedOn w:val="a"/>
    <w:next w:val="a"/>
    <w:uiPriority w:val="99"/>
    <w:rsid w:val="009205C2"/>
    <w:rPr>
      <w:rFonts w:eastAsia="Times New Roman"/>
      <w:color w:val="353842"/>
      <w:sz w:val="18"/>
      <w:szCs w:val="18"/>
    </w:rPr>
  </w:style>
  <w:style w:type="paragraph" w:customStyle="1" w:styleId="afa">
    <w:name w:val="Информация об изменениях"/>
    <w:basedOn w:val="af9"/>
    <w:next w:val="a"/>
    <w:uiPriority w:val="99"/>
    <w:rsid w:val="009205C2"/>
    <w:pPr>
      <w:spacing w:before="180"/>
      <w:ind w:left="360" w:right="360"/>
    </w:pPr>
    <w:rPr>
      <w:shd w:val="clear" w:color="auto" w:fill="EAEFED"/>
    </w:rPr>
  </w:style>
  <w:style w:type="paragraph" w:customStyle="1" w:styleId="afb">
    <w:name w:val="Текст (справка)"/>
    <w:basedOn w:val="a"/>
    <w:next w:val="a"/>
    <w:uiPriority w:val="99"/>
    <w:rsid w:val="009205C2"/>
    <w:pPr>
      <w:ind w:left="170" w:right="170"/>
      <w:jc w:val="left"/>
    </w:pPr>
    <w:rPr>
      <w:rFonts w:eastAsia="Times New Roman"/>
    </w:rPr>
  </w:style>
  <w:style w:type="paragraph" w:customStyle="1" w:styleId="afc">
    <w:name w:val="Комментарий"/>
    <w:basedOn w:val="afb"/>
    <w:next w:val="a"/>
    <w:uiPriority w:val="99"/>
    <w:rsid w:val="009205C2"/>
    <w:pPr>
      <w:spacing w:before="75"/>
      <w:ind w:right="0"/>
      <w:jc w:val="both"/>
    </w:pPr>
    <w:rPr>
      <w:color w:val="353842"/>
      <w:shd w:val="clear" w:color="auto" w:fill="F0F0F0"/>
    </w:rPr>
  </w:style>
  <w:style w:type="paragraph" w:customStyle="1" w:styleId="afd">
    <w:name w:val="Информация об изменениях документа"/>
    <w:basedOn w:val="afc"/>
    <w:next w:val="a"/>
    <w:uiPriority w:val="99"/>
    <w:rsid w:val="009205C2"/>
    <w:rPr>
      <w:i/>
      <w:iCs/>
    </w:rPr>
  </w:style>
  <w:style w:type="paragraph" w:customStyle="1" w:styleId="afe">
    <w:name w:val="Текст (лев. подпись)"/>
    <w:basedOn w:val="a"/>
    <w:next w:val="a"/>
    <w:uiPriority w:val="99"/>
    <w:rsid w:val="009205C2"/>
    <w:pPr>
      <w:jc w:val="left"/>
    </w:pPr>
    <w:rPr>
      <w:rFonts w:eastAsia="Times New Roman"/>
    </w:rPr>
  </w:style>
  <w:style w:type="paragraph" w:customStyle="1" w:styleId="aff">
    <w:name w:val="Колонтитул (левый)"/>
    <w:basedOn w:val="afe"/>
    <w:next w:val="a"/>
    <w:uiPriority w:val="99"/>
    <w:rsid w:val="009205C2"/>
    <w:rPr>
      <w:sz w:val="14"/>
      <w:szCs w:val="14"/>
    </w:rPr>
  </w:style>
  <w:style w:type="paragraph" w:customStyle="1" w:styleId="aff0">
    <w:name w:val="Текст (прав. подпись)"/>
    <w:basedOn w:val="a"/>
    <w:next w:val="a"/>
    <w:uiPriority w:val="99"/>
    <w:rsid w:val="009205C2"/>
    <w:pPr>
      <w:jc w:val="right"/>
    </w:pPr>
    <w:rPr>
      <w:rFonts w:eastAsia="Times New Roman"/>
    </w:rPr>
  </w:style>
  <w:style w:type="paragraph" w:customStyle="1" w:styleId="aff1">
    <w:name w:val="Колонтитул (правый)"/>
    <w:basedOn w:val="aff0"/>
    <w:next w:val="a"/>
    <w:uiPriority w:val="99"/>
    <w:rsid w:val="009205C2"/>
    <w:rPr>
      <w:sz w:val="14"/>
      <w:szCs w:val="14"/>
    </w:rPr>
  </w:style>
  <w:style w:type="paragraph" w:customStyle="1" w:styleId="aff2">
    <w:name w:val="Комментарий пользователя"/>
    <w:basedOn w:val="afc"/>
    <w:next w:val="a"/>
    <w:uiPriority w:val="99"/>
    <w:rsid w:val="009205C2"/>
    <w:pPr>
      <w:jc w:val="left"/>
    </w:pPr>
    <w:rPr>
      <w:shd w:val="clear" w:color="auto" w:fill="FFDFE0"/>
    </w:rPr>
  </w:style>
  <w:style w:type="paragraph" w:customStyle="1" w:styleId="aff3">
    <w:name w:val="Куда обратиться?"/>
    <w:basedOn w:val="a9"/>
    <w:next w:val="a"/>
    <w:uiPriority w:val="99"/>
    <w:rsid w:val="009205C2"/>
  </w:style>
  <w:style w:type="paragraph" w:customStyle="1" w:styleId="aff4">
    <w:name w:val="Моноширинный"/>
    <w:basedOn w:val="a"/>
    <w:next w:val="a"/>
    <w:uiPriority w:val="99"/>
    <w:rsid w:val="009205C2"/>
    <w:pPr>
      <w:jc w:val="left"/>
    </w:pPr>
    <w:rPr>
      <w:rFonts w:ascii="Courier New" w:eastAsia="Times New Roman" w:hAnsi="Courier New" w:cs="Courier New"/>
    </w:rPr>
  </w:style>
  <w:style w:type="character" w:customStyle="1" w:styleId="aff5">
    <w:name w:val="Найденные слова"/>
    <w:uiPriority w:val="99"/>
    <w:rsid w:val="009205C2"/>
    <w:rPr>
      <w:color w:val="26282F"/>
      <w:shd w:val="clear" w:color="auto" w:fill="FFF580"/>
    </w:rPr>
  </w:style>
  <w:style w:type="paragraph" w:customStyle="1" w:styleId="aff6">
    <w:name w:val="Напишите нам"/>
    <w:basedOn w:val="a"/>
    <w:next w:val="a"/>
    <w:uiPriority w:val="99"/>
    <w:rsid w:val="009205C2"/>
    <w:pPr>
      <w:spacing w:before="90" w:after="90"/>
      <w:ind w:left="180" w:right="180"/>
    </w:pPr>
    <w:rPr>
      <w:rFonts w:eastAsia="Times New Roman"/>
      <w:sz w:val="20"/>
      <w:szCs w:val="20"/>
      <w:shd w:val="clear" w:color="auto" w:fill="EFFFAD"/>
    </w:rPr>
  </w:style>
  <w:style w:type="character" w:customStyle="1" w:styleId="aff7">
    <w:name w:val="Не вступил в силу"/>
    <w:uiPriority w:val="99"/>
    <w:rsid w:val="009205C2"/>
    <w:rPr>
      <w:color w:val="000000"/>
      <w:shd w:val="clear" w:color="auto" w:fill="D8EDE8"/>
    </w:rPr>
  </w:style>
  <w:style w:type="paragraph" w:customStyle="1" w:styleId="aff8">
    <w:name w:val="Необходимые документы"/>
    <w:basedOn w:val="a9"/>
    <w:next w:val="a"/>
    <w:uiPriority w:val="99"/>
    <w:rsid w:val="009205C2"/>
    <w:pPr>
      <w:ind w:firstLine="118"/>
    </w:pPr>
  </w:style>
  <w:style w:type="paragraph" w:customStyle="1" w:styleId="aff9">
    <w:name w:val="Нормальный (таблица)"/>
    <w:basedOn w:val="a"/>
    <w:next w:val="a"/>
    <w:uiPriority w:val="99"/>
    <w:rsid w:val="009205C2"/>
    <w:rPr>
      <w:rFonts w:eastAsia="Times New Roman"/>
    </w:rPr>
  </w:style>
  <w:style w:type="paragraph" w:customStyle="1" w:styleId="affa">
    <w:name w:val="Таблицы (моноширинный)"/>
    <w:basedOn w:val="a"/>
    <w:next w:val="a"/>
    <w:uiPriority w:val="99"/>
    <w:rsid w:val="009205C2"/>
    <w:pPr>
      <w:jc w:val="left"/>
    </w:pPr>
    <w:rPr>
      <w:rFonts w:ascii="Courier New" w:eastAsia="Times New Roman" w:hAnsi="Courier New" w:cs="Courier New"/>
    </w:rPr>
  </w:style>
  <w:style w:type="paragraph" w:customStyle="1" w:styleId="affb">
    <w:name w:val="Оглавление"/>
    <w:basedOn w:val="affa"/>
    <w:next w:val="a"/>
    <w:uiPriority w:val="99"/>
    <w:rsid w:val="009205C2"/>
    <w:pPr>
      <w:ind w:left="140"/>
    </w:pPr>
  </w:style>
  <w:style w:type="character" w:customStyle="1" w:styleId="affc">
    <w:name w:val="Опечатки"/>
    <w:uiPriority w:val="99"/>
    <w:rsid w:val="009205C2"/>
    <w:rPr>
      <w:color w:val="FF0000"/>
    </w:rPr>
  </w:style>
  <w:style w:type="paragraph" w:customStyle="1" w:styleId="affd">
    <w:name w:val="Переменная часть"/>
    <w:basedOn w:val="af"/>
    <w:next w:val="a"/>
    <w:uiPriority w:val="99"/>
    <w:rsid w:val="009205C2"/>
    <w:rPr>
      <w:sz w:val="18"/>
      <w:szCs w:val="18"/>
    </w:rPr>
  </w:style>
  <w:style w:type="paragraph" w:customStyle="1" w:styleId="affe">
    <w:name w:val="Подвал для информации об изменениях"/>
    <w:basedOn w:val="1"/>
    <w:next w:val="a"/>
    <w:uiPriority w:val="99"/>
    <w:rsid w:val="009205C2"/>
    <w:pPr>
      <w:outlineLvl w:val="9"/>
    </w:pPr>
    <w:rPr>
      <w:rFonts w:eastAsia="Times New Roman"/>
      <w:b w:val="0"/>
      <w:bCs w:val="0"/>
      <w:sz w:val="18"/>
      <w:szCs w:val="18"/>
    </w:rPr>
  </w:style>
  <w:style w:type="paragraph" w:customStyle="1" w:styleId="afff">
    <w:name w:val="Подзаголовок для информации об изменениях"/>
    <w:basedOn w:val="af9"/>
    <w:next w:val="a"/>
    <w:uiPriority w:val="99"/>
    <w:rsid w:val="009205C2"/>
    <w:rPr>
      <w:b/>
      <w:bCs/>
    </w:rPr>
  </w:style>
  <w:style w:type="paragraph" w:customStyle="1" w:styleId="afff0">
    <w:name w:val="Подчёркнутый текст"/>
    <w:basedOn w:val="a"/>
    <w:next w:val="a"/>
    <w:uiPriority w:val="99"/>
    <w:rsid w:val="009205C2"/>
    <w:pPr>
      <w:pBdr>
        <w:bottom w:val="single" w:sz="4" w:space="0" w:color="auto"/>
      </w:pBdr>
    </w:pPr>
    <w:rPr>
      <w:rFonts w:eastAsia="Times New Roman"/>
    </w:rPr>
  </w:style>
  <w:style w:type="paragraph" w:customStyle="1" w:styleId="afff1">
    <w:name w:val="Постоянная часть"/>
    <w:basedOn w:val="af"/>
    <w:next w:val="a"/>
    <w:uiPriority w:val="99"/>
    <w:rsid w:val="009205C2"/>
    <w:rPr>
      <w:sz w:val="20"/>
      <w:szCs w:val="20"/>
    </w:rPr>
  </w:style>
  <w:style w:type="paragraph" w:customStyle="1" w:styleId="afff2">
    <w:name w:val="Прижатый влево"/>
    <w:basedOn w:val="a"/>
    <w:next w:val="a"/>
    <w:uiPriority w:val="99"/>
    <w:rsid w:val="009205C2"/>
    <w:pPr>
      <w:jc w:val="left"/>
    </w:pPr>
    <w:rPr>
      <w:rFonts w:eastAsia="Times New Roman"/>
    </w:rPr>
  </w:style>
  <w:style w:type="paragraph" w:customStyle="1" w:styleId="afff3">
    <w:name w:val="Пример."/>
    <w:basedOn w:val="a9"/>
    <w:next w:val="a"/>
    <w:uiPriority w:val="99"/>
    <w:rsid w:val="009205C2"/>
  </w:style>
  <w:style w:type="paragraph" w:customStyle="1" w:styleId="afff4">
    <w:name w:val="Примечание."/>
    <w:basedOn w:val="a9"/>
    <w:next w:val="a"/>
    <w:uiPriority w:val="99"/>
    <w:rsid w:val="009205C2"/>
  </w:style>
  <w:style w:type="character" w:customStyle="1" w:styleId="afff5">
    <w:name w:val="Продолжение ссылки"/>
    <w:uiPriority w:val="99"/>
    <w:rsid w:val="009205C2"/>
  </w:style>
  <w:style w:type="paragraph" w:customStyle="1" w:styleId="afff6">
    <w:name w:val="Словарная статья"/>
    <w:basedOn w:val="a"/>
    <w:next w:val="a"/>
    <w:uiPriority w:val="99"/>
    <w:rsid w:val="009205C2"/>
    <w:pPr>
      <w:ind w:right="118"/>
    </w:pPr>
    <w:rPr>
      <w:rFonts w:eastAsia="Times New Roman"/>
    </w:rPr>
  </w:style>
  <w:style w:type="character" w:customStyle="1" w:styleId="afff7">
    <w:name w:val="Сравнение редакций"/>
    <w:uiPriority w:val="99"/>
    <w:rsid w:val="009205C2"/>
    <w:rPr>
      <w:color w:val="26282F"/>
    </w:rPr>
  </w:style>
  <w:style w:type="character" w:customStyle="1" w:styleId="afff8">
    <w:name w:val="Сравнение редакций. Добавленный фрагмент"/>
    <w:uiPriority w:val="99"/>
    <w:rsid w:val="009205C2"/>
    <w:rPr>
      <w:color w:val="000000"/>
      <w:shd w:val="clear" w:color="auto" w:fill="C1D7FF"/>
    </w:rPr>
  </w:style>
  <w:style w:type="character" w:customStyle="1" w:styleId="afff9">
    <w:name w:val="Сравнение редакций. Удаленный фрагмент"/>
    <w:uiPriority w:val="99"/>
    <w:rsid w:val="009205C2"/>
    <w:rPr>
      <w:color w:val="000000"/>
      <w:shd w:val="clear" w:color="auto" w:fill="C4C413"/>
    </w:rPr>
  </w:style>
  <w:style w:type="paragraph" w:customStyle="1" w:styleId="afffa">
    <w:name w:val="Ссылка на официальную публикацию"/>
    <w:basedOn w:val="a"/>
    <w:next w:val="a"/>
    <w:uiPriority w:val="99"/>
    <w:rsid w:val="009205C2"/>
    <w:rPr>
      <w:rFonts w:eastAsia="Times New Roman"/>
    </w:rPr>
  </w:style>
  <w:style w:type="character" w:customStyle="1" w:styleId="afffb">
    <w:name w:val="Ссылка на утративший силу документ"/>
    <w:uiPriority w:val="99"/>
    <w:rsid w:val="009205C2"/>
    <w:rPr>
      <w:color w:val="749232"/>
    </w:rPr>
  </w:style>
  <w:style w:type="paragraph" w:customStyle="1" w:styleId="afffc">
    <w:name w:val="Текст в таблице"/>
    <w:basedOn w:val="aff9"/>
    <w:next w:val="a"/>
    <w:uiPriority w:val="99"/>
    <w:rsid w:val="009205C2"/>
    <w:pPr>
      <w:ind w:firstLine="500"/>
    </w:pPr>
  </w:style>
  <w:style w:type="paragraph" w:customStyle="1" w:styleId="afffd">
    <w:name w:val="Текст ЭР (см. также)"/>
    <w:basedOn w:val="a"/>
    <w:next w:val="a"/>
    <w:uiPriority w:val="99"/>
    <w:rsid w:val="009205C2"/>
    <w:pPr>
      <w:spacing w:before="200"/>
      <w:jc w:val="left"/>
    </w:pPr>
    <w:rPr>
      <w:rFonts w:eastAsia="Times New Roman"/>
      <w:sz w:val="20"/>
      <w:szCs w:val="20"/>
    </w:rPr>
  </w:style>
  <w:style w:type="paragraph" w:customStyle="1" w:styleId="afffe">
    <w:name w:val="Технический комментарий"/>
    <w:basedOn w:val="a"/>
    <w:next w:val="a"/>
    <w:uiPriority w:val="99"/>
    <w:rsid w:val="009205C2"/>
    <w:pPr>
      <w:jc w:val="left"/>
    </w:pPr>
    <w:rPr>
      <w:rFonts w:eastAsia="Times New Roman"/>
      <w:color w:val="463F31"/>
      <w:shd w:val="clear" w:color="auto" w:fill="FFFFA6"/>
    </w:rPr>
  </w:style>
  <w:style w:type="character" w:customStyle="1" w:styleId="affff">
    <w:name w:val="Утратил силу"/>
    <w:uiPriority w:val="99"/>
    <w:rsid w:val="009205C2"/>
    <w:rPr>
      <w:strike/>
      <w:color w:val="666600"/>
    </w:rPr>
  </w:style>
  <w:style w:type="paragraph" w:customStyle="1" w:styleId="affff0">
    <w:name w:val="Формула"/>
    <w:basedOn w:val="a"/>
    <w:next w:val="a"/>
    <w:uiPriority w:val="99"/>
    <w:rsid w:val="009205C2"/>
    <w:pPr>
      <w:spacing w:before="240" w:after="240"/>
      <w:ind w:left="420" w:right="420" w:firstLine="300"/>
    </w:pPr>
    <w:rPr>
      <w:rFonts w:eastAsia="Times New Roman"/>
      <w:shd w:val="clear" w:color="auto" w:fill="F5F3DA"/>
    </w:rPr>
  </w:style>
  <w:style w:type="paragraph" w:customStyle="1" w:styleId="affff1">
    <w:name w:val="Центрированный (таблица)"/>
    <w:basedOn w:val="aff9"/>
    <w:next w:val="a"/>
    <w:uiPriority w:val="99"/>
    <w:rsid w:val="009205C2"/>
    <w:pPr>
      <w:jc w:val="center"/>
    </w:pPr>
  </w:style>
  <w:style w:type="paragraph" w:customStyle="1" w:styleId="-">
    <w:name w:val="ЭР-содержание (правое окно)"/>
    <w:basedOn w:val="a"/>
    <w:next w:val="a"/>
    <w:uiPriority w:val="99"/>
    <w:rsid w:val="009205C2"/>
    <w:pPr>
      <w:spacing w:before="300"/>
      <w:jc w:val="left"/>
    </w:pPr>
    <w:rPr>
      <w:rFonts w:eastAsia="Times New Roman"/>
    </w:rPr>
  </w:style>
  <w:style w:type="paragraph" w:customStyle="1" w:styleId="ConsPlusCell">
    <w:name w:val="ConsPlusCell"/>
    <w:link w:val="ConsPlusCell0"/>
    <w:rsid w:val="009205C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locked/>
    <w:rsid w:val="009205C2"/>
    <w:rPr>
      <w:rFonts w:ascii="Arial" w:eastAsia="Times New Roman" w:hAnsi="Arial" w:cs="Arial"/>
      <w:sz w:val="20"/>
      <w:szCs w:val="20"/>
      <w:lang w:eastAsia="ru-RU"/>
    </w:rPr>
  </w:style>
  <w:style w:type="character" w:customStyle="1" w:styleId="affff2">
    <w:name w:val="Верхний колонтитул Знак"/>
    <w:link w:val="affff3"/>
    <w:uiPriority w:val="99"/>
    <w:locked/>
    <w:rsid w:val="009205C2"/>
    <w:rPr>
      <w:rFonts w:ascii="Times New Roman" w:hAnsi="Times New Roman"/>
      <w:sz w:val="24"/>
    </w:rPr>
  </w:style>
  <w:style w:type="paragraph" w:styleId="affff3">
    <w:name w:val="header"/>
    <w:basedOn w:val="a"/>
    <w:link w:val="affff2"/>
    <w:uiPriority w:val="99"/>
    <w:rsid w:val="009205C2"/>
    <w:pPr>
      <w:widowControl/>
      <w:tabs>
        <w:tab w:val="center" w:pos="4677"/>
        <w:tab w:val="right" w:pos="9355"/>
      </w:tabs>
      <w:autoSpaceDE/>
      <w:autoSpaceDN/>
      <w:adjustRightInd/>
      <w:jc w:val="left"/>
    </w:pPr>
    <w:rPr>
      <w:rFonts w:eastAsiaTheme="minorHAnsi" w:cstheme="minorBidi"/>
      <w:szCs w:val="22"/>
      <w:lang w:eastAsia="en-US"/>
    </w:rPr>
  </w:style>
  <w:style w:type="character" w:customStyle="1" w:styleId="12">
    <w:name w:val="Верхний колонтитул Знак1"/>
    <w:basedOn w:val="a0"/>
    <w:uiPriority w:val="99"/>
    <w:semiHidden/>
    <w:rsid w:val="009205C2"/>
    <w:rPr>
      <w:rFonts w:ascii="Times New Roman" w:eastAsiaTheme="minorEastAsia" w:hAnsi="Times New Roman" w:cs="Arial"/>
      <w:sz w:val="24"/>
      <w:szCs w:val="24"/>
      <w:lang w:eastAsia="ru-RU"/>
    </w:rPr>
  </w:style>
  <w:style w:type="character" w:customStyle="1" w:styleId="affff4">
    <w:name w:val="Нижний колонтитул Знак"/>
    <w:link w:val="affff5"/>
    <w:locked/>
    <w:rsid w:val="009205C2"/>
    <w:rPr>
      <w:rFonts w:ascii="Times New Roman" w:hAnsi="Times New Roman"/>
      <w:sz w:val="24"/>
    </w:rPr>
  </w:style>
  <w:style w:type="paragraph" w:styleId="affff5">
    <w:name w:val="footer"/>
    <w:basedOn w:val="a"/>
    <w:link w:val="affff4"/>
    <w:rsid w:val="009205C2"/>
    <w:pPr>
      <w:widowControl/>
      <w:tabs>
        <w:tab w:val="center" w:pos="4677"/>
        <w:tab w:val="right" w:pos="9355"/>
      </w:tabs>
      <w:autoSpaceDE/>
      <w:autoSpaceDN/>
      <w:adjustRightInd/>
      <w:jc w:val="left"/>
    </w:pPr>
    <w:rPr>
      <w:rFonts w:eastAsiaTheme="minorHAnsi" w:cstheme="minorBidi"/>
      <w:szCs w:val="22"/>
      <w:lang w:eastAsia="en-US"/>
    </w:rPr>
  </w:style>
  <w:style w:type="character" w:customStyle="1" w:styleId="13">
    <w:name w:val="Нижний колонтитул Знак1"/>
    <w:basedOn w:val="a0"/>
    <w:uiPriority w:val="99"/>
    <w:semiHidden/>
    <w:rsid w:val="009205C2"/>
    <w:rPr>
      <w:rFonts w:ascii="Times New Roman" w:eastAsiaTheme="minorEastAsia" w:hAnsi="Times New Roman" w:cs="Arial"/>
      <w:sz w:val="24"/>
      <w:szCs w:val="24"/>
      <w:lang w:eastAsia="ru-RU"/>
    </w:rPr>
  </w:style>
  <w:style w:type="character" w:customStyle="1" w:styleId="19">
    <w:name w:val="Текст выноски Знак19"/>
    <w:uiPriority w:val="99"/>
    <w:semiHidden/>
    <w:rsid w:val="009205C2"/>
    <w:rPr>
      <w:rFonts w:ascii="Segoe UI" w:hAnsi="Segoe UI"/>
      <w:sz w:val="18"/>
    </w:rPr>
  </w:style>
  <w:style w:type="character" w:styleId="affff6">
    <w:name w:val="page number"/>
    <w:basedOn w:val="a0"/>
    <w:uiPriority w:val="99"/>
    <w:rsid w:val="009205C2"/>
    <w:rPr>
      <w:rFonts w:cs="Times New Roman"/>
    </w:rPr>
  </w:style>
  <w:style w:type="character" w:styleId="affff7">
    <w:name w:val="Hyperlink"/>
    <w:basedOn w:val="a0"/>
    <w:uiPriority w:val="99"/>
    <w:semiHidden/>
    <w:unhideWhenUsed/>
    <w:rsid w:val="009205C2"/>
    <w:rPr>
      <w:rFonts w:cs="Times New Roman"/>
      <w:color w:val="0000FF"/>
      <w:u w:val="single"/>
    </w:rPr>
  </w:style>
  <w:style w:type="paragraph" w:customStyle="1" w:styleId="14">
    <w:name w:val="Стиль1"/>
    <w:basedOn w:val="ConsPlusCell"/>
    <w:link w:val="15"/>
    <w:qFormat/>
    <w:rsid w:val="009205C2"/>
    <w:pPr>
      <w:widowControl/>
      <w:jc w:val="both"/>
    </w:pPr>
    <w:rPr>
      <w:rFonts w:ascii="Times New Roman" w:hAnsi="Times New Roman" w:cs="Times New Roman"/>
      <w:sz w:val="24"/>
      <w:szCs w:val="24"/>
    </w:rPr>
  </w:style>
  <w:style w:type="character" w:customStyle="1" w:styleId="15">
    <w:name w:val="Стиль1 Знак"/>
    <w:link w:val="14"/>
    <w:locked/>
    <w:rsid w:val="009205C2"/>
    <w:rPr>
      <w:rFonts w:ascii="Times New Roman" w:eastAsia="Times New Roman" w:hAnsi="Times New Roman" w:cs="Times New Roman"/>
      <w:sz w:val="24"/>
      <w:szCs w:val="24"/>
      <w:lang w:eastAsia="ru-RU"/>
    </w:rPr>
  </w:style>
  <w:style w:type="paragraph" w:styleId="affff8">
    <w:name w:val="List Paragraph"/>
    <w:basedOn w:val="a"/>
    <w:uiPriority w:val="34"/>
    <w:qFormat/>
    <w:rsid w:val="009205C2"/>
    <w:pPr>
      <w:widowControl/>
      <w:autoSpaceDE/>
      <w:autoSpaceDN/>
      <w:adjustRightInd/>
      <w:ind w:left="720"/>
      <w:contextualSpacing/>
      <w:jc w:val="left"/>
    </w:pPr>
    <w:rPr>
      <w:rFonts w:eastAsia="Times New Roman" w:cs="Times New Roman"/>
    </w:rPr>
  </w:style>
  <w:style w:type="paragraph" w:customStyle="1" w:styleId="xl67">
    <w:name w:val="xl67"/>
    <w:basedOn w:val="a"/>
    <w:rsid w:val="009205C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s="Times New Roman"/>
      <w:color w:val="000000"/>
      <w:sz w:val="32"/>
      <w:szCs w:val="32"/>
    </w:rPr>
  </w:style>
  <w:style w:type="paragraph" w:customStyle="1" w:styleId="xl68">
    <w:name w:val="xl68"/>
    <w:basedOn w:val="a"/>
    <w:rsid w:val="009205C2"/>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cs="Times New Roman"/>
      <w:color w:val="000000"/>
      <w:sz w:val="32"/>
      <w:szCs w:val="32"/>
    </w:rPr>
  </w:style>
  <w:style w:type="paragraph" w:customStyle="1" w:styleId="xl69">
    <w:name w:val="xl69"/>
    <w:basedOn w:val="a"/>
    <w:rsid w:val="009205C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s="Times New Roman"/>
      <w:color w:val="000000"/>
      <w:sz w:val="32"/>
      <w:szCs w:val="32"/>
    </w:rPr>
  </w:style>
  <w:style w:type="paragraph" w:customStyle="1" w:styleId="xl70">
    <w:name w:val="xl70"/>
    <w:basedOn w:val="a"/>
    <w:rsid w:val="009205C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s="Times New Roman"/>
      <w:color w:val="000000"/>
      <w:sz w:val="32"/>
      <w:szCs w:val="32"/>
    </w:rPr>
  </w:style>
  <w:style w:type="paragraph" w:customStyle="1" w:styleId="xl71">
    <w:name w:val="xl71"/>
    <w:basedOn w:val="a"/>
    <w:rsid w:val="009205C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s="Times New Roman"/>
      <w:b/>
      <w:bCs/>
      <w:color w:val="000000"/>
      <w:sz w:val="32"/>
      <w:szCs w:val="32"/>
    </w:rPr>
  </w:style>
  <w:style w:type="paragraph" w:customStyle="1" w:styleId="xl72">
    <w:name w:val="xl72"/>
    <w:basedOn w:val="a"/>
    <w:rsid w:val="009205C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s="Times New Roman"/>
      <w:color w:val="000000"/>
      <w:sz w:val="32"/>
      <w:szCs w:val="32"/>
    </w:rPr>
  </w:style>
  <w:style w:type="paragraph" w:customStyle="1" w:styleId="xl73">
    <w:name w:val="xl73"/>
    <w:basedOn w:val="a"/>
    <w:rsid w:val="009205C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s="Times New Roman"/>
      <w:color w:val="000000"/>
      <w:sz w:val="32"/>
      <w:szCs w:val="32"/>
    </w:rPr>
  </w:style>
  <w:style w:type="paragraph" w:customStyle="1" w:styleId="xl74">
    <w:name w:val="xl74"/>
    <w:basedOn w:val="a"/>
    <w:rsid w:val="009205C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s="Times New Roman"/>
      <w:color w:val="000000"/>
      <w:sz w:val="32"/>
      <w:szCs w:val="32"/>
    </w:rPr>
  </w:style>
  <w:style w:type="paragraph" w:customStyle="1" w:styleId="xl75">
    <w:name w:val="xl75"/>
    <w:basedOn w:val="a"/>
    <w:rsid w:val="009205C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s="Times New Roman"/>
      <w:color w:val="000000"/>
      <w:sz w:val="32"/>
      <w:szCs w:val="32"/>
    </w:rPr>
  </w:style>
  <w:style w:type="paragraph" w:customStyle="1" w:styleId="xl76">
    <w:name w:val="xl76"/>
    <w:basedOn w:val="a"/>
    <w:rsid w:val="009205C2"/>
    <w:pPr>
      <w:widowControl/>
      <w:autoSpaceDE/>
      <w:autoSpaceDN/>
      <w:adjustRightInd/>
      <w:spacing w:before="100" w:beforeAutospacing="1" w:after="100" w:afterAutospacing="1"/>
      <w:jc w:val="left"/>
    </w:pPr>
    <w:rPr>
      <w:rFonts w:eastAsia="Times New Roman" w:cs="Times New Roman"/>
      <w:color w:val="000000"/>
      <w:sz w:val="32"/>
      <w:szCs w:val="32"/>
    </w:rPr>
  </w:style>
  <w:style w:type="paragraph" w:customStyle="1" w:styleId="xl77">
    <w:name w:val="xl77"/>
    <w:basedOn w:val="a"/>
    <w:rsid w:val="009205C2"/>
    <w:pPr>
      <w:widowControl/>
      <w:autoSpaceDE/>
      <w:autoSpaceDN/>
      <w:adjustRightInd/>
      <w:spacing w:before="100" w:beforeAutospacing="1" w:after="100" w:afterAutospacing="1"/>
      <w:jc w:val="center"/>
    </w:pPr>
    <w:rPr>
      <w:rFonts w:eastAsia="Times New Roman" w:cs="Times New Roman"/>
      <w:color w:val="000000"/>
      <w:sz w:val="32"/>
      <w:szCs w:val="32"/>
    </w:rPr>
  </w:style>
  <w:style w:type="paragraph" w:customStyle="1" w:styleId="xl78">
    <w:name w:val="xl78"/>
    <w:basedOn w:val="a"/>
    <w:rsid w:val="009205C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cs="Times New Roman"/>
      <w:color w:val="000000"/>
      <w:sz w:val="32"/>
      <w:szCs w:val="32"/>
    </w:rPr>
  </w:style>
  <w:style w:type="paragraph" w:customStyle="1" w:styleId="xl79">
    <w:name w:val="xl79"/>
    <w:basedOn w:val="a"/>
    <w:rsid w:val="009205C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cs="Times New Roman"/>
      <w:color w:val="000000"/>
      <w:sz w:val="32"/>
      <w:szCs w:val="32"/>
    </w:rPr>
  </w:style>
  <w:style w:type="paragraph" w:customStyle="1" w:styleId="xl80">
    <w:name w:val="xl80"/>
    <w:basedOn w:val="a"/>
    <w:rsid w:val="009205C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s="Times New Roman"/>
      <w:color w:val="000000"/>
      <w:sz w:val="32"/>
      <w:szCs w:val="32"/>
    </w:rPr>
  </w:style>
  <w:style w:type="paragraph" w:customStyle="1" w:styleId="xl81">
    <w:name w:val="xl81"/>
    <w:basedOn w:val="a"/>
    <w:rsid w:val="009205C2"/>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cs="Times New Roman"/>
      <w:color w:val="000000"/>
      <w:sz w:val="32"/>
      <w:szCs w:val="32"/>
    </w:rPr>
  </w:style>
  <w:style w:type="paragraph" w:customStyle="1" w:styleId="xl82">
    <w:name w:val="xl82"/>
    <w:basedOn w:val="a"/>
    <w:rsid w:val="009205C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s="Times New Roman"/>
      <w:color w:val="000000"/>
      <w:sz w:val="32"/>
      <w:szCs w:val="32"/>
    </w:rPr>
  </w:style>
  <w:style w:type="paragraph" w:customStyle="1" w:styleId="xl83">
    <w:name w:val="xl83"/>
    <w:basedOn w:val="a"/>
    <w:rsid w:val="009205C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s="Times New Roman"/>
      <w:color w:val="000000"/>
      <w:sz w:val="32"/>
      <w:szCs w:val="32"/>
    </w:rPr>
  </w:style>
  <w:style w:type="paragraph" w:customStyle="1" w:styleId="xl84">
    <w:name w:val="xl84"/>
    <w:basedOn w:val="a"/>
    <w:rsid w:val="009205C2"/>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s="Times New Roman"/>
      <w:color w:val="000000"/>
      <w:sz w:val="32"/>
      <w:szCs w:val="32"/>
    </w:rPr>
  </w:style>
  <w:style w:type="paragraph" w:customStyle="1" w:styleId="xl85">
    <w:name w:val="xl85"/>
    <w:basedOn w:val="a"/>
    <w:rsid w:val="009205C2"/>
    <w:pPr>
      <w:widowControl/>
      <w:pBdr>
        <w:left w:val="single" w:sz="4" w:space="0" w:color="auto"/>
        <w:right w:val="single" w:sz="4" w:space="0" w:color="auto"/>
      </w:pBdr>
      <w:autoSpaceDE/>
      <w:autoSpaceDN/>
      <w:adjustRightInd/>
      <w:spacing w:before="100" w:beforeAutospacing="1" w:after="100" w:afterAutospacing="1"/>
      <w:jc w:val="center"/>
    </w:pPr>
    <w:rPr>
      <w:rFonts w:eastAsia="Times New Roman" w:cs="Times New Roman"/>
      <w:color w:val="000000"/>
      <w:sz w:val="32"/>
      <w:szCs w:val="32"/>
    </w:rPr>
  </w:style>
  <w:style w:type="paragraph" w:customStyle="1" w:styleId="xl86">
    <w:name w:val="xl86"/>
    <w:basedOn w:val="a"/>
    <w:rsid w:val="009205C2"/>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cs="Times New Roman"/>
      <w:color w:val="000000"/>
      <w:sz w:val="32"/>
      <w:szCs w:val="32"/>
    </w:rPr>
  </w:style>
  <w:style w:type="paragraph" w:customStyle="1" w:styleId="xl87">
    <w:name w:val="xl87"/>
    <w:basedOn w:val="a"/>
    <w:rsid w:val="009205C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s="Times New Roman"/>
      <w:color w:val="000000"/>
      <w:sz w:val="32"/>
      <w:szCs w:val="32"/>
    </w:rPr>
  </w:style>
  <w:style w:type="paragraph" w:customStyle="1" w:styleId="xl88">
    <w:name w:val="xl88"/>
    <w:basedOn w:val="a"/>
    <w:rsid w:val="009205C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s="Times New Roman"/>
      <w:color w:val="000000"/>
      <w:sz w:val="32"/>
      <w:szCs w:val="32"/>
    </w:rPr>
  </w:style>
  <w:style w:type="paragraph" w:customStyle="1" w:styleId="xl89">
    <w:name w:val="xl89"/>
    <w:basedOn w:val="a"/>
    <w:rsid w:val="009205C2"/>
    <w:pPr>
      <w:widowControl/>
      <w:pBdr>
        <w:left w:val="single" w:sz="4" w:space="0" w:color="auto"/>
        <w:bottom w:val="single" w:sz="4" w:space="0" w:color="auto"/>
        <w:right w:val="single" w:sz="4" w:space="0" w:color="auto"/>
      </w:pBdr>
      <w:autoSpaceDE/>
      <w:autoSpaceDN/>
      <w:adjustRightInd/>
      <w:spacing w:before="100" w:beforeAutospacing="1" w:after="100" w:afterAutospacing="1"/>
      <w:jc w:val="left"/>
    </w:pPr>
    <w:rPr>
      <w:rFonts w:eastAsia="Times New Roman" w:cs="Times New Roman"/>
      <w:color w:val="000000"/>
      <w:sz w:val="32"/>
      <w:szCs w:val="32"/>
    </w:rPr>
  </w:style>
  <w:style w:type="paragraph" w:customStyle="1" w:styleId="xl90">
    <w:name w:val="xl90"/>
    <w:basedOn w:val="a"/>
    <w:rsid w:val="009205C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cs="Times New Roman"/>
      <w:color w:val="000000"/>
      <w:sz w:val="32"/>
      <w:szCs w:val="32"/>
    </w:rPr>
  </w:style>
  <w:style w:type="paragraph" w:customStyle="1" w:styleId="xl91">
    <w:name w:val="xl91"/>
    <w:basedOn w:val="a"/>
    <w:rsid w:val="009205C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s="Times New Roman"/>
      <w:color w:val="000000"/>
      <w:sz w:val="32"/>
      <w:szCs w:val="32"/>
    </w:rPr>
  </w:style>
  <w:style w:type="paragraph" w:customStyle="1" w:styleId="xl92">
    <w:name w:val="xl92"/>
    <w:basedOn w:val="a"/>
    <w:rsid w:val="009205C2"/>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s="Times New Roman"/>
      <w:color w:val="000000"/>
      <w:sz w:val="32"/>
      <w:szCs w:val="32"/>
    </w:rPr>
  </w:style>
  <w:style w:type="paragraph" w:customStyle="1" w:styleId="xl93">
    <w:name w:val="xl93"/>
    <w:basedOn w:val="a"/>
    <w:rsid w:val="009205C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eastAsia="Times New Roman" w:cs="Times New Roman"/>
      <w:color w:val="000000"/>
      <w:sz w:val="32"/>
      <w:szCs w:val="32"/>
    </w:rPr>
  </w:style>
  <w:style w:type="paragraph" w:customStyle="1" w:styleId="xl94">
    <w:name w:val="xl94"/>
    <w:basedOn w:val="a"/>
    <w:rsid w:val="009205C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eastAsia="Times New Roman" w:cs="Times New Roman"/>
      <w:color w:val="000000"/>
      <w:sz w:val="32"/>
      <w:szCs w:val="32"/>
    </w:rPr>
  </w:style>
  <w:style w:type="paragraph" w:customStyle="1" w:styleId="xl95">
    <w:name w:val="xl95"/>
    <w:basedOn w:val="a"/>
    <w:rsid w:val="009205C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cs="Times New Roman"/>
      <w:color w:val="000000"/>
      <w:sz w:val="32"/>
      <w:szCs w:val="32"/>
    </w:rPr>
  </w:style>
  <w:style w:type="paragraph" w:customStyle="1" w:styleId="xl96">
    <w:name w:val="xl96"/>
    <w:basedOn w:val="a"/>
    <w:rsid w:val="009205C2"/>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s="Times New Roman"/>
      <w:color w:val="000000"/>
      <w:sz w:val="32"/>
      <w:szCs w:val="32"/>
    </w:rPr>
  </w:style>
  <w:style w:type="paragraph" w:customStyle="1" w:styleId="xl97">
    <w:name w:val="xl97"/>
    <w:basedOn w:val="a"/>
    <w:rsid w:val="009205C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s="Times New Roman"/>
      <w:b/>
      <w:bCs/>
      <w:color w:val="000000"/>
      <w:sz w:val="32"/>
      <w:szCs w:val="32"/>
    </w:rPr>
  </w:style>
  <w:style w:type="paragraph" w:customStyle="1" w:styleId="xl98">
    <w:name w:val="xl98"/>
    <w:basedOn w:val="a"/>
    <w:rsid w:val="009205C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s="Times New Roman"/>
      <w:color w:val="000000"/>
      <w:sz w:val="32"/>
      <w:szCs w:val="32"/>
    </w:rPr>
  </w:style>
  <w:style w:type="paragraph" w:customStyle="1" w:styleId="xl99">
    <w:name w:val="xl99"/>
    <w:basedOn w:val="a"/>
    <w:rsid w:val="009205C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s="Times New Roman"/>
      <w:color w:val="000000"/>
      <w:sz w:val="32"/>
      <w:szCs w:val="32"/>
    </w:rPr>
  </w:style>
  <w:style w:type="paragraph" w:customStyle="1" w:styleId="xl100">
    <w:name w:val="xl100"/>
    <w:basedOn w:val="a"/>
    <w:rsid w:val="009205C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s="Times New Roman"/>
      <w:color w:val="000000"/>
      <w:sz w:val="32"/>
      <w:szCs w:val="32"/>
    </w:rPr>
  </w:style>
  <w:style w:type="paragraph" w:customStyle="1" w:styleId="xl101">
    <w:name w:val="xl101"/>
    <w:basedOn w:val="a"/>
    <w:rsid w:val="009205C2"/>
    <w:pPr>
      <w:widowControl/>
      <w:autoSpaceDE/>
      <w:autoSpaceDN/>
      <w:adjustRightInd/>
      <w:spacing w:before="100" w:beforeAutospacing="1" w:after="100" w:afterAutospacing="1"/>
      <w:jc w:val="center"/>
    </w:pPr>
    <w:rPr>
      <w:rFonts w:eastAsia="Times New Roman" w:cs="Times New Roman"/>
    </w:rPr>
  </w:style>
  <w:style w:type="paragraph" w:customStyle="1" w:styleId="xl102">
    <w:name w:val="xl102"/>
    <w:basedOn w:val="a"/>
    <w:rsid w:val="009205C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s="Times New Roman"/>
      <w:color w:val="000000"/>
      <w:sz w:val="32"/>
      <w:szCs w:val="32"/>
    </w:rPr>
  </w:style>
  <w:style w:type="paragraph" w:customStyle="1" w:styleId="xl103">
    <w:name w:val="xl103"/>
    <w:basedOn w:val="a"/>
    <w:rsid w:val="009205C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eastAsia="Times New Roman" w:cs="Times New Roman"/>
      <w:color w:val="000000"/>
      <w:sz w:val="32"/>
      <w:szCs w:val="32"/>
    </w:rPr>
  </w:style>
  <w:style w:type="paragraph" w:customStyle="1" w:styleId="xl104">
    <w:name w:val="xl104"/>
    <w:basedOn w:val="a"/>
    <w:rsid w:val="009205C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eastAsia="Times New Roman" w:cs="Times New Roman"/>
      <w:color w:val="000000"/>
      <w:sz w:val="32"/>
      <w:szCs w:val="32"/>
    </w:rPr>
  </w:style>
  <w:style w:type="paragraph" w:customStyle="1" w:styleId="xl105">
    <w:name w:val="xl105"/>
    <w:basedOn w:val="a"/>
    <w:rsid w:val="009205C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s="Times New Roman"/>
      <w:color w:val="000000"/>
      <w:sz w:val="32"/>
      <w:szCs w:val="32"/>
    </w:rPr>
  </w:style>
  <w:style w:type="paragraph" w:customStyle="1" w:styleId="xl106">
    <w:name w:val="xl106"/>
    <w:basedOn w:val="a"/>
    <w:rsid w:val="009205C2"/>
    <w:pPr>
      <w:widowControl/>
      <w:autoSpaceDE/>
      <w:autoSpaceDN/>
      <w:adjustRightInd/>
      <w:spacing w:before="100" w:beforeAutospacing="1" w:after="100" w:afterAutospacing="1"/>
      <w:jc w:val="left"/>
    </w:pPr>
    <w:rPr>
      <w:rFonts w:eastAsia="Times New Roman" w:cs="Times New Roman"/>
      <w:color w:val="000000"/>
      <w:sz w:val="32"/>
      <w:szCs w:val="32"/>
    </w:rPr>
  </w:style>
  <w:style w:type="paragraph" w:customStyle="1" w:styleId="xl107">
    <w:name w:val="xl107"/>
    <w:basedOn w:val="a"/>
    <w:rsid w:val="009205C2"/>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cs="Times New Roman"/>
      <w:color w:val="000000"/>
      <w:sz w:val="32"/>
      <w:szCs w:val="32"/>
    </w:rPr>
  </w:style>
  <w:style w:type="paragraph" w:customStyle="1" w:styleId="xl108">
    <w:name w:val="xl108"/>
    <w:basedOn w:val="a"/>
    <w:rsid w:val="009205C2"/>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s="Times New Roman"/>
      <w:color w:val="000000"/>
      <w:sz w:val="32"/>
      <w:szCs w:val="32"/>
    </w:rPr>
  </w:style>
  <w:style w:type="paragraph" w:customStyle="1" w:styleId="xl109">
    <w:name w:val="xl109"/>
    <w:basedOn w:val="a"/>
    <w:rsid w:val="009205C2"/>
    <w:pPr>
      <w:widowControl/>
      <w:autoSpaceDE/>
      <w:autoSpaceDN/>
      <w:adjustRightInd/>
      <w:spacing w:before="100" w:beforeAutospacing="1" w:after="100" w:afterAutospacing="1"/>
      <w:jc w:val="center"/>
      <w:textAlignment w:val="center"/>
    </w:pPr>
    <w:rPr>
      <w:rFonts w:eastAsia="Times New Roman" w:cs="Times New Roman"/>
      <w:color w:val="000000"/>
      <w:sz w:val="32"/>
      <w:szCs w:val="32"/>
    </w:rPr>
  </w:style>
  <w:style w:type="paragraph" w:customStyle="1" w:styleId="xl110">
    <w:name w:val="xl110"/>
    <w:basedOn w:val="a"/>
    <w:rsid w:val="009205C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eastAsia="Times New Roman" w:cs="Times New Roman"/>
      <w:color w:val="000000"/>
      <w:sz w:val="32"/>
      <w:szCs w:val="32"/>
    </w:rPr>
  </w:style>
  <w:style w:type="paragraph" w:customStyle="1" w:styleId="xl111">
    <w:name w:val="xl111"/>
    <w:basedOn w:val="a"/>
    <w:rsid w:val="009205C2"/>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cs="Times New Roman"/>
      <w:color w:val="000000"/>
      <w:sz w:val="32"/>
      <w:szCs w:val="32"/>
    </w:rPr>
  </w:style>
  <w:style w:type="paragraph" w:customStyle="1" w:styleId="xl112">
    <w:name w:val="xl112"/>
    <w:basedOn w:val="a"/>
    <w:rsid w:val="009205C2"/>
    <w:pPr>
      <w:widowControl/>
      <w:pBdr>
        <w:bottom w:val="single" w:sz="4" w:space="0" w:color="auto"/>
      </w:pBdr>
      <w:autoSpaceDE/>
      <w:autoSpaceDN/>
      <w:adjustRightInd/>
      <w:spacing w:before="100" w:beforeAutospacing="1" w:after="100" w:afterAutospacing="1"/>
      <w:jc w:val="center"/>
      <w:textAlignment w:val="center"/>
    </w:pPr>
    <w:rPr>
      <w:rFonts w:eastAsia="Times New Roman" w:cs="Times New Roman"/>
      <w:color w:val="000000"/>
      <w:sz w:val="32"/>
      <w:szCs w:val="32"/>
    </w:rPr>
  </w:style>
  <w:style w:type="paragraph" w:customStyle="1" w:styleId="xl113">
    <w:name w:val="xl113"/>
    <w:basedOn w:val="a"/>
    <w:rsid w:val="009205C2"/>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s="Times New Roman"/>
      <w:color w:val="000000"/>
      <w:sz w:val="32"/>
      <w:szCs w:val="32"/>
    </w:rPr>
  </w:style>
  <w:style w:type="paragraph" w:customStyle="1" w:styleId="xl114">
    <w:name w:val="xl114"/>
    <w:basedOn w:val="a"/>
    <w:rsid w:val="009205C2"/>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cs="Times New Roman"/>
      <w:color w:val="000000"/>
      <w:sz w:val="32"/>
      <w:szCs w:val="32"/>
    </w:rPr>
  </w:style>
  <w:style w:type="paragraph" w:customStyle="1" w:styleId="xl115">
    <w:name w:val="xl115"/>
    <w:basedOn w:val="a"/>
    <w:rsid w:val="009205C2"/>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cs="Times New Roman"/>
      <w:color w:val="000000"/>
      <w:sz w:val="32"/>
      <w:szCs w:val="32"/>
    </w:rPr>
  </w:style>
  <w:style w:type="paragraph" w:customStyle="1" w:styleId="xl116">
    <w:name w:val="xl116"/>
    <w:basedOn w:val="a"/>
    <w:rsid w:val="009205C2"/>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s="Times New Roman"/>
      <w:color w:val="000000"/>
      <w:sz w:val="32"/>
      <w:szCs w:val="32"/>
    </w:rPr>
  </w:style>
  <w:style w:type="paragraph" w:customStyle="1" w:styleId="xl117">
    <w:name w:val="xl117"/>
    <w:basedOn w:val="a"/>
    <w:rsid w:val="009205C2"/>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Times New Roman" w:cs="Times New Roman"/>
      <w:color w:val="000000"/>
      <w:sz w:val="32"/>
      <w:szCs w:val="32"/>
    </w:rPr>
  </w:style>
  <w:style w:type="paragraph" w:customStyle="1" w:styleId="xl118">
    <w:name w:val="xl118"/>
    <w:basedOn w:val="a"/>
    <w:rsid w:val="009205C2"/>
    <w:pPr>
      <w:widowControl/>
      <w:pBdr>
        <w:top w:val="single" w:sz="4" w:space="0" w:color="auto"/>
      </w:pBdr>
      <w:autoSpaceDE/>
      <w:autoSpaceDN/>
      <w:adjustRightInd/>
      <w:spacing w:before="100" w:beforeAutospacing="1" w:after="100" w:afterAutospacing="1"/>
      <w:jc w:val="center"/>
      <w:textAlignment w:val="center"/>
    </w:pPr>
    <w:rPr>
      <w:rFonts w:eastAsia="Times New Roman" w:cs="Times New Roman"/>
      <w:color w:val="000000"/>
      <w:sz w:val="32"/>
      <w:szCs w:val="32"/>
    </w:rPr>
  </w:style>
  <w:style w:type="paragraph" w:customStyle="1" w:styleId="xl119">
    <w:name w:val="xl119"/>
    <w:basedOn w:val="a"/>
    <w:rsid w:val="009205C2"/>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s="Times New Roman"/>
      <w:color w:val="000000"/>
      <w:sz w:val="32"/>
      <w:szCs w:val="32"/>
    </w:rPr>
  </w:style>
  <w:style w:type="paragraph" w:customStyle="1" w:styleId="Standard">
    <w:name w:val="Standard"/>
    <w:rsid w:val="009205C2"/>
    <w:pPr>
      <w:widowControl w:val="0"/>
      <w:suppressAutoHyphens/>
      <w:autoSpaceDN w:val="0"/>
      <w:spacing w:after="0" w:line="240" w:lineRule="auto"/>
    </w:pPr>
    <w:rPr>
      <w:rFonts w:ascii="Times New Roman" w:eastAsia="Times New Roman" w:hAnsi="Times New Roman" w:cs="Tahoma"/>
      <w:color w:val="000000"/>
      <w:kern w:val="3"/>
      <w:sz w:val="24"/>
      <w:szCs w:val="24"/>
      <w:lang w:val="en-US"/>
    </w:rPr>
  </w:style>
  <w:style w:type="paragraph" w:styleId="affff9">
    <w:name w:val="Normal (Web)"/>
    <w:basedOn w:val="a"/>
    <w:uiPriority w:val="99"/>
    <w:rsid w:val="009205C2"/>
    <w:pPr>
      <w:widowControl/>
      <w:autoSpaceDE/>
      <w:autoSpaceDN/>
      <w:adjustRightInd/>
      <w:spacing w:before="120" w:after="120"/>
      <w:jc w:val="left"/>
    </w:pPr>
    <w:rPr>
      <w:rFonts w:eastAsia="Times New Roman" w:cs="Times New Roman"/>
    </w:rPr>
  </w:style>
  <w:style w:type="paragraph" w:customStyle="1" w:styleId="Style11">
    <w:name w:val="Style11"/>
    <w:basedOn w:val="a"/>
    <w:uiPriority w:val="99"/>
    <w:rsid w:val="009205C2"/>
    <w:pPr>
      <w:spacing w:line="276" w:lineRule="exact"/>
    </w:pPr>
    <w:rPr>
      <w:rFonts w:eastAsia="Times New Roman" w:cs="Times New Roman"/>
    </w:rPr>
  </w:style>
  <w:style w:type="paragraph" w:customStyle="1" w:styleId="xl63">
    <w:name w:val="xl63"/>
    <w:basedOn w:val="a"/>
    <w:rsid w:val="009205C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s="Times New Roman"/>
      <w:color w:val="000000"/>
    </w:rPr>
  </w:style>
  <w:style w:type="paragraph" w:customStyle="1" w:styleId="xl64">
    <w:name w:val="xl64"/>
    <w:basedOn w:val="a"/>
    <w:rsid w:val="009205C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s="Times New Roman"/>
      <w:color w:val="000000"/>
    </w:rPr>
  </w:style>
  <w:style w:type="paragraph" w:customStyle="1" w:styleId="xl65">
    <w:name w:val="xl65"/>
    <w:basedOn w:val="a"/>
    <w:rsid w:val="009205C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eastAsia="Times New Roman" w:cs="Times New Roman"/>
    </w:rPr>
  </w:style>
  <w:style w:type="paragraph" w:customStyle="1" w:styleId="xl66">
    <w:name w:val="xl66"/>
    <w:basedOn w:val="a"/>
    <w:rsid w:val="009205C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s="Times New Roman"/>
      <w:color w:val="000000"/>
    </w:rPr>
  </w:style>
  <w:style w:type="paragraph" w:styleId="affffa">
    <w:name w:val="annotation text"/>
    <w:basedOn w:val="a"/>
    <w:link w:val="affffb"/>
    <w:uiPriority w:val="99"/>
    <w:semiHidden/>
    <w:unhideWhenUsed/>
    <w:rsid w:val="009205C2"/>
    <w:pPr>
      <w:widowControl/>
      <w:autoSpaceDE/>
      <w:autoSpaceDN/>
      <w:adjustRightInd/>
      <w:jc w:val="left"/>
    </w:pPr>
    <w:rPr>
      <w:rFonts w:eastAsia="Times New Roman" w:cs="Times New Roman"/>
      <w:sz w:val="20"/>
      <w:szCs w:val="20"/>
    </w:rPr>
  </w:style>
  <w:style w:type="character" w:customStyle="1" w:styleId="affffb">
    <w:name w:val="Текст примечания Знак"/>
    <w:basedOn w:val="a0"/>
    <w:link w:val="affffa"/>
    <w:uiPriority w:val="99"/>
    <w:semiHidden/>
    <w:rsid w:val="009205C2"/>
    <w:rPr>
      <w:rFonts w:ascii="Times New Roman" w:eastAsia="Times New Roman" w:hAnsi="Times New Roman" w:cs="Times New Roman"/>
      <w:sz w:val="20"/>
      <w:szCs w:val="20"/>
      <w:lang w:eastAsia="ru-RU"/>
    </w:rPr>
  </w:style>
  <w:style w:type="character" w:customStyle="1" w:styleId="affffc">
    <w:name w:val="Тема примечания Знак"/>
    <w:basedOn w:val="affffb"/>
    <w:link w:val="affffd"/>
    <w:uiPriority w:val="99"/>
    <w:semiHidden/>
    <w:rsid w:val="009205C2"/>
    <w:rPr>
      <w:rFonts w:ascii="Times New Roman" w:eastAsia="Times New Roman" w:hAnsi="Times New Roman" w:cs="Arial"/>
      <w:b/>
      <w:bCs/>
      <w:sz w:val="20"/>
      <w:szCs w:val="20"/>
      <w:lang w:eastAsia="ru-RU"/>
    </w:rPr>
  </w:style>
  <w:style w:type="paragraph" w:styleId="affffd">
    <w:name w:val="annotation subject"/>
    <w:basedOn w:val="affffa"/>
    <w:next w:val="affffa"/>
    <w:link w:val="affffc"/>
    <w:uiPriority w:val="99"/>
    <w:semiHidden/>
    <w:unhideWhenUsed/>
    <w:rsid w:val="009205C2"/>
    <w:pPr>
      <w:widowControl w:val="0"/>
      <w:autoSpaceDE w:val="0"/>
      <w:autoSpaceDN w:val="0"/>
      <w:adjustRightInd w:val="0"/>
      <w:jc w:val="both"/>
    </w:pPr>
    <w:rPr>
      <w:rFonts w:cs="Arial"/>
      <w:b/>
      <w:bCs/>
    </w:rPr>
  </w:style>
  <w:style w:type="character" w:customStyle="1" w:styleId="apple-converted-space">
    <w:name w:val="apple-converted-space"/>
    <w:rsid w:val="009205C2"/>
  </w:style>
  <w:style w:type="character" w:styleId="affffe">
    <w:name w:val="Emphasis"/>
    <w:uiPriority w:val="20"/>
    <w:qFormat/>
    <w:rsid w:val="009205C2"/>
    <w:rPr>
      <w:i/>
      <w:iCs/>
    </w:rPr>
  </w:style>
  <w:style w:type="paragraph" w:customStyle="1" w:styleId="ConsPlusNonformat">
    <w:name w:val="ConsPlusNonformat"/>
    <w:uiPriority w:val="99"/>
    <w:rsid w:val="009205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
    <w:name w:val="Title"/>
    <w:basedOn w:val="af"/>
    <w:next w:val="a"/>
    <w:link w:val="afffff0"/>
    <w:uiPriority w:val="99"/>
    <w:rsid w:val="009205C2"/>
    <w:rPr>
      <w:rFonts w:eastAsiaTheme="minorEastAsia"/>
      <w:b/>
      <w:bCs/>
      <w:color w:val="0058A9"/>
      <w:shd w:val="clear" w:color="auto" w:fill="F0F0F0"/>
    </w:rPr>
  </w:style>
  <w:style w:type="character" w:customStyle="1" w:styleId="afffff0">
    <w:name w:val="Заголовок Знак"/>
    <w:basedOn w:val="a0"/>
    <w:link w:val="afffff"/>
    <w:uiPriority w:val="99"/>
    <w:rsid w:val="009205C2"/>
    <w:rPr>
      <w:rFonts w:ascii="Verdana" w:eastAsiaTheme="minorEastAsia" w:hAnsi="Verdana" w:cs="Verdana"/>
      <w:b/>
      <w:bCs/>
      <w:color w:val="0058A9"/>
      <w:lang w:eastAsia="ru-RU"/>
    </w:rPr>
  </w:style>
  <w:style w:type="table" w:styleId="afffff1">
    <w:name w:val="Table Grid"/>
    <w:basedOn w:val="a1"/>
    <w:uiPriority w:val="59"/>
    <w:rsid w:val="00947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2"/>
    <w:uiPriority w:val="99"/>
    <w:semiHidden/>
    <w:unhideWhenUsed/>
    <w:rsid w:val="00066813"/>
  </w:style>
  <w:style w:type="character" w:customStyle="1" w:styleId="17">
    <w:name w:val="Тема примечания Знак1"/>
    <w:basedOn w:val="affffb"/>
    <w:uiPriority w:val="99"/>
    <w:semiHidden/>
    <w:rsid w:val="00066813"/>
    <w:rPr>
      <w:rFonts w:ascii="Times New Roman" w:eastAsia="Times New Roman" w:hAnsi="Times New Roman" w:cs="Times New Roman"/>
      <w:b/>
      <w:bCs/>
      <w:sz w:val="20"/>
      <w:szCs w:val="20"/>
      <w:lang w:eastAsia="ru-RU"/>
    </w:rPr>
  </w:style>
  <w:style w:type="table" w:customStyle="1" w:styleId="18">
    <w:name w:val="Сетка таблицы1"/>
    <w:basedOn w:val="a1"/>
    <w:next w:val="afffff1"/>
    <w:uiPriority w:val="59"/>
    <w:rsid w:val="00066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ffff1"/>
    <w:uiPriority w:val="59"/>
    <w:rsid w:val="00066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70189">
      <w:bodyDiv w:val="1"/>
      <w:marLeft w:val="0"/>
      <w:marRight w:val="0"/>
      <w:marTop w:val="0"/>
      <w:marBottom w:val="0"/>
      <w:divBdr>
        <w:top w:val="none" w:sz="0" w:space="0" w:color="auto"/>
        <w:left w:val="none" w:sz="0" w:space="0" w:color="auto"/>
        <w:bottom w:val="none" w:sz="0" w:space="0" w:color="auto"/>
        <w:right w:val="none" w:sz="0" w:space="0" w:color="auto"/>
      </w:divBdr>
    </w:div>
    <w:div w:id="455948913">
      <w:bodyDiv w:val="1"/>
      <w:marLeft w:val="0"/>
      <w:marRight w:val="0"/>
      <w:marTop w:val="0"/>
      <w:marBottom w:val="0"/>
      <w:divBdr>
        <w:top w:val="none" w:sz="0" w:space="0" w:color="auto"/>
        <w:left w:val="none" w:sz="0" w:space="0" w:color="auto"/>
        <w:bottom w:val="none" w:sz="0" w:space="0" w:color="auto"/>
        <w:right w:val="none" w:sz="0" w:space="0" w:color="auto"/>
      </w:divBdr>
    </w:div>
    <w:div w:id="843589586">
      <w:bodyDiv w:val="1"/>
      <w:marLeft w:val="0"/>
      <w:marRight w:val="0"/>
      <w:marTop w:val="0"/>
      <w:marBottom w:val="0"/>
      <w:divBdr>
        <w:top w:val="none" w:sz="0" w:space="0" w:color="auto"/>
        <w:left w:val="none" w:sz="0" w:space="0" w:color="auto"/>
        <w:bottom w:val="none" w:sz="0" w:space="0" w:color="auto"/>
        <w:right w:val="none" w:sz="0" w:space="0" w:color="auto"/>
      </w:divBdr>
    </w:div>
    <w:div w:id="1420638111">
      <w:bodyDiv w:val="1"/>
      <w:marLeft w:val="0"/>
      <w:marRight w:val="0"/>
      <w:marTop w:val="0"/>
      <w:marBottom w:val="0"/>
      <w:divBdr>
        <w:top w:val="none" w:sz="0" w:space="0" w:color="auto"/>
        <w:left w:val="none" w:sz="0" w:space="0" w:color="auto"/>
        <w:bottom w:val="none" w:sz="0" w:space="0" w:color="auto"/>
        <w:right w:val="none" w:sz="0" w:space="0" w:color="auto"/>
      </w:divBdr>
    </w:div>
    <w:div w:id="1771315689">
      <w:bodyDiv w:val="1"/>
      <w:marLeft w:val="0"/>
      <w:marRight w:val="0"/>
      <w:marTop w:val="0"/>
      <w:marBottom w:val="0"/>
      <w:divBdr>
        <w:top w:val="none" w:sz="0" w:space="0" w:color="auto"/>
        <w:left w:val="none" w:sz="0" w:space="0" w:color="auto"/>
        <w:bottom w:val="none" w:sz="0" w:space="0" w:color="auto"/>
        <w:right w:val="none" w:sz="0" w:space="0" w:color="auto"/>
      </w:divBdr>
    </w:div>
    <w:div w:id="1795365401">
      <w:bodyDiv w:val="1"/>
      <w:marLeft w:val="0"/>
      <w:marRight w:val="0"/>
      <w:marTop w:val="0"/>
      <w:marBottom w:val="0"/>
      <w:divBdr>
        <w:top w:val="none" w:sz="0" w:space="0" w:color="auto"/>
        <w:left w:val="none" w:sz="0" w:space="0" w:color="auto"/>
        <w:bottom w:val="none" w:sz="0" w:space="0" w:color="auto"/>
        <w:right w:val="none" w:sz="0" w:space="0" w:color="auto"/>
      </w:divBdr>
    </w:div>
    <w:div w:id="2007827157">
      <w:bodyDiv w:val="1"/>
      <w:marLeft w:val="0"/>
      <w:marRight w:val="0"/>
      <w:marTop w:val="0"/>
      <w:marBottom w:val="0"/>
      <w:divBdr>
        <w:top w:val="none" w:sz="0" w:space="0" w:color="auto"/>
        <w:left w:val="none" w:sz="0" w:space="0" w:color="auto"/>
        <w:bottom w:val="none" w:sz="0" w:space="0" w:color="auto"/>
        <w:right w:val="none" w:sz="0" w:space="0" w:color="auto"/>
      </w:divBdr>
    </w:div>
    <w:div w:id="20604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8847850.97"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253464.94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garantF1://18847850.9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AC37D-7A21-4CD5-A897-A689929B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25200</Words>
  <Characters>143646</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г.Мегион</Company>
  <LinksUpToDate>false</LinksUpToDate>
  <CharactersWithSpaces>168509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Непрокина Алина Владимировна</dc:creator>
  <cp:lastModifiedBy>Рянская Елена</cp:lastModifiedBy>
  <cp:revision>4</cp:revision>
  <cp:lastPrinted>2018-12-20T17:50:00Z</cp:lastPrinted>
  <dcterms:created xsi:type="dcterms:W3CDTF">2018-12-21T07:18:00Z</dcterms:created>
  <dcterms:modified xsi:type="dcterms:W3CDTF">2023-04-26T08:13:00Z</dcterms:modified>
</cp:coreProperties>
</file>