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E9" w:rsidRDefault="00F61CE9" w:rsidP="00F61C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F61CE9" w:rsidRDefault="00F61CE9" w:rsidP="00F61C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DF55A9" w:rsidRPr="00DF55A9" w:rsidRDefault="00DF55A9" w:rsidP="00F61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38C" w:rsidRDefault="00DF55A9" w:rsidP="00DF55A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Приложение к постановлению</w:t>
      </w:r>
    </w:p>
    <w:p w:rsidR="00F4638C" w:rsidRDefault="00DF55A9" w:rsidP="00DF55A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администрации города </w:t>
      </w:r>
    </w:p>
    <w:p w:rsidR="00DF55A9" w:rsidRPr="00DF55A9" w:rsidRDefault="00DF55A9" w:rsidP="00DF55A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от </w:t>
      </w:r>
      <w:r w:rsidR="00D96CE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21.11.2019</w:t>
      </w:r>
      <w:r w:rsidRPr="00DF55A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№ </w:t>
      </w:r>
      <w:r w:rsidR="00D96CE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2505</w:t>
      </w:r>
      <w:bookmarkStart w:id="0" w:name="_GoBack"/>
      <w:bookmarkEnd w:id="0"/>
    </w:p>
    <w:p w:rsidR="00DF55A9" w:rsidRDefault="00DF55A9" w:rsidP="00DF55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13" w:rsidRDefault="007C2513" w:rsidP="00DF55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13" w:rsidRDefault="00CD7B4A" w:rsidP="00DF55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CD7B4A" w:rsidRDefault="00CD7B4A" w:rsidP="00DF55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от </w:t>
      </w:r>
      <w:r w:rsidRPr="00924D41">
        <w:rPr>
          <w:rFonts w:ascii="Times New Roman" w:eastAsia="Times New Roman" w:hAnsi="Times New Roman" w:cs="Times New Roman"/>
          <w:sz w:val="24"/>
          <w:szCs w:val="24"/>
        </w:rPr>
        <w:t xml:space="preserve"> 03.12.2</w:t>
      </w:r>
      <w:r w:rsidR="0022134F">
        <w:rPr>
          <w:rFonts w:ascii="Times New Roman" w:eastAsia="Times New Roman" w:hAnsi="Times New Roman" w:cs="Times New Roman"/>
          <w:sz w:val="24"/>
          <w:szCs w:val="24"/>
        </w:rPr>
        <w:t>018</w:t>
      </w:r>
      <w:r w:rsidRPr="0092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№2604</w:t>
      </w:r>
    </w:p>
    <w:p w:rsidR="00CD7B4A" w:rsidRPr="00DF55A9" w:rsidRDefault="00CD7B4A" w:rsidP="00DF55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378"/>
      </w:tblGrid>
      <w:tr w:rsidR="00924D41" w:rsidRPr="00924D41" w:rsidTr="000C48D6">
        <w:trPr>
          <w:trHeight w:val="11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межнационального и межконфессионального согласия, профилактика экстремизма и терроризма в городском округе город  Мегион  на 2019-2025 годы </w:t>
            </w:r>
          </w:p>
        </w:tc>
      </w:tr>
      <w:tr w:rsidR="00924D41" w:rsidRPr="00924D41" w:rsidTr="000C48D6">
        <w:trPr>
          <w:trHeight w:val="14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22134F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города </w:t>
            </w:r>
            <w:r w:rsidR="00CD7B4A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03.12.</w:t>
            </w:r>
            <w:r w:rsidR="0022134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CD7B4A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№2604 </w:t>
            </w:r>
          </w:p>
        </w:tc>
      </w:tr>
      <w:tr w:rsidR="00924D41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взаимодействия с правоохранительными органами администрации города Мегиона</w:t>
            </w:r>
          </w:p>
        </w:tc>
      </w:tr>
      <w:tr w:rsidR="00924D41" w:rsidRPr="00924D41" w:rsidTr="000C48D6">
        <w:trPr>
          <w:trHeight w:val="39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29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3162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3162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образования и молодежной политики администрации города</w:t>
            </w:r>
            <w:r w:rsidR="003316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31629" w:rsidRDefault="00DA22E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162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r w:rsidR="0033162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культуры администрации города;</w:t>
            </w:r>
          </w:p>
          <w:p w:rsidR="00331629" w:rsidRDefault="00DA22E9" w:rsidP="00924D41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31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331629" w:rsidRPr="000C48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тдел по работе с социально ориентированными некоммерческими организациями,</w:t>
            </w:r>
            <w:r w:rsidR="00331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31629" w:rsidRPr="000C48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общественными объединениями и обращениями граждан управления делами администрации города</w:t>
            </w:r>
          </w:p>
          <w:p w:rsidR="00BA0A8B" w:rsidRDefault="00BA0A8B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4.Отдел физической культуры и спорта администрации города;</w:t>
            </w:r>
          </w:p>
          <w:p w:rsidR="00331629" w:rsidRDefault="00BA0A8B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162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3162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информационной политики администрации города</w:t>
            </w:r>
          </w:p>
          <w:p w:rsidR="00331629" w:rsidRDefault="00BA0A8B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1629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r w:rsidR="0033162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по вопросам муниципальной службы и кадров администрации города</w:t>
            </w:r>
          </w:p>
          <w:p w:rsidR="00DA22E9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r w:rsidR="00DA22E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автономное учреждение «Дворец искусств»;</w:t>
            </w:r>
          </w:p>
          <w:p w:rsidR="00DA22E9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r w:rsidR="00DA22E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автономное учреждение «Региональный историко-культурный и экологический центр»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22E9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r w:rsidR="00DA22E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бюджетное учреждение «Централизованная библиотечная система»;</w:t>
            </w:r>
          </w:p>
          <w:p w:rsidR="00DA22E9" w:rsidRDefault="00BA0A8B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r w:rsidR="00DA22E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автономное учреждение дополнительного образования «Детско-юношеская спортивна</w:t>
            </w:r>
            <w:r w:rsidR="00DA22E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A22E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«Вымпел»;</w:t>
            </w:r>
          </w:p>
          <w:p w:rsidR="00DA22E9" w:rsidRDefault="00DA22E9" w:rsidP="00DA22E9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0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Детско-юношеская спортивная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«Юность»</w:t>
            </w:r>
            <w:r w:rsidR="00BA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48D6" w:rsidRPr="000C48D6" w:rsidRDefault="00DA22E9" w:rsidP="00BA0A8B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0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«Капитальное строительство»</w:t>
            </w:r>
          </w:p>
        </w:tc>
      </w:tr>
      <w:tr w:rsidR="00924D41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единства народов Российской Федерации, проживающих на территории города Мегиона,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профилактика экстремизма и терроризма в городе Мегионе</w:t>
            </w:r>
          </w:p>
        </w:tc>
      </w:tr>
      <w:tr w:rsidR="00924D41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2.Содействие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3.Содействие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4.Успешная социальная и культурная адаптация мигрантов, противодействие социальной исключенности мигрантов  и формированию этнических анклавов.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5.Реализация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7.Гармонизация межэтнических и межконфессиональных отношений, сведение к минимуму условий для проявлений экстремизма на территории города Мегиона, развитие системы мер профилактики и предупреждения межэтнических, межконфессиональных конфликтов.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9.Обеспечиние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 </w:t>
            </w:r>
          </w:p>
        </w:tc>
      </w:tr>
      <w:tr w:rsidR="00924D41" w:rsidRPr="00924D41" w:rsidTr="000C48D6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или основные мероприятия</w:t>
            </w:r>
            <w:r w:rsidR="00706255">
              <w:rPr>
                <w:rFonts w:ascii="Times New Roman" w:eastAsia="Times New Roman" w:hAnsi="Times New Roman" w:cs="Times New Roman"/>
                <w:sz w:val="24"/>
                <w:szCs w:val="24"/>
              </w:rPr>
              <w:t>, региональные проекты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1. 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Участие в профилактике экстремизма, а также в минимизации и (или) ликвидации последствий проявлений экстремизма </w:t>
            </w:r>
          </w:p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Участие в профилактике терроризма, а также в минимизации и (или) ликвидации последствий проявлений терроризма </w:t>
            </w:r>
          </w:p>
        </w:tc>
      </w:tr>
      <w:tr w:rsidR="00924D41" w:rsidRPr="00924D41" w:rsidTr="000C48D6">
        <w:trPr>
          <w:trHeight w:val="5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F61CE9" w:rsidP="0092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924D41" w:rsidRDefault="00DF55A9" w:rsidP="00924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D41" w:rsidRPr="00924D41" w:rsidTr="000C48D6">
        <w:trPr>
          <w:trHeight w:val="3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граждан, положительно оценивающих состояние межнациональных отношений в городе Мегионе</w:t>
            </w:r>
            <w:r w:rsid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85%;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2.Количество участников мероприятий, направленных на укрепление общероссийского гражданского единства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0,227 тысяч человек;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3.Численность участников мероприятий, направленных на этнокультурное развитие народов России, проживающих в городе Мегионе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0,167 тысяч человек;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общения,  и языков народов России, проживающих в городе Мегионе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0,167 тысяч человек;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штуки;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6.Количество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человек;</w:t>
            </w:r>
          </w:p>
          <w:p w:rsidR="00DF55A9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7.Количество публикаций в городских средствах массовой информации, направленных на противодействие идеологии терроризма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штук;</w:t>
            </w:r>
          </w:p>
          <w:p w:rsidR="00924D41" w:rsidRPr="00924D41" w:rsidRDefault="00DF55A9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8.Обеспеченность мест массового пребывания людей, от общего количества мест, включённых в Перечень мест массового пребывания людей, техническими средствами антитеррористической защищенности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55A9" w:rsidRPr="00924D41" w:rsidRDefault="00924D41" w:rsidP="009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24D41">
              <w:rPr>
                <w:rFonts w:ascii="Times New Roman" w:hAnsi="Times New Roman"/>
                <w:sz w:val="24"/>
                <w:szCs w:val="24"/>
              </w:rPr>
              <w:t xml:space="preserve"> 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– 30 человек</w:t>
            </w:r>
            <w:r w:rsidR="00DF55A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D41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2019-2025 годы </w:t>
            </w:r>
          </w:p>
        </w:tc>
      </w:tr>
      <w:tr w:rsidR="00924D41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  <w:p w:rsidR="00DF55A9" w:rsidRPr="00924D41" w:rsidRDefault="00DF55A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в 2019-2025 годах составляет 2050,0 тыс.рублей, в том числе по годам:</w:t>
            </w:r>
          </w:p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350,0 тыс. рублей, </w:t>
            </w:r>
          </w:p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150,0 тыс. рублей, </w:t>
            </w:r>
          </w:p>
          <w:p w:rsidR="00DF55A9" w:rsidRPr="00924D41" w:rsidRDefault="00924D41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DF55A9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 тыс. рублей, </w:t>
            </w:r>
          </w:p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350,0 тыс. рублей, </w:t>
            </w:r>
          </w:p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350,0 тыс. рублей, </w:t>
            </w:r>
          </w:p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350,0 тыс. рублей, </w:t>
            </w:r>
          </w:p>
          <w:p w:rsidR="00DF55A9" w:rsidRPr="00924D41" w:rsidRDefault="00DF55A9" w:rsidP="00924D4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  <w:r w:rsidR="00924D41"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350,0 тыс. рублей.</w:t>
            </w:r>
          </w:p>
        </w:tc>
      </w:tr>
      <w:tr w:rsidR="00924D41" w:rsidRPr="00924D41" w:rsidTr="000C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F61CE9" w:rsidP="009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924D41" w:rsidRDefault="00DF55A9" w:rsidP="00924D41">
            <w:pPr>
              <w:tabs>
                <w:tab w:val="left" w:pos="27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Раздел 1. 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 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1.1.Формирование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</w:t>
      </w:r>
      <w:r w:rsidR="00E0236E">
        <w:rPr>
          <w:rFonts w:ascii="Times New Roman" w:hAnsi="Times New Roman" w:cs="Times New Roman"/>
          <w:sz w:val="24"/>
          <w:szCs w:val="24"/>
        </w:rPr>
        <w:t>муниципальной</w:t>
      </w:r>
      <w:r w:rsidRPr="007F0E7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7F0E79" w:rsidRPr="007F0E79" w:rsidRDefault="007F0E79" w:rsidP="007F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 Муниципальной  программой планируется обеспечить привлечение социально ориентированных некоммерческих организаций (за исключением государственных и муниципальных учреждений) к участию в охране общественного порядка и профилактике правонарушений.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1.2.Улучшение конкурентной среды за счет сокращения необоснованных внутренних барьеров, использования инструментов налогового и неналогового </w:t>
      </w:r>
      <w:r w:rsidRPr="00706255">
        <w:rPr>
          <w:rFonts w:ascii="Times New Roman" w:hAnsi="Times New Roman" w:cs="Times New Roman"/>
          <w:sz w:val="24"/>
          <w:szCs w:val="24"/>
        </w:rPr>
        <w:t xml:space="preserve">стимулирования, </w:t>
      </w:r>
      <w:r w:rsidR="00706255" w:rsidRPr="00706255">
        <w:rPr>
          <w:rFonts w:ascii="Times New Roman" w:hAnsi="Times New Roman" w:cs="Times New Roman"/>
          <w:sz w:val="24"/>
          <w:szCs w:val="24"/>
        </w:rPr>
        <w:t xml:space="preserve">создания механизмов предотвращения избыточного регулирования </w:t>
      </w:r>
      <w:r w:rsidRPr="00706255">
        <w:rPr>
          <w:rFonts w:ascii="Times New Roman" w:hAnsi="Times New Roman" w:cs="Times New Roman"/>
          <w:sz w:val="24"/>
          <w:szCs w:val="24"/>
        </w:rPr>
        <w:t>раз</w:t>
      </w:r>
      <w:r w:rsidRPr="007F0E79">
        <w:rPr>
          <w:rFonts w:ascii="Times New Roman" w:hAnsi="Times New Roman" w:cs="Times New Roman"/>
          <w:sz w:val="24"/>
          <w:szCs w:val="24"/>
        </w:rPr>
        <w:t xml:space="preserve">вития транспортной, информационной, финансовой, энергетической инфраструктуры и обеспечения ее доступности для участников рынка </w:t>
      </w:r>
    </w:p>
    <w:p w:rsidR="007F0E79" w:rsidRPr="007F0E79" w:rsidRDefault="007F0E79" w:rsidP="007F0E7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Меры по развитию конкуренции в сфере профилактики правонарушений и содействию импортозамещению в городе Мегионе, реализации стандарта развития конкуренции, установленных соответствующими планами мероприятий («дорожными картами») в городе Мегионе не планируются.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          1.3.Создание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Муниципальная программа не содержит мер по развитию конкуренции в установленной сфере деятельности и содействию импортозамещения в городе Мегионе, реализации стандарта развития конкуренции. 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Раздел 2. Механизм реализации мероприятий муниципальной программы</w:t>
      </w:r>
    </w:p>
    <w:p w:rsidR="007F0E79" w:rsidRPr="007F0E79" w:rsidRDefault="007F0E79" w:rsidP="007F0E7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0E79" w:rsidRPr="007F0E79" w:rsidRDefault="007F0E79" w:rsidP="007F0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Механизмом реализации муниципальной программы является комплекс мер, направленных на эффективное исполнение мероприятий, достижение целевых показателей,  информирование общественности о ходе и результатах ее реализации.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Методы управления муниципальной программой: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2.1.Взаимодействие координатора и исполнителей.</w:t>
      </w:r>
    </w:p>
    <w:p w:rsidR="007F0E79" w:rsidRPr="007F0E79" w:rsidRDefault="007F0E79" w:rsidP="007F0E79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Координатор муниципальной программы: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внесение в нее изменений, согласование и издание нормативных правовых актов, необходимых для реализации муниципальной программы;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lastRenderedPageBreak/>
        <w:t>размещает проект муниципальной программы и изменения в нее на официальном сайте администрации города Мегиона для рассмотрения и подготовки предложений населением, бизнес-сообществами, общественными организациями;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размещает на официальном сайте органов местного самоуправления города Мегиона  и общедоступном информационном ресурсе стратегического планирования в информационно-телекоммуникационной сети «Интернет» утвержденную муниципальную программу и внесение изменений в нее;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вносит информацию в государственную автоматизированную систему «Управление» (ГАСУ);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координирует деятельность исполнителей муниципальной программы по реализации основных мероприятий;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обеспечивает привлечение средств из бюджетов других уровней на реализацию муниципальной программы; 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осуществляет мониторинг реализации основных мероприятий муниципальной программы;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согласовывает проекты документов, связанные с реализацией программных мероприятий (положения, приказы, сценарии, уточненные сметы расходов, иные документы);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готовит отчет о ходе реализации муниципальной программы и об оценке эффективности реализации муниципальной программы, представляет его в департамент экономического развития и инвестиций администрации города в установленном порядке;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достижение целевых показателей, а также конечных результатов ее реализации.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Исполнители муниципальной программы: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участвуют в разработке и осуществляют реализацию мероприятий муниципальной программы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Мегион»</w:t>
      </w:r>
      <w:r w:rsidR="000C48D6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</w:t>
      </w:r>
      <w:r w:rsidRPr="007F0E7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формируют предложения в муниципальную программу на очередной год и предоставляют их координатору муниципальной программы не позднее 1 августа года, предшествующему плановому периоду;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направляют координатору муниципальной программы для согласования, не позднее, чем за 30 рабочих дней до даты проведения программного мероприятия, проекты документов (положения, приказы, сценарии, уточненные сметы расходов, т.д.), связанные с организацией и проведением мероприятия, согласованные с представителями общественных организаций, задействованными в проведении мероприятия;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предоставляют координатору муниципальной программы до 02 числа месяца, следующего за отчетным месяцем, отчет о выполнении комплексного плана мероприятий, обеспеченных финансированием с приложением копий актов выполнения работ и иных документов, подтверждающих исполнение обязательств по заключенным муниципальным контрактам, а так же отчет о выполнении комплексного плана мероприятий, не обеспеченных финансированием, с приложением всех подтверждающих проведение мероприятий документов (положения, приказы, сценарии, уточненные сметы расходов, т.д.).</w:t>
      </w:r>
    </w:p>
    <w:p w:rsidR="007F0E79" w:rsidRPr="00DC16E2" w:rsidRDefault="00DC16E2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16E2">
        <w:rPr>
          <w:rFonts w:ascii="Times New Roman" w:hAnsi="Times New Roman" w:cs="Times New Roman"/>
          <w:b w:val="0"/>
          <w:color w:val="000000"/>
          <w:sz w:val="24"/>
          <w:szCs w:val="24"/>
        </w:rPr>
        <w:t>2.2.Реализация мероприятий муниципальной программы осуществляется с учетом технологий бережливого производства</w:t>
      </w:r>
      <w:r w:rsidR="007F0E79" w:rsidRPr="00DC16E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2.3.Принципы проектного управления не применяются.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t>2.4.Инициативное бюджетирование не предусмотрено.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осуществляется за счет средств бюджета автономного округа и средств бюджета города.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бюджета автономного округа поступают в рамках государственной программы Ханты-Мансийского автономного округа - Югры </w:t>
      </w:r>
      <w:r w:rsidRPr="007F0E79">
        <w:rPr>
          <w:rFonts w:ascii="Times New Roman" w:hAnsi="Times New Roman" w:cs="Times New Roman"/>
          <w:sz w:val="24"/>
          <w:szCs w:val="24"/>
        </w:rPr>
        <w:t>«Реализация государственной национальной политики и профилактика экстремизма»</w:t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постановлением Правительства Ханты-Мансийского автономного округа - Югры от 05.10.2018 №34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>-п.</w:t>
      </w:r>
    </w:p>
    <w:p w:rsidR="007F0E79" w:rsidRPr="007F0E79" w:rsidRDefault="007F0E79" w:rsidP="007F0E7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79">
        <w:rPr>
          <w:rFonts w:ascii="Times New Roman" w:hAnsi="Times New Roman" w:cs="Times New Roman"/>
          <w:b w:val="0"/>
          <w:sz w:val="24"/>
          <w:szCs w:val="24"/>
        </w:rPr>
        <w:lastRenderedPageBreak/>
        <w:t>Оценка эффективности муниципальной программы осуществляется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Мегион»</w:t>
      </w:r>
      <w:r w:rsidR="000C48D6" w:rsidRPr="000C48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8D6">
        <w:rPr>
          <w:rFonts w:ascii="Times New Roman" w:hAnsi="Times New Roman" w:cs="Times New Roman"/>
          <w:b w:val="0"/>
          <w:sz w:val="24"/>
          <w:szCs w:val="24"/>
        </w:rPr>
        <w:t>(с изменениями).</w:t>
      </w:r>
      <w:r w:rsidRPr="007F0E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муниципальной программы приведены в таблице 1.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Распределение финансовых ресурсов муниципальной программы приведено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>в таблице 2.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7F0E79">
        <w:rPr>
          <w:rFonts w:ascii="Times New Roman" w:hAnsi="Times New Roman" w:cs="Times New Roman"/>
          <w:sz w:val="24"/>
          <w:szCs w:val="24"/>
        </w:rPr>
        <w:t xml:space="preserve">арактеристика основных мероприятий муниципальной программы, их связь </w:t>
      </w:r>
      <w:r>
        <w:rPr>
          <w:rFonts w:ascii="Times New Roman" w:hAnsi="Times New Roman" w:cs="Times New Roman"/>
          <w:sz w:val="24"/>
          <w:szCs w:val="24"/>
        </w:rPr>
        <w:br/>
      </w:r>
      <w:r w:rsidRPr="007F0E79">
        <w:rPr>
          <w:rFonts w:ascii="Times New Roman" w:hAnsi="Times New Roman" w:cs="Times New Roman"/>
          <w:sz w:val="24"/>
          <w:szCs w:val="24"/>
        </w:rPr>
        <w:t>с целевыми показателями</w:t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приведены в таблице 3.</w:t>
      </w:r>
    </w:p>
    <w:p w:rsidR="007F0E79" w:rsidRPr="007F0E79" w:rsidRDefault="007F0E79" w:rsidP="007F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79">
        <w:rPr>
          <w:rFonts w:ascii="Times New Roman" w:hAnsi="Times New Roman" w:cs="Times New Roman"/>
          <w:sz w:val="24"/>
          <w:szCs w:val="24"/>
        </w:rPr>
        <w:t>Перечень возможных рисков при реализации муниципальной программы и мер по их преодолению</w:t>
      </w:r>
      <w:r w:rsidRPr="007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 в таблице 4.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DF55A9" w:rsidRPr="00DF55A9" w:rsidSect="00DF55A9">
          <w:headerReference w:type="default" r:id="rId7"/>
          <w:pgSz w:w="11906" w:h="16838"/>
          <w:pgMar w:top="955" w:right="566" w:bottom="993" w:left="1701" w:header="567" w:footer="708" w:gutter="0"/>
          <w:cols w:space="720"/>
          <w:titlePg/>
          <w:docGrid w:linePitch="326"/>
        </w:sectPr>
      </w:pPr>
    </w:p>
    <w:p w:rsidR="00DF55A9" w:rsidRPr="00DF55A9" w:rsidRDefault="00DF55A9" w:rsidP="007C1A7B">
      <w:pPr>
        <w:widowControl w:val="0"/>
        <w:autoSpaceDE w:val="0"/>
        <w:autoSpaceDN w:val="0"/>
        <w:spacing w:after="0" w:line="240" w:lineRule="auto"/>
        <w:ind w:left="13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DF55A9" w:rsidRPr="00DF55A9" w:rsidRDefault="00DF55A9" w:rsidP="00DF55A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F55A9" w:rsidRPr="00DF55A9" w:rsidRDefault="00DF55A9" w:rsidP="00DF55A9">
      <w:pPr>
        <w:numPr>
          <w:ilvl w:val="0"/>
          <w:numId w:val="2"/>
        </w:numPr>
        <w:tabs>
          <w:tab w:val="num" w:pos="259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Целевые показатели муниципальной программы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4" w:type="dxa"/>
        <w:jc w:val="center"/>
        <w:tblLayout w:type="fixed"/>
        <w:tblLook w:val="04A0" w:firstRow="1" w:lastRow="0" w:firstColumn="1" w:lastColumn="0" w:noHBand="0" w:noVBand="1"/>
      </w:tblPr>
      <w:tblGrid>
        <w:gridCol w:w="1479"/>
        <w:gridCol w:w="4937"/>
        <w:gridCol w:w="1538"/>
        <w:gridCol w:w="790"/>
        <w:gridCol w:w="818"/>
        <w:gridCol w:w="818"/>
        <w:gridCol w:w="826"/>
        <w:gridCol w:w="797"/>
        <w:gridCol w:w="789"/>
        <w:gridCol w:w="799"/>
        <w:gridCol w:w="1663"/>
      </w:tblGrid>
      <w:tr w:rsidR="00DF55A9" w:rsidRPr="00DF55A9" w:rsidTr="00DF55A9">
        <w:trPr>
          <w:trHeight w:val="300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DF55A9" w:rsidRPr="00DF55A9" w:rsidRDefault="00DF55A9" w:rsidP="00DF55A9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6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DF55A9" w:rsidRPr="00DF55A9" w:rsidTr="00DF55A9">
        <w:trPr>
          <w:trHeight w:val="1350"/>
          <w:jc w:val="center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55A9" w:rsidRPr="00DF55A9" w:rsidTr="00DF55A9">
        <w:trPr>
          <w:trHeight w:val="300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55A9" w:rsidRPr="00DF55A9" w:rsidTr="00DF55A9">
        <w:trPr>
          <w:trHeight w:val="916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городе Мегионе (%)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78,5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</w:tr>
      <w:tr w:rsidR="00DF55A9" w:rsidRPr="00DF55A9" w:rsidTr="00DF55A9">
        <w:trPr>
          <w:trHeight w:val="112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(тыс.человек)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0,203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0,227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0,227</w:t>
            </w:r>
          </w:p>
        </w:tc>
      </w:tr>
      <w:tr w:rsidR="00DF55A9" w:rsidRPr="00DF55A9" w:rsidTr="00DF55A9">
        <w:trPr>
          <w:trHeight w:val="380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Мегионе (тыс.человек)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</w:tr>
      <w:tr w:rsidR="00DF55A9" w:rsidRPr="00DF55A9" w:rsidTr="00DF55A9">
        <w:trPr>
          <w:trHeight w:val="187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 (тыс.человек)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</w:t>
            </w:r>
          </w:p>
        </w:tc>
      </w:tr>
      <w:tr w:rsidR="00DF55A9" w:rsidRPr="00DF55A9" w:rsidTr="00DF55A9">
        <w:trPr>
          <w:trHeight w:val="172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(штук).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DF55A9" w:rsidRPr="00DF55A9" w:rsidTr="00DF55A9">
        <w:trPr>
          <w:trHeight w:val="1678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(человек).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F55A9" w:rsidRPr="00DF55A9" w:rsidTr="00DF55A9">
        <w:trPr>
          <w:trHeight w:val="1135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противодействие идеологии терроризма (штук).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F55A9" w:rsidRPr="00DF55A9" w:rsidTr="00DF55A9">
        <w:trPr>
          <w:trHeight w:val="8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%.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8A2A2B" w:rsidRPr="00DF55A9" w:rsidTr="008A2A2B">
        <w:trPr>
          <w:trHeight w:val="8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E114E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E6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A2B" w:rsidRPr="00223CC6" w:rsidRDefault="008A2A2B" w:rsidP="008A2A2B">
            <w:pPr>
              <w:autoSpaceDE w:val="0"/>
              <w:autoSpaceDN w:val="0"/>
              <w:adjustRightInd w:val="0"/>
              <w:spacing w:after="0" w:line="240" w:lineRule="auto"/>
              <w:ind w:left="-163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F55A9" w:rsidRPr="00DF55A9" w:rsidRDefault="00DF55A9" w:rsidP="00DF55A9">
      <w:pPr>
        <w:spacing w:after="0" w:line="240" w:lineRule="auto"/>
        <w:ind w:left="120" w:firstLine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DF55A9" w:rsidRPr="00DF55A9" w:rsidRDefault="00DF55A9" w:rsidP="00DF55A9">
      <w:pPr>
        <w:spacing w:after="0" w:line="240" w:lineRule="auto"/>
        <w:ind w:left="444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7F0E79" w:rsidRPr="00AC2E54" w:rsidRDefault="007F0E79" w:rsidP="007F0E79">
      <w:pPr>
        <w:pStyle w:val="1"/>
        <w:ind w:left="44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</w:t>
      </w:r>
      <w:r w:rsidRPr="00AC2E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8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260"/>
        <w:gridCol w:w="2268"/>
        <w:gridCol w:w="2126"/>
        <w:gridCol w:w="709"/>
        <w:gridCol w:w="709"/>
        <w:gridCol w:w="708"/>
        <w:gridCol w:w="709"/>
        <w:gridCol w:w="709"/>
        <w:gridCol w:w="709"/>
        <w:gridCol w:w="708"/>
        <w:gridCol w:w="699"/>
        <w:gridCol w:w="9"/>
      </w:tblGrid>
      <w:tr w:rsidR="00DF55A9" w:rsidRPr="00DF55A9" w:rsidTr="002439FC">
        <w:trPr>
          <w:trHeight w:val="315"/>
        </w:trPr>
        <w:tc>
          <w:tcPr>
            <w:tcW w:w="1575" w:type="dxa"/>
            <w:vMerge w:val="restart"/>
            <w:vAlign w:val="center"/>
            <w:hideMark/>
          </w:tcPr>
          <w:p w:rsidR="00DF55A9" w:rsidRPr="00DF55A9" w:rsidRDefault="00606C41" w:rsidP="00BA0A8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r w:rsidR="00DF55A9"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мероприятий с показателями муниципальной программы)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Координатор/ исполнитель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69" w:type="dxa"/>
            <w:gridSpan w:val="9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60" w:type="dxa"/>
            <w:gridSpan w:val="8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F55A9" w:rsidRPr="00DF55A9" w:rsidTr="002439FC">
        <w:trPr>
          <w:trHeight w:val="458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:rsidR="00DF55A9" w:rsidRPr="00DF55A9" w:rsidRDefault="00DF55A9" w:rsidP="00BA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F55A9" w:rsidRPr="00DF55A9" w:rsidTr="002439FC">
        <w:trPr>
          <w:trHeight w:val="458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BA0A8B">
        <w:trPr>
          <w:trHeight w:val="294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55A9" w:rsidRPr="00DF55A9" w:rsidTr="002439FC">
        <w:trPr>
          <w:trHeight w:val="315"/>
        </w:trPr>
        <w:tc>
          <w:tcPr>
            <w:tcW w:w="14898" w:type="dxa"/>
            <w:gridSpan w:val="13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DF55A9" w:rsidRPr="00DF55A9" w:rsidTr="002439FC">
        <w:trPr>
          <w:trHeight w:val="315"/>
        </w:trPr>
        <w:tc>
          <w:tcPr>
            <w:tcW w:w="14898" w:type="dxa"/>
            <w:gridSpan w:val="13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мигрантов, профилактика межнациональных (межэтнических), межконфессиональных конфликтов.</w:t>
            </w:r>
          </w:p>
        </w:tc>
      </w:tr>
      <w:tr w:rsidR="00DF55A9" w:rsidRPr="00DF55A9" w:rsidTr="002439FC">
        <w:trPr>
          <w:trHeight w:val="417"/>
        </w:trPr>
        <w:tc>
          <w:tcPr>
            <w:tcW w:w="1575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vMerge w:val="restart"/>
            <w:hideMark/>
          </w:tcPr>
          <w:p w:rsidR="00DF55A9" w:rsidRPr="00DF55A9" w:rsidRDefault="00DF55A9" w:rsidP="00604B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 (показател</w:t>
            </w:r>
            <w:r w:rsidR="00604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1,2,3)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DF55A9" w:rsidRPr="00DF55A9" w:rsidRDefault="00DF55A9" w:rsidP="00C47D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«Дворец искусств»,      Департамент образования и молодежной политики администр</w:t>
            </w:r>
            <w:r w:rsidR="00C47D47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города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Муниципальное автономное учреждение «Региональный историко-культурный и экологический центр»  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2439FC">
        <w:trPr>
          <w:trHeight w:val="40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43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2439FC">
        <w:trPr>
          <w:trHeight w:val="28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0" w:type="dxa"/>
            <w:vMerge w:val="restart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  <w:p w:rsidR="00DF55A9" w:rsidRPr="00DF55A9" w:rsidRDefault="00DF55A9" w:rsidP="00604B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</w:t>
            </w:r>
            <w:r w:rsidR="00604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1,2,3)</w:t>
            </w:r>
          </w:p>
        </w:tc>
        <w:tc>
          <w:tcPr>
            <w:tcW w:w="2268" w:type="dxa"/>
            <w:vMerge w:val="restart"/>
            <w:hideMark/>
          </w:tcPr>
          <w:p w:rsidR="00033ADA" w:rsidRDefault="00033ADA" w:rsidP="00033AD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информационной политики администрации города,</w:t>
            </w:r>
          </w:p>
          <w:p w:rsidR="00033ADA" w:rsidRDefault="00033ADA" w:rsidP="00033AD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социально ориентированными некоммерческими организациями,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общественными объединениями и обращениями граждан управления делами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D47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администрации города,     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«Дворец искусств»,      </w:t>
            </w:r>
            <w:r w:rsidR="00C47D47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 w:rsidR="00C4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7D47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историко-культурный и </w:t>
            </w:r>
            <w:r w:rsidR="00C47D47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экологический центр</w:t>
            </w:r>
            <w:r w:rsidR="00C4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47D47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F55A9" w:rsidRPr="00DF55A9" w:rsidRDefault="00033ADA" w:rsidP="00C47D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физической культуры и спорта администрации города, </w:t>
            </w:r>
            <w:r w:rsidR="00C47D47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</w:t>
            </w:r>
            <w:r w:rsidR="00C4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7D47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Детско-юношеская спортивная школа </w:t>
            </w:r>
            <w:r w:rsidR="00C4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7D47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  <w:r w:rsidR="00C4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Детско-юношеская спортивная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«Юность»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450"/>
        </w:trPr>
        <w:tc>
          <w:tcPr>
            <w:tcW w:w="1575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поддержке русского языка как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государственного языка Российской Федерации и средства межнационального общения и языков народов России, проживающих в городе Мегионе </w:t>
            </w:r>
          </w:p>
          <w:p w:rsidR="00DF55A9" w:rsidRPr="00DF55A9" w:rsidRDefault="00DF55A9" w:rsidP="00BD648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</w:t>
            </w:r>
            <w:r w:rsidR="00BD64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48A">
              <w:rPr>
                <w:rFonts w:ascii="Times New Roman" w:eastAsia="Times New Roman" w:hAnsi="Times New Roman" w:cs="Times New Roman"/>
                <w:sz w:val="24"/>
                <w:szCs w:val="24"/>
              </w:rPr>
              <w:t>1,2,3,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DF55A9" w:rsidRPr="00DF55A9" w:rsidRDefault="00DF55A9" w:rsidP="00C47D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Департамент образования и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молодежной политики администрации города,      Муниципальное бюджетное учреждение «Централизованная библиотечная система»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55A9" w:rsidRPr="00DF55A9" w:rsidTr="002439FC">
        <w:trPr>
          <w:trHeight w:val="7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55A9" w:rsidRPr="00DF55A9" w:rsidTr="002439FC">
        <w:trPr>
          <w:trHeight w:val="892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436"/>
        </w:trPr>
        <w:tc>
          <w:tcPr>
            <w:tcW w:w="1575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и культурная адаптация мигрантов </w:t>
            </w:r>
          </w:p>
          <w:p w:rsidR="00DF55A9" w:rsidRPr="00DF55A9" w:rsidRDefault="00DF55A9" w:rsidP="00604B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</w:t>
            </w:r>
            <w:r w:rsidR="00604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7D30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330244" w:rsidRDefault="00DF55A9" w:rsidP="00C47D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 администрации города,     Управление информационной</w:t>
            </w:r>
            <w:r w:rsidR="00C47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 администрации города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</w:t>
            </w:r>
          </w:p>
          <w:p w:rsidR="00DF55A9" w:rsidRPr="00DF55A9" w:rsidRDefault="00330244" w:rsidP="00C47D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55A9"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Муниципальное автономное учреждение «Региональный историко-культурный и экологический центр»     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5A9" w:rsidRPr="00DF55A9" w:rsidTr="002439FC">
        <w:trPr>
          <w:trHeight w:val="592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комплексной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  <w:p w:rsidR="00DF55A9" w:rsidRPr="00DF55A9" w:rsidRDefault="00DF55A9" w:rsidP="00604B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</w:t>
            </w:r>
            <w:r w:rsidR="00604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1,5)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DF55A9" w:rsidRPr="00DF55A9" w:rsidRDefault="00DF55A9" w:rsidP="00C47D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</w:t>
            </w:r>
            <w:r w:rsidR="00C47D47">
              <w:rPr>
                <w:rFonts w:ascii="Times New Roman" w:eastAsia="Times New Roman" w:hAnsi="Times New Roman" w:cs="Times New Roman"/>
                <w:sz w:val="24"/>
                <w:szCs w:val="24"/>
              </w:rPr>
              <w:t>й политики администрации города</w:t>
            </w:r>
          </w:p>
          <w:p w:rsidR="00E427C0" w:rsidRPr="00DF55A9" w:rsidRDefault="00E427C0" w:rsidP="00C47D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C47D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 </w:t>
            </w:r>
          </w:p>
          <w:p w:rsidR="00DF55A9" w:rsidRPr="00DF55A9" w:rsidRDefault="00DF55A9" w:rsidP="00604B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</w:t>
            </w:r>
            <w:r w:rsidR="00604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2,6)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330244" w:rsidRDefault="00330244" w:rsidP="003302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и молодежно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политики администрации города,</w:t>
            </w:r>
          </w:p>
          <w:p w:rsidR="00DF55A9" w:rsidRPr="00DF55A9" w:rsidRDefault="00DF55A9" w:rsidP="003302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«Дворец искусств»,     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 1: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4898" w:type="dxa"/>
            <w:gridSpan w:val="13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DF55A9" w:rsidRPr="00DF55A9" w:rsidTr="002439FC">
        <w:trPr>
          <w:trHeight w:val="315"/>
        </w:trPr>
        <w:tc>
          <w:tcPr>
            <w:tcW w:w="14898" w:type="dxa"/>
            <w:gridSpan w:val="13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vMerge w:val="restart"/>
            <w:shd w:val="clear" w:color="auto" w:fill="FFFFFF"/>
            <w:hideMark/>
          </w:tcPr>
          <w:p w:rsidR="00DF55A9" w:rsidRPr="00DF55A9" w:rsidRDefault="00DF55A9" w:rsidP="00604B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экстремизма,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минимизация условий для проявлений экстремизма на территории города Мегиона (показател</w:t>
            </w:r>
            <w:r w:rsidR="00604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  <w:r w:rsidR="00604B10">
              <w:rPr>
                <w:rFonts w:ascii="Times New Roman" w:eastAsia="Times New Roman" w:hAnsi="Times New Roman" w:cs="Times New Roman"/>
                <w:sz w:val="24"/>
                <w:szCs w:val="24"/>
              </w:rPr>
              <w:t>,9)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330244" w:rsidRDefault="00DF55A9" w:rsidP="00105B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C47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 </w:t>
            </w:r>
            <w:r w:rsidR="00C47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Департамент образования и молодежной </w:t>
            </w:r>
            <w:r w:rsidR="00C47D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 администрации города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,      Управление информационной</w:t>
            </w:r>
            <w:r w:rsidR="0010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 администрации города, </w:t>
            </w:r>
          </w:p>
          <w:p w:rsidR="00DF55A9" w:rsidRPr="00DF55A9" w:rsidRDefault="00105B8B" w:rsidP="00105B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по вопросам муниципальной службы и кадров администрации города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4898" w:type="dxa"/>
            <w:gridSpan w:val="13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</w:tr>
      <w:tr w:rsidR="00DF55A9" w:rsidRPr="00DF55A9" w:rsidTr="002439FC">
        <w:trPr>
          <w:trHeight w:val="315"/>
        </w:trPr>
        <w:tc>
          <w:tcPr>
            <w:tcW w:w="14898" w:type="dxa"/>
            <w:gridSpan w:val="13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 w:val="restart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vMerge w:val="restart"/>
            <w:shd w:val="clear" w:color="auto" w:fill="FFFFFF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информационному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противодействию идеологии терроризма </w:t>
            </w:r>
          </w:p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(показатель 7)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DF55A9" w:rsidRPr="00DF55A9" w:rsidRDefault="00DF55A9" w:rsidP="00C47D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информационной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политики  администрации города 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42"/>
        </w:trPr>
        <w:tc>
          <w:tcPr>
            <w:tcW w:w="1575" w:type="dxa"/>
            <w:vMerge w:val="restart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60" w:type="dxa"/>
            <w:vMerge w:val="restart"/>
          </w:tcPr>
          <w:p w:rsidR="00DF55A9" w:rsidRPr="00DF55A9" w:rsidRDefault="00DF55A9" w:rsidP="00DF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требований антитеррористической защищенности объектов массового пребывания людей  </w:t>
            </w:r>
          </w:p>
          <w:p w:rsidR="00DF55A9" w:rsidRPr="00DF55A9" w:rsidRDefault="00DF55A9" w:rsidP="00DF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8)</w:t>
            </w:r>
          </w:p>
        </w:tc>
        <w:tc>
          <w:tcPr>
            <w:tcW w:w="2268" w:type="dxa"/>
            <w:vMerge w:val="restart"/>
          </w:tcPr>
          <w:p w:rsidR="00DF55A9" w:rsidRPr="00DF55A9" w:rsidRDefault="00DF55A9" w:rsidP="00DF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266"/>
        </w:trPr>
        <w:tc>
          <w:tcPr>
            <w:tcW w:w="1575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 3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trHeight w:val="630"/>
        </w:trPr>
        <w:tc>
          <w:tcPr>
            <w:tcW w:w="1575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9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2439FC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9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F55A9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55A9" w:rsidRPr="00DF55A9" w:rsidTr="002439FC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5A9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F55A9" w:rsidRPr="00DF55A9" w:rsidRDefault="00DF55A9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0A8B" w:rsidRPr="00DF55A9" w:rsidTr="009573B6">
        <w:trPr>
          <w:gridAfter w:val="1"/>
          <w:wAfter w:w="9" w:type="dxa"/>
          <w:trHeight w:val="280"/>
        </w:trPr>
        <w:tc>
          <w:tcPr>
            <w:tcW w:w="4835" w:type="dxa"/>
            <w:gridSpan w:val="2"/>
            <w:vMerge w:val="restart"/>
            <w:vAlign w:val="center"/>
          </w:tcPr>
          <w:p w:rsidR="00BA0A8B" w:rsidRPr="00DF55A9" w:rsidRDefault="00BA0A8B" w:rsidP="009573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957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A0A8B" w:rsidRPr="00DF55A9" w:rsidRDefault="00BA0A8B" w:rsidP="00BA0A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  и молодежной политики администрации города </w:t>
            </w:r>
          </w:p>
        </w:tc>
        <w:tc>
          <w:tcPr>
            <w:tcW w:w="2126" w:type="dxa"/>
            <w:vAlign w:val="center"/>
          </w:tcPr>
          <w:p w:rsidR="00BA0A8B" w:rsidRPr="00DF55A9" w:rsidRDefault="00BA0A8B" w:rsidP="00BA0A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BA0A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BA0A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A0A8B" w:rsidRPr="00DF55A9" w:rsidRDefault="00BA0A8B" w:rsidP="00BA0A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BA0A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BA0A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BA0A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BA0A8B" w:rsidRPr="00DF55A9" w:rsidRDefault="00BA0A8B" w:rsidP="00BA0A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  <w:vAlign w:val="center"/>
          </w:tcPr>
          <w:p w:rsidR="00BA0A8B" w:rsidRPr="00DF55A9" w:rsidRDefault="00BA0A8B" w:rsidP="00BA0A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A0A8B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0A8B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0A8B" w:rsidRPr="00DF55A9" w:rsidTr="009573B6">
        <w:trPr>
          <w:gridAfter w:val="1"/>
          <w:wAfter w:w="9" w:type="dxa"/>
          <w:trHeight w:val="88"/>
        </w:trPr>
        <w:tc>
          <w:tcPr>
            <w:tcW w:w="4835" w:type="dxa"/>
            <w:gridSpan w:val="2"/>
            <w:vMerge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A0A8B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BA0A8B" w:rsidRPr="00DF55A9" w:rsidRDefault="00BA0A8B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216"/>
        </w:trPr>
        <w:tc>
          <w:tcPr>
            <w:tcW w:w="4835" w:type="dxa"/>
            <w:gridSpan w:val="2"/>
            <w:vMerge w:val="restart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2</w:t>
            </w:r>
          </w:p>
        </w:tc>
        <w:tc>
          <w:tcPr>
            <w:tcW w:w="2268" w:type="dxa"/>
            <w:vMerge w:val="restart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города </w:t>
            </w:r>
          </w:p>
        </w:tc>
        <w:tc>
          <w:tcPr>
            <w:tcW w:w="2126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9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 w:val="restart"/>
            <w:vAlign w:val="center"/>
          </w:tcPr>
          <w:p w:rsidR="009573B6" w:rsidRPr="00DF55A9" w:rsidRDefault="009573B6" w:rsidP="009573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социально ориентированными некоммерческими организациями,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2126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205"/>
        </w:trPr>
        <w:tc>
          <w:tcPr>
            <w:tcW w:w="4835" w:type="dxa"/>
            <w:gridSpan w:val="2"/>
            <w:vMerge w:val="restart"/>
            <w:vAlign w:val="center"/>
          </w:tcPr>
          <w:p w:rsidR="009573B6" w:rsidRPr="00DF55A9" w:rsidRDefault="009573B6" w:rsidP="009573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и спорта </w:t>
            </w:r>
            <w:r w:rsidRPr="0003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</w:t>
            </w:r>
          </w:p>
        </w:tc>
        <w:tc>
          <w:tcPr>
            <w:tcW w:w="2126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152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169"/>
        </w:trPr>
        <w:tc>
          <w:tcPr>
            <w:tcW w:w="4835" w:type="dxa"/>
            <w:gridSpan w:val="2"/>
            <w:vMerge w:val="restart"/>
            <w:vAlign w:val="center"/>
          </w:tcPr>
          <w:p w:rsidR="009573B6" w:rsidRPr="00DF55A9" w:rsidRDefault="009573B6" w:rsidP="009573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информационной политики  администрации города </w:t>
            </w:r>
          </w:p>
        </w:tc>
        <w:tc>
          <w:tcPr>
            <w:tcW w:w="2126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193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23"/>
        </w:trPr>
        <w:tc>
          <w:tcPr>
            <w:tcW w:w="4835" w:type="dxa"/>
            <w:gridSpan w:val="2"/>
            <w:vMerge w:val="restart"/>
            <w:vAlign w:val="center"/>
          </w:tcPr>
          <w:p w:rsidR="009573B6" w:rsidRPr="00DF55A9" w:rsidRDefault="009573B6" w:rsidP="009573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9573B6" w:rsidRPr="00DF55A9" w:rsidRDefault="009573B6" w:rsidP="004E3AD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по 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муниципальной службы и кадров администрации города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294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2439FC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 w:val="restart"/>
            <w:vAlign w:val="center"/>
          </w:tcPr>
          <w:p w:rsidR="009573B6" w:rsidRPr="00DF55A9" w:rsidRDefault="009573B6" w:rsidP="009573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«Дворец искусств»</w:t>
            </w:r>
          </w:p>
        </w:tc>
        <w:tc>
          <w:tcPr>
            <w:tcW w:w="2126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573B6" w:rsidRPr="00DF55A9" w:rsidTr="009573B6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 w:val="restart"/>
            <w:vAlign w:val="center"/>
          </w:tcPr>
          <w:p w:rsidR="009573B6" w:rsidRPr="00DF55A9" w:rsidRDefault="009573B6" w:rsidP="009573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2126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 w:val="restart"/>
            <w:vAlign w:val="center"/>
          </w:tcPr>
          <w:p w:rsidR="009573B6" w:rsidRPr="00DF55A9" w:rsidRDefault="009573B6" w:rsidP="009573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2126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 w:val="restart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</w:tcPr>
          <w:p w:rsidR="009573B6" w:rsidRPr="00DF55A9" w:rsidRDefault="009573B6" w:rsidP="004E3AD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автономное учреждение дополнительного образования «Детско-юношеская спортивна школа «Вымпел»</w:t>
            </w:r>
          </w:p>
        </w:tc>
        <w:tc>
          <w:tcPr>
            <w:tcW w:w="2126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 w:val="restart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</w:tcPr>
          <w:p w:rsidR="009573B6" w:rsidRPr="00DF55A9" w:rsidRDefault="009573B6" w:rsidP="004E3AD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униципальное автономное учреждение дополнительного образования «Детско-юношеская спортивна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«Юность</w:t>
            </w:r>
            <w:r w:rsidRPr="00924D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9573B6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BA0A8B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 w:val="restart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9573B6" w:rsidRPr="00DF55A9" w:rsidRDefault="009573B6" w:rsidP="004E3AD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2126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4E3A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BA0A8B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BA0A8B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BA0A8B">
        <w:trPr>
          <w:gridAfter w:val="1"/>
          <w:wAfter w:w="9" w:type="dxa"/>
          <w:trHeight w:val="315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B6" w:rsidRPr="00DF55A9" w:rsidTr="00BA0A8B">
        <w:trPr>
          <w:gridAfter w:val="1"/>
          <w:wAfter w:w="9" w:type="dxa"/>
          <w:trHeight w:val="630"/>
        </w:trPr>
        <w:tc>
          <w:tcPr>
            <w:tcW w:w="4835" w:type="dxa"/>
            <w:gridSpan w:val="2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9573B6" w:rsidRPr="00DF55A9" w:rsidRDefault="009573B6" w:rsidP="00DF55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9573B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 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2590"/>
        <w:gridCol w:w="56"/>
        <w:gridCol w:w="3846"/>
        <w:gridCol w:w="3544"/>
        <w:gridCol w:w="3856"/>
      </w:tblGrid>
      <w:tr w:rsidR="00DF55A9" w:rsidRPr="00DF55A9" w:rsidTr="00CE6933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DF55A9" w:rsidRPr="00DF55A9" w:rsidTr="00CE693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606C41">
        <w:trPr>
          <w:trHeight w:val="1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7D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(направления расходов)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A9" w:rsidRPr="00DF55A9" w:rsidTr="00606C4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 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  <w:p w:rsidR="00DF55A9" w:rsidRPr="00DF55A9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7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общероссийской гражданской идентичности.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оржественны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приуроченны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  <w:p w:rsidR="00C07094" w:rsidRPr="00DF55A9" w:rsidRDefault="00C07094" w:rsidP="00C0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15DD0">
              <w:rPr>
                <w:rFonts w:ascii="Times New Roman" w:hAnsi="Times New Roman"/>
                <w:sz w:val="24"/>
                <w:szCs w:val="24"/>
              </w:rPr>
              <w:t>проведение в образовательных организациях профилактических мероприятий, направленных на формирование позитивного этнического самосознания и конструктивное межэтническое взаимодействие в молодежной среде;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D0">
              <w:rPr>
                <w:rFonts w:ascii="Times New Roman" w:hAnsi="Times New Roman"/>
                <w:sz w:val="24"/>
                <w:szCs w:val="24"/>
              </w:rPr>
              <w:t>поддержка участия молодежи в реализации проектов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этнокультурному многообразию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55A9" w:rsidRPr="00DF55A9" w:rsidRDefault="00C07094" w:rsidP="00C0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 (далее - П1) «Доля граждан, положительно оценивающих состояние межнациональных отношений в городе Мегиона».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соответствует показателю государственной программы </w:t>
            </w: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2 (далее - П2)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единства».</w:t>
            </w:r>
          </w:p>
          <w:p w:rsidR="00DF55A9" w:rsidRPr="00DF55A9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 в пересчете на долю жителей городского округа город Мегион от численности населения автономного округа по следующей формуле: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П2i = (К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Кго) / Као, где: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П2i – плановое значение показателя, тыс. человек;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 – численность населения городского округа, тыс. человек;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 – численность населения автономного округа, тыс. человек;</w:t>
            </w:r>
          </w:p>
          <w:p w:rsidR="00DF55A9" w:rsidRPr="00DF55A9" w:rsidRDefault="00DF55A9" w:rsidP="00606C41">
            <w:pPr>
              <w:widowControl w:val="0"/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DF55A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Ханты-Мансийского автономного округа – Югры «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Реализация государственной национальной политики и профилактика экстремизма», тыс. человек. Фактическое значение указанных 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3 (далее - П3)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Мегиона».</w:t>
            </w:r>
          </w:p>
          <w:p w:rsidR="00DF55A9" w:rsidRPr="00DF55A9" w:rsidRDefault="00DF55A9" w:rsidP="006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Ханты-Мансийского автономного округа – Югры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экстремизма» в пересчете на долю жителей городского округа город Мегион от численности населения автономного округа по следующей формуле: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П3i = (Ч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Чго) / Чао, где: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П3i – плановое значение показателя, тыс. человек;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Чго – численность населения городского округа, тыс. человек;</w:t>
            </w:r>
          </w:p>
          <w:p w:rsidR="00DF55A9" w:rsidRPr="00DF55A9" w:rsidRDefault="00DF55A9" w:rsidP="00606C41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Чао – численность населения автономного округа, тыс. человек;</w:t>
            </w:r>
          </w:p>
          <w:p w:rsidR="00DF55A9" w:rsidRPr="00DF55A9" w:rsidRDefault="00DF55A9" w:rsidP="00AB0B8B">
            <w:pPr>
              <w:widowControl w:val="0"/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DF55A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Ханты-Мансийского автономного округа – Югры «</w:t>
            </w:r>
            <w:r w:rsidRPr="00DF5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2. 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0D8" w:rsidRPr="00DF55A9" w:rsidRDefault="007D30D8" w:rsidP="007D30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потребностей граждан, связанных с их этнической принадлежностью</w:t>
            </w:r>
          </w:p>
          <w:p w:rsidR="00DF55A9" w:rsidRPr="00DF55A9" w:rsidRDefault="007D30D8" w:rsidP="007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города Мегиона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Default="00C07094" w:rsidP="00C070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115DD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  <w:p w:rsidR="00C07094" w:rsidRDefault="00C07094" w:rsidP="00C070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F55A9" w:rsidRPr="00DF55A9" w:rsidRDefault="00C07094" w:rsidP="00C0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мероприятий, направленных на укрепления единства российской нации, упрочения мира и согласия, развитие этноспорта (спартакиада </w:t>
            </w:r>
            <w:r w:rsidRPr="00545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народов России)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0165A" w:rsidRDefault="00DF55A9" w:rsidP="00D0165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FF0000"/>
              </w:rPr>
            </w:pPr>
            <w:r w:rsidRPr="00D0165A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Постановление администрации города Мегиона  от </w:t>
            </w:r>
            <w:r w:rsidR="00D0165A" w:rsidRPr="00D0165A">
              <w:rPr>
                <w:rFonts w:ascii="Times New Roman" w:hAnsi="Times New Roman" w:cs="Times New Roman"/>
                <w:b w:val="0"/>
                <w:color w:val="auto"/>
              </w:rPr>
              <w:t>26.04.2019</w:t>
            </w:r>
            <w:r w:rsidRPr="00D0165A">
              <w:rPr>
                <w:rFonts w:ascii="Times New Roman" w:hAnsi="Times New Roman" w:cs="Times New Roman"/>
                <w:b w:val="0"/>
                <w:color w:val="auto"/>
              </w:rPr>
              <w:t xml:space="preserve"> №</w:t>
            </w:r>
            <w:r w:rsidR="00D0165A" w:rsidRPr="00D0165A">
              <w:rPr>
                <w:rFonts w:ascii="Times New Roman" w:hAnsi="Times New Roman" w:cs="Times New Roman"/>
                <w:b w:val="0"/>
                <w:color w:val="auto"/>
              </w:rPr>
              <w:t>786</w:t>
            </w:r>
            <w:r w:rsidRPr="00D0165A">
              <w:rPr>
                <w:rFonts w:ascii="Times New Roman" w:hAnsi="Times New Roman" w:cs="Times New Roman"/>
                <w:b w:val="0"/>
                <w:color w:val="auto"/>
              </w:rPr>
              <w:t xml:space="preserve"> «</w:t>
            </w:r>
            <w:r w:rsidR="00D0165A" w:rsidRPr="00D0165A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Об утверждении Порядка предоставления грантов в форме субсидий социально ориентированным некоммерческим организациям</w:t>
            </w:r>
            <w:r w:rsidRPr="00D0165A">
              <w:rPr>
                <w:rFonts w:ascii="Times New Roman" w:eastAsia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П2,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3. 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Мегиона.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7AE" w:rsidRPr="00DF55A9" w:rsidRDefault="00DF55A9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 </w:t>
            </w:r>
          </w:p>
          <w:p w:rsid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7AE" w:rsidRPr="00DF55A9" w:rsidRDefault="006A77AE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мероприятия, направленные на популяризацию и поддержку русского  языка, как государственного языка Российской Федерации и языка межнационального общения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highlight w:val="lightGray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мероприятия, направленные на популяризацию и поддержку родных языков народов России, проживающих в городе Мегион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П2,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4 (далее – П-4) 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Мегионе».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исходя из базового значения показателя на начало реализации муниципальной программы 0,1 тыс.человек и ожидаемого увеличения числа участников мероприятий  на конец реализации муниципальной программы на 67%.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4. Успешная социальная и культурная адаптация мигрантов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противодействие социальной исключенности мигрантов и формированию этнических анклавов.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7AE" w:rsidRDefault="00DF55A9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культурная адаптация мигрантов</w:t>
            </w:r>
            <w:r w:rsidR="006A7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55A9" w:rsidRPr="00DF55A9" w:rsidRDefault="00DF55A9" w:rsidP="007D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мер, направленных на социальную и культурную адаптацию мигрантов, анализ их эффективности </w:t>
            </w:r>
          </w:p>
          <w:p w:rsidR="005E738B" w:rsidRPr="00DF55A9" w:rsidRDefault="005E738B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и распространение информационных материалов,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тематических словарей, разговорников для мигрантов 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П1,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 (далее – П5) «Количество публикаций в городских средствах массовой информации, направленных на формирование этнокультурной компетентности граждан и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пропаганду ценностей добрососедства и взаимоуважения».</w:t>
            </w:r>
          </w:p>
          <w:p w:rsidR="00DF55A9" w:rsidRPr="00DF55A9" w:rsidRDefault="00DF55A9" w:rsidP="005E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исходя из базового значения показателя на начало реализации муниципальной программы 21 единицы и ожидаемого количества публикаций на конец реализации муниципальной программы на 100%.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5.</w:t>
            </w:r>
            <w:r w:rsidRPr="00DF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7AE" w:rsidRPr="00DF55A9" w:rsidRDefault="00DF55A9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  <w:r w:rsidR="006A7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профилактику экстремизма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П1, 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П5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6. 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  <w:p w:rsidR="006A77AE" w:rsidRPr="00DF55A9" w:rsidRDefault="006A77AE" w:rsidP="006A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7AE" w:rsidRPr="00DF55A9" w:rsidRDefault="006A77AE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популяризация самобытной казачьей культуры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П2,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6 «Количество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патриотизма»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отражает количество участников мероприятий, мероприятия направлены на сохранение значения показателя.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A9" w:rsidRPr="00DF55A9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7. Гармонизация межэтнических и межконфессиональных отношений, сведение к минимуму  условий для проявления экстремизма на территории города Мегиона,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экстремизма, минимизация условий для проявлений экстремизма на территории города Мегиона</w:t>
            </w:r>
          </w:p>
          <w:p w:rsidR="006A77AE" w:rsidRPr="00DF55A9" w:rsidRDefault="003F62BE" w:rsidP="003F6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мониторинга состояния межнациональных и межконфессиональных отношений  и раннего предупреждения конфликтных ситуаций и выявления фактов распространения идеологии экстремизма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Реализация мер по профилактике распространения экстремистской идеологии, создание экспертной </w:t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панели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 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Мониторинг экстремистских настроений в молодежной среде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</w:t>
            </w:r>
          </w:p>
          <w:p w:rsidR="00C07094" w:rsidRPr="00DF55A9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AB0B8B" w:rsidRPr="00DF55A9" w:rsidRDefault="00AB0B8B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C07094" w:rsidRDefault="00C07094" w:rsidP="00C070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0B5D9A" w:rsidRPr="00DF55A9" w:rsidRDefault="00C07094" w:rsidP="00C0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2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кадрового потенциала в сфере межнациональных (межэтнических) отношений, профилактики экстремизма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П1</w:t>
            </w:r>
            <w:r w:rsidR="006A7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A77AE" w:rsidRDefault="006A77AE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F62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A77AE" w:rsidRDefault="006A77AE" w:rsidP="006A77A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9 «</w:t>
            </w:r>
            <w:r w:rsidRPr="00E114E6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</w:t>
            </w:r>
            <w:r w:rsidRPr="00E114E6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проживающих на территории муниципального образования, обеспечения социальной и культурной адаптации мигрантов и профилактики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>, человек».</w:t>
            </w:r>
          </w:p>
          <w:p w:rsidR="006A77AE" w:rsidRPr="00DF55A9" w:rsidRDefault="006A77AE" w:rsidP="006A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отражает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 и работников муниципальных учреждений</w:t>
            </w:r>
            <w:r w:rsidR="00D62448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рошедших курсы </w:t>
            </w:r>
            <w:r w:rsidRPr="007B0A43">
              <w:rPr>
                <w:rFonts w:ascii="Times New Roman" w:hAnsi="Times New Roman"/>
                <w:sz w:val="24"/>
                <w:szCs w:val="24"/>
              </w:rPr>
              <w:t>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</w:t>
            </w:r>
            <w:r w:rsidR="00D62448">
              <w:rPr>
                <w:rFonts w:ascii="Times New Roman" w:hAnsi="Times New Roman"/>
                <w:sz w:val="24"/>
                <w:szCs w:val="24"/>
              </w:rPr>
              <w:t xml:space="preserve"> с нарастающим итогом</w:t>
            </w:r>
            <w:r w:rsidRPr="007B0A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7AE" w:rsidRPr="00DF55A9" w:rsidRDefault="006A77AE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  <w:p w:rsidR="00DF55A9" w:rsidRPr="00DF55A9" w:rsidRDefault="00DF55A9" w:rsidP="0060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Приобретение, изготовление, производство и  распространение информационных материалов и продукции,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противодействие идеологии терроризма, в городских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 «Количество публикаций в городских средствах массовой информации, направленных на противодействие идеологии терроризма».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отражает ежегодное количество публикаций в средствах массовой информации, распространяемых на территории города Мегиона, необходимое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системности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</w:tr>
      <w:tr w:rsidR="00DF55A9" w:rsidRPr="00DF55A9" w:rsidTr="00185188">
        <w:trPr>
          <w:trHeight w:val="30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9.Обеспечение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DF55A9" w:rsidRPr="00DF55A9" w:rsidTr="001851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выполнения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антитеррористической защищенности объектов массового пребывания людей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 xml:space="preserve">Приобретение, монтаж, модернизация технических средств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объектов массового пребывания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8 «Обеспеченность мест массового пребывания людей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техническими средствами антитеррористической защищенности».</w:t>
            </w:r>
          </w:p>
          <w:p w:rsidR="00DF55A9" w:rsidRPr="00DF55A9" w:rsidRDefault="00DF55A9" w:rsidP="006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отражает уровень обеспеченности объектов массового пребывания людей </w:t>
            </w: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техническими средствами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антитеррористической защищенности.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указанных показателей оценивается как процентное соотношение объектов, на которых обеспечено выполнение требований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защищенности объектов массового пребывания людей к их общему количеству.</w:t>
            </w:r>
          </w:p>
        </w:tc>
      </w:tr>
    </w:tbl>
    <w:p w:rsidR="00DF55A9" w:rsidRPr="00DF55A9" w:rsidRDefault="00DF55A9" w:rsidP="00DF55A9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5A9" w:rsidRPr="00DF55A9" w:rsidRDefault="00DF55A9" w:rsidP="00DF55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55A9" w:rsidRPr="00DF55A9" w:rsidRDefault="00DF55A9" w:rsidP="00CE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4 </w:t>
      </w:r>
    </w:p>
    <w:p w:rsidR="00DF55A9" w:rsidRPr="00DF55A9" w:rsidRDefault="00DF55A9" w:rsidP="00CE6933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CE6933">
      <w:pPr>
        <w:widowControl w:val="0"/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 w:cs="Arial"/>
          <w:sz w:val="24"/>
          <w:szCs w:val="24"/>
          <w:lang w:eastAsia="ar-SA"/>
        </w:rPr>
      </w:pPr>
      <w:r w:rsidRPr="00DF55A9">
        <w:rPr>
          <w:rFonts w:ascii="Times New Roman" w:hAnsi="Times New Roman" w:cs="Arial"/>
          <w:sz w:val="24"/>
          <w:szCs w:val="24"/>
          <w:lang w:eastAsia="ar-SA"/>
        </w:rPr>
        <w:t>Перечень возможных рисков при реализации муниципальной программы и мер по их преодолению</w:t>
      </w:r>
    </w:p>
    <w:p w:rsidR="00DF55A9" w:rsidRPr="00DF55A9" w:rsidRDefault="00DF55A9" w:rsidP="00CE6933">
      <w:pPr>
        <w:widowControl w:val="0"/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 w:cs="Arial"/>
          <w:sz w:val="24"/>
          <w:szCs w:val="24"/>
          <w:lang w:eastAsia="ar-S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8566"/>
        <w:gridCol w:w="5468"/>
      </w:tblGrid>
      <w:tr w:rsidR="00DF55A9" w:rsidRPr="00DF55A9" w:rsidTr="00CE693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DF55A9" w:rsidRPr="00DF55A9" w:rsidTr="00185188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55A9" w:rsidRPr="00DF55A9" w:rsidTr="00185188">
        <w:trPr>
          <w:trHeight w:val="3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F55A9" w:rsidRPr="00DF55A9" w:rsidRDefault="00DF55A9" w:rsidP="00CE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объема финансовых средств, направленных на реализацию муниципальной программы, повлечет сокращение или прекращение реализации отдельных программных мероприятий, что способно отразиться на уровне достижения значений целевых показателей  муниципальной программы (финансовые риски)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минимизации вероятности возникновения риска при формировании муниципальной программы необходимо соблюдение бюджетных процедур в части расчетов потребности средств бюджета;</w:t>
            </w:r>
          </w:p>
          <w:p w:rsidR="00DF55A9" w:rsidRPr="00DF55A9" w:rsidRDefault="00DF55A9" w:rsidP="00CE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возникновения риска – оперативное внесение изменений в  муниципальную программу в части корректировки перечня мероприятий и объемов их финансирования по результатам проведения комплексного анализа муниципальной программы</w:t>
            </w:r>
          </w:p>
        </w:tc>
      </w:tr>
      <w:tr w:rsidR="00DF55A9" w:rsidRPr="00DF55A9" w:rsidTr="00185188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или ненадлежащее выполнение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9" w:rsidRPr="00DF55A9" w:rsidRDefault="00DF55A9" w:rsidP="00CE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реализации мероприятий  муниципальной программы на всех этапах реализации, своевременная корректировка  муниципальной программы</w:t>
            </w:r>
          </w:p>
        </w:tc>
      </w:tr>
    </w:tbl>
    <w:p w:rsidR="00DF55A9" w:rsidRPr="00DF55A9" w:rsidRDefault="00DF55A9" w:rsidP="00CE6933">
      <w:pPr>
        <w:widowControl w:val="0"/>
        <w:autoSpaceDE w:val="0"/>
        <w:autoSpaceDN w:val="0"/>
        <w:spacing w:after="0" w:line="240" w:lineRule="auto"/>
        <w:ind w:left="8496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A9" w:rsidRPr="00DF55A9" w:rsidRDefault="00DF55A9" w:rsidP="00DF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55A9" w:rsidRPr="00DF55A9" w:rsidSect="008A2A2B">
      <w:pgSz w:w="16838" w:h="11906" w:orient="landscape"/>
      <w:pgMar w:top="112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05" w:rsidRDefault="00075C05" w:rsidP="00DF55A9">
      <w:pPr>
        <w:spacing w:after="0" w:line="240" w:lineRule="auto"/>
      </w:pPr>
      <w:r>
        <w:separator/>
      </w:r>
    </w:p>
  </w:endnote>
  <w:endnote w:type="continuationSeparator" w:id="0">
    <w:p w:rsidR="00075C05" w:rsidRDefault="00075C05" w:rsidP="00DF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05" w:rsidRDefault="00075C05" w:rsidP="00DF55A9">
      <w:pPr>
        <w:spacing w:after="0" w:line="240" w:lineRule="auto"/>
      </w:pPr>
      <w:r>
        <w:separator/>
      </w:r>
    </w:p>
  </w:footnote>
  <w:footnote w:type="continuationSeparator" w:id="0">
    <w:p w:rsidR="00075C05" w:rsidRDefault="00075C05" w:rsidP="00DF55A9">
      <w:pPr>
        <w:spacing w:after="0" w:line="240" w:lineRule="auto"/>
      </w:pPr>
      <w:r>
        <w:continuationSeparator/>
      </w:r>
    </w:p>
  </w:footnote>
  <w:footnote w:id="1">
    <w:p w:rsidR="004E3AD4" w:rsidRDefault="004E3AD4" w:rsidP="00DF55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Под словом «мигрант» следует понимать «иностранный гражданин», так как определение понятия «мигрант» нормативно не урегулировано.</w:t>
      </w:r>
    </w:p>
  </w:footnote>
  <w:footnote w:id="2">
    <w:p w:rsidR="004E3AD4" w:rsidRDefault="004E3AD4" w:rsidP="00C070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72408"/>
      <w:docPartObj>
        <w:docPartGallery w:val="Page Numbers (Top of Page)"/>
        <w:docPartUnique/>
      </w:docPartObj>
    </w:sdtPr>
    <w:sdtEndPr/>
    <w:sdtContent>
      <w:p w:rsidR="004E3AD4" w:rsidRDefault="004E3A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ED">
          <w:rPr>
            <w:noProof/>
          </w:rPr>
          <w:t>21</w:t>
        </w:r>
        <w:r>
          <w:fldChar w:fldCharType="end"/>
        </w:r>
      </w:p>
    </w:sdtContent>
  </w:sdt>
  <w:p w:rsidR="004E3AD4" w:rsidRDefault="004E3A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9"/>
    <w:rsid w:val="00033ADA"/>
    <w:rsid w:val="000442D7"/>
    <w:rsid w:val="000748B0"/>
    <w:rsid w:val="00075C05"/>
    <w:rsid w:val="00087CE1"/>
    <w:rsid w:val="000B5D9A"/>
    <w:rsid w:val="000B7825"/>
    <w:rsid w:val="000C27A4"/>
    <w:rsid w:val="000C2E81"/>
    <w:rsid w:val="000C48D6"/>
    <w:rsid w:val="00105B8B"/>
    <w:rsid w:val="001235A5"/>
    <w:rsid w:val="001237CC"/>
    <w:rsid w:val="0013222C"/>
    <w:rsid w:val="001518B2"/>
    <w:rsid w:val="00163567"/>
    <w:rsid w:val="00185188"/>
    <w:rsid w:val="001A4D48"/>
    <w:rsid w:val="00215291"/>
    <w:rsid w:val="0022134F"/>
    <w:rsid w:val="00223AA0"/>
    <w:rsid w:val="002439FC"/>
    <w:rsid w:val="002979AD"/>
    <w:rsid w:val="00321554"/>
    <w:rsid w:val="003239B7"/>
    <w:rsid w:val="00330244"/>
    <w:rsid w:val="00331629"/>
    <w:rsid w:val="00345B02"/>
    <w:rsid w:val="003F1E01"/>
    <w:rsid w:val="003F396B"/>
    <w:rsid w:val="003F62BE"/>
    <w:rsid w:val="00412AC3"/>
    <w:rsid w:val="0047779A"/>
    <w:rsid w:val="004C1DF0"/>
    <w:rsid w:val="004E3AD4"/>
    <w:rsid w:val="005362BA"/>
    <w:rsid w:val="005803E2"/>
    <w:rsid w:val="005C7E5F"/>
    <w:rsid w:val="005E738B"/>
    <w:rsid w:val="00604B10"/>
    <w:rsid w:val="00606C41"/>
    <w:rsid w:val="006A77AE"/>
    <w:rsid w:val="006F60EA"/>
    <w:rsid w:val="006F7CB7"/>
    <w:rsid w:val="00706255"/>
    <w:rsid w:val="00731BDE"/>
    <w:rsid w:val="00733BEA"/>
    <w:rsid w:val="007C1A7B"/>
    <w:rsid w:val="007C2513"/>
    <w:rsid w:val="007D30D8"/>
    <w:rsid w:val="007D7D09"/>
    <w:rsid w:val="007F0E79"/>
    <w:rsid w:val="007F0F99"/>
    <w:rsid w:val="00831200"/>
    <w:rsid w:val="00854C66"/>
    <w:rsid w:val="00865BD4"/>
    <w:rsid w:val="00894F8E"/>
    <w:rsid w:val="008A2A2B"/>
    <w:rsid w:val="008E2965"/>
    <w:rsid w:val="009033FD"/>
    <w:rsid w:val="00924D41"/>
    <w:rsid w:val="009573B6"/>
    <w:rsid w:val="00962F80"/>
    <w:rsid w:val="0096627E"/>
    <w:rsid w:val="009D47D5"/>
    <w:rsid w:val="00A44DD2"/>
    <w:rsid w:val="00A63A51"/>
    <w:rsid w:val="00A80A6C"/>
    <w:rsid w:val="00A857E6"/>
    <w:rsid w:val="00AB0B8B"/>
    <w:rsid w:val="00AC1D36"/>
    <w:rsid w:val="00AF5732"/>
    <w:rsid w:val="00B16DD0"/>
    <w:rsid w:val="00B17725"/>
    <w:rsid w:val="00B459CE"/>
    <w:rsid w:val="00B64853"/>
    <w:rsid w:val="00BA0A8B"/>
    <w:rsid w:val="00BA4A81"/>
    <w:rsid w:val="00BB1D82"/>
    <w:rsid w:val="00BC53E2"/>
    <w:rsid w:val="00BD648A"/>
    <w:rsid w:val="00C04AB8"/>
    <w:rsid w:val="00C07094"/>
    <w:rsid w:val="00C23A3C"/>
    <w:rsid w:val="00C47D47"/>
    <w:rsid w:val="00C52FBA"/>
    <w:rsid w:val="00CD7B4A"/>
    <w:rsid w:val="00CE6933"/>
    <w:rsid w:val="00D0165A"/>
    <w:rsid w:val="00D13484"/>
    <w:rsid w:val="00D62448"/>
    <w:rsid w:val="00D96CED"/>
    <w:rsid w:val="00DA22E9"/>
    <w:rsid w:val="00DC16E2"/>
    <w:rsid w:val="00DC4250"/>
    <w:rsid w:val="00DF2C6C"/>
    <w:rsid w:val="00DF423B"/>
    <w:rsid w:val="00DF55A9"/>
    <w:rsid w:val="00E0236E"/>
    <w:rsid w:val="00E427C0"/>
    <w:rsid w:val="00E728C6"/>
    <w:rsid w:val="00E918D1"/>
    <w:rsid w:val="00ED7B7E"/>
    <w:rsid w:val="00F4638C"/>
    <w:rsid w:val="00F61CE9"/>
    <w:rsid w:val="00F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C59A2-CDF6-46BB-8606-419A29E1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F5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F55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55A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DF55A9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F55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55A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5A9"/>
  </w:style>
  <w:style w:type="character" w:styleId="a3">
    <w:name w:val="Hyperlink"/>
    <w:basedOn w:val="a0"/>
    <w:uiPriority w:val="99"/>
    <w:semiHidden/>
    <w:unhideWhenUsed/>
    <w:rsid w:val="00DF55A9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110">
    <w:name w:val="Заголовок 1 Знак1"/>
    <w:aliases w:val="!Части документа Знак1"/>
    <w:basedOn w:val="a0"/>
    <w:uiPriority w:val="99"/>
    <w:rsid w:val="00DF55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DF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DF55A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55A9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DF55A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DF5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F55A9"/>
  </w:style>
  <w:style w:type="character" w:customStyle="1" w:styleId="a8">
    <w:name w:val="Нижний колонтитул Знак"/>
    <w:basedOn w:val="a0"/>
    <w:link w:val="a9"/>
    <w:uiPriority w:val="99"/>
    <w:rsid w:val="00DF55A9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DF5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DF55A9"/>
  </w:style>
  <w:style w:type="paragraph" w:styleId="aa">
    <w:name w:val="Plain Text"/>
    <w:basedOn w:val="a"/>
    <w:link w:val="ab"/>
    <w:uiPriority w:val="99"/>
    <w:semiHidden/>
    <w:unhideWhenUsed/>
    <w:rsid w:val="00DF55A9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DF55A9"/>
    <w:rPr>
      <w:rFonts w:ascii="Courier New" w:hAnsi="Courier New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F55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F55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DF55A9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DF5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F55A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DF55A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F55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5">
    <w:name w:val="Текст1"/>
    <w:basedOn w:val="a"/>
    <w:uiPriority w:val="99"/>
    <w:rsid w:val="00DF55A9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Без интервала1"/>
    <w:uiPriority w:val="99"/>
    <w:rsid w:val="00DF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F55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DF55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uiPriority w:val="99"/>
    <w:rsid w:val="00DF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"/>
    <w:basedOn w:val="a"/>
    <w:uiPriority w:val="99"/>
    <w:rsid w:val="00DF55A9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DF55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footnote reference"/>
    <w:basedOn w:val="a0"/>
    <w:semiHidden/>
    <w:unhideWhenUsed/>
    <w:rsid w:val="00DF55A9"/>
    <w:rPr>
      <w:rFonts w:ascii="Times New Roman" w:hAnsi="Times New Roman" w:cs="Times New Roman" w:hint="default"/>
      <w:vertAlign w:val="superscript"/>
    </w:rPr>
  </w:style>
  <w:style w:type="character" w:customStyle="1" w:styleId="FootnoteTextChar">
    <w:name w:val="Footnote Text Char"/>
    <w:basedOn w:val="a0"/>
    <w:uiPriority w:val="99"/>
    <w:locked/>
    <w:rsid w:val="00DF55A9"/>
    <w:rPr>
      <w:rFonts w:ascii="Times New Roman" w:hAnsi="Times New Roman" w:cs="Times New Roman" w:hint="default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6465</Words>
  <Characters>36855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Мичкова Анна Юрьевна</dc:creator>
  <cp:lastModifiedBy>Чуприна Аэлита Вячеславовна</cp:lastModifiedBy>
  <cp:revision>2</cp:revision>
  <cp:lastPrinted>2019-11-20T09:34:00Z</cp:lastPrinted>
  <dcterms:created xsi:type="dcterms:W3CDTF">2019-12-03T06:55:00Z</dcterms:created>
  <dcterms:modified xsi:type="dcterms:W3CDTF">2019-12-03T06:55:00Z</dcterms:modified>
</cp:coreProperties>
</file>