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47" w:rsidRDefault="00672D47" w:rsidP="00B67388">
      <w:pPr>
        <w:ind w:right="38"/>
      </w:pPr>
    </w:p>
    <w:p w:rsidR="006E02BE" w:rsidRPr="00165ED3" w:rsidRDefault="006E02BE" w:rsidP="00B67388">
      <w:pPr>
        <w:ind w:left="4679" w:right="38" w:firstLine="708"/>
      </w:pPr>
      <w:r w:rsidRPr="00165ED3">
        <w:t xml:space="preserve">Приложение 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B8451A">
        <w:t>28.01.</w:t>
      </w:r>
      <w:r w:rsidR="000A506D">
        <w:t>2021</w:t>
      </w:r>
      <w:r w:rsidRPr="003F6566">
        <w:t xml:space="preserve"> №</w:t>
      </w:r>
      <w:r w:rsidR="00B8451A">
        <w:t xml:space="preserve"> 172</w:t>
      </w:r>
      <w:bookmarkStart w:id="0" w:name="_GoBack"/>
      <w:bookmarkEnd w:id="0"/>
    </w:p>
    <w:p w:rsidR="006E02BE" w:rsidRDefault="006E02BE" w:rsidP="00220E8E"/>
    <w:p w:rsidR="00220E8E" w:rsidRDefault="00220E8E" w:rsidP="00220E8E"/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902"/>
      </w:tblGrid>
      <w:tr w:rsidR="006E02BE" w:rsidTr="00541DD2">
        <w:trPr>
          <w:trHeight w:val="714"/>
        </w:trPr>
        <w:tc>
          <w:tcPr>
            <w:tcW w:w="3476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5902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541DD2">
        <w:tc>
          <w:tcPr>
            <w:tcW w:w="3476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Pr="00E6742F" w:rsidRDefault="00474DED" w:rsidP="00B67388"/>
        </w:tc>
        <w:tc>
          <w:tcPr>
            <w:tcW w:w="5902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FE6C83">
        <w:trPr>
          <w:trHeight w:val="627"/>
        </w:trPr>
        <w:tc>
          <w:tcPr>
            <w:tcW w:w="3476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8D1A97" w:rsidRPr="00E6742F" w:rsidRDefault="008D1A97" w:rsidP="00B67388">
            <w:r>
              <w:t>Департамент экономического развития и инвестиций администрации города Мегиона</w:t>
            </w:r>
          </w:p>
        </w:tc>
      </w:tr>
      <w:tr w:rsidR="008D1A97" w:rsidTr="00792887">
        <w:trPr>
          <w:trHeight w:val="1983"/>
        </w:trPr>
        <w:tc>
          <w:tcPr>
            <w:tcW w:w="3476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FE6C83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«Управление капитального строительства и жилищно-коммунального комплекса</w:t>
            </w:r>
            <w:r w:rsidR="008D1A97" w:rsidRPr="00BB5115">
              <w:rPr>
                <w:color w:val="000000"/>
              </w:rPr>
              <w:t>»</w:t>
            </w:r>
            <w:r w:rsidR="008D1A97">
              <w:rPr>
                <w:color w:val="000000"/>
              </w:rPr>
              <w:t>,</w:t>
            </w:r>
          </w:p>
          <w:p w:rsidR="001D101D" w:rsidRPr="00FE6C83" w:rsidRDefault="00F94D54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«Централизованная бухгалтерия»</w:t>
            </w:r>
            <w:r w:rsidR="00FE6C83">
              <w:rPr>
                <w:color w:val="000000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5902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541DD2">
        <w:tc>
          <w:tcPr>
            <w:tcW w:w="3476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5902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  <w:r w:rsidR="00D24685">
              <w:rPr>
                <w:rFonts w:eastAsia="Calibri"/>
                <w:lang w:eastAsia="en-US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  <w:r w:rsidR="003D513C">
              <w:t>, региональные проекты</w:t>
            </w:r>
          </w:p>
        </w:tc>
        <w:tc>
          <w:tcPr>
            <w:tcW w:w="5902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  <w:r w:rsidR="00D24685">
              <w:t>.</w:t>
            </w:r>
          </w:p>
        </w:tc>
      </w:tr>
      <w:tr w:rsidR="008D1A97" w:rsidTr="00541DD2">
        <w:trPr>
          <w:trHeight w:val="797"/>
        </w:trPr>
        <w:tc>
          <w:tcPr>
            <w:tcW w:w="3476" w:type="dxa"/>
          </w:tcPr>
          <w:p w:rsidR="008D1A97" w:rsidRDefault="005436F7" w:rsidP="00B67388">
            <w:r>
              <w:t>Портфели проектов</w:t>
            </w:r>
            <w:r w:rsidR="003D513C">
              <w:t xml:space="preserve">, проекты городского округа, входящие в состав муниципальной </w:t>
            </w:r>
            <w:r w:rsidR="003D513C">
              <w:lastRenderedPageBreak/>
              <w:t>программы,</w:t>
            </w:r>
            <w:r w:rsidR="008D1A97">
              <w:t xml:space="preserve"> в том числе </w:t>
            </w:r>
            <w:r w:rsidR="003D513C">
              <w:t xml:space="preserve">направленные </w:t>
            </w:r>
            <w:r w:rsidR="008D1A97">
              <w:t>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  <w:r w:rsidR="003D513C">
              <w:t>, параметры их финансового обеспечения</w:t>
            </w:r>
          </w:p>
        </w:tc>
        <w:tc>
          <w:tcPr>
            <w:tcW w:w="5902" w:type="dxa"/>
          </w:tcPr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</w:p>
        </w:tc>
      </w:tr>
      <w:tr w:rsidR="008D1A97" w:rsidTr="00972121">
        <w:trPr>
          <w:trHeight w:val="4991"/>
        </w:trPr>
        <w:tc>
          <w:tcPr>
            <w:tcW w:w="3476" w:type="dxa"/>
          </w:tcPr>
          <w:p w:rsidR="008D1A97" w:rsidRDefault="008D1A97" w:rsidP="00B67388">
            <w:r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  <w:r w:rsidR="00D24685">
              <w:t>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7966C4" w:rsidRPr="00836393" w:rsidRDefault="00823C6A" w:rsidP="00972121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  <w:r w:rsidR="00972121">
              <w:t>.</w:t>
            </w:r>
          </w:p>
        </w:tc>
      </w:tr>
      <w:tr w:rsidR="006E02BE" w:rsidTr="00541DD2">
        <w:trPr>
          <w:trHeight w:val="555"/>
        </w:trPr>
        <w:tc>
          <w:tcPr>
            <w:tcW w:w="3476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7966C4" w:rsidRDefault="007966C4" w:rsidP="00B67388">
            <w:pPr>
              <w:jc w:val="both"/>
            </w:pPr>
          </w:p>
          <w:p w:rsidR="007966C4" w:rsidRPr="00836393" w:rsidRDefault="00823C6A" w:rsidP="00B67388">
            <w:pPr>
              <w:jc w:val="both"/>
            </w:pPr>
            <w:r w:rsidRPr="00823C6A">
              <w:t>2019 - 2025 годы</w:t>
            </w:r>
            <w:r w:rsidR="007C063F">
              <w:t>.</w:t>
            </w:r>
          </w:p>
        </w:tc>
      </w:tr>
      <w:tr w:rsidR="006E02BE" w:rsidTr="00541DD2">
        <w:tc>
          <w:tcPr>
            <w:tcW w:w="3476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Pr="00AD6FE0" w:rsidRDefault="00A96025" w:rsidP="00B67388">
            <w:pPr>
              <w:jc w:val="both"/>
            </w:pPr>
            <w:r w:rsidRPr="00AD6FE0">
              <w:t xml:space="preserve">Общий объем финансирования </w:t>
            </w:r>
            <w:r w:rsidR="00971EA9" w:rsidRPr="00AD6FE0">
              <w:t>муниципальной</w:t>
            </w:r>
            <w:r w:rsidRPr="00AD6FE0">
              <w:t xml:space="preserve"> программы </w:t>
            </w:r>
            <w:r w:rsidRPr="00D67492">
              <w:t xml:space="preserve">составляет </w:t>
            </w:r>
            <w:r w:rsidR="00572EC9">
              <w:t>3 110 355,00</w:t>
            </w:r>
            <w:r w:rsidRPr="00AD6FE0">
              <w:t xml:space="preserve"> тыс. рублей, из них: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2019 году – </w:t>
            </w:r>
            <w:r w:rsidR="0033522C" w:rsidRPr="00AD6FE0">
              <w:t>494 759,10</w:t>
            </w:r>
            <w:r w:rsidRPr="00AD6FE0">
              <w:t xml:space="preserve"> 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2020 году –</w:t>
            </w:r>
            <w:r w:rsidR="00963E78" w:rsidRPr="00AD6FE0">
              <w:t xml:space="preserve"> </w:t>
            </w:r>
            <w:r w:rsidR="00572EC9">
              <w:t>515 008,70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2021 году </w:t>
            </w:r>
            <w:r w:rsidRPr="00D67492">
              <w:t>–</w:t>
            </w:r>
            <w:r w:rsidR="00963E78" w:rsidRPr="00D67492">
              <w:t xml:space="preserve"> </w:t>
            </w:r>
            <w:r w:rsidR="00572EC9">
              <w:t>429 473,30</w:t>
            </w:r>
            <w:r w:rsidR="006D2DD0" w:rsidRPr="00D67492">
              <w:t xml:space="preserve"> </w:t>
            </w:r>
            <w:r w:rsidRPr="00D67492">
              <w:t>тыс</w:t>
            </w:r>
            <w:r w:rsidRPr="00AD6FE0">
              <w:t>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2022 году –</w:t>
            </w:r>
            <w:r w:rsidR="00963E78" w:rsidRPr="00AD6FE0">
              <w:t xml:space="preserve"> </w:t>
            </w:r>
            <w:r w:rsidR="00572EC9">
              <w:t>417 682,40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2023 году – </w:t>
            </w:r>
            <w:r w:rsidR="00572EC9">
              <w:t xml:space="preserve">417 810,50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2024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7966C4" w:rsidRPr="00AD6FE0" w:rsidRDefault="00A96025" w:rsidP="00220E8E">
            <w:pPr>
              <w:jc w:val="both"/>
            </w:pPr>
            <w:r w:rsidRPr="00AD6FE0">
              <w:t xml:space="preserve">в 2025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рублей.</w:t>
            </w:r>
          </w:p>
        </w:tc>
      </w:tr>
      <w:tr w:rsidR="006E02BE" w:rsidRPr="00836393" w:rsidTr="00541DD2">
        <w:tc>
          <w:tcPr>
            <w:tcW w:w="3476" w:type="dxa"/>
          </w:tcPr>
          <w:p w:rsidR="006E02BE" w:rsidRPr="0029442C" w:rsidRDefault="00FC4CF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rPr>
                <w:szCs w:val="20"/>
              </w:rPr>
              <w:t>Объем налоговых расходов городского округа                            (с расшифровкой по годам реализации муниципальной программы)</w:t>
            </w:r>
          </w:p>
        </w:tc>
        <w:tc>
          <w:tcPr>
            <w:tcW w:w="5902" w:type="dxa"/>
          </w:tcPr>
          <w:p w:rsidR="002D427F" w:rsidRPr="00AD6FE0" w:rsidRDefault="002D427F" w:rsidP="00706881">
            <w:pPr>
              <w:jc w:val="both"/>
            </w:pPr>
          </w:p>
        </w:tc>
      </w:tr>
    </w:tbl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922A62" w:rsidRDefault="00922A62" w:rsidP="00922A62">
      <w:pPr>
        <w:ind w:right="40"/>
      </w:pPr>
    </w:p>
    <w:p w:rsidR="00541DD2" w:rsidRDefault="00541DD2" w:rsidP="00922A62">
      <w:pPr>
        <w:ind w:right="40"/>
        <w:jc w:val="center"/>
      </w:pPr>
      <w:r w:rsidRPr="002E1BFB">
        <w:lastRenderedPageBreak/>
        <w:t>Механизм реализации муниципальной программы»</w:t>
      </w: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 w:firstLine="708"/>
        <w:jc w:val="both"/>
      </w:pPr>
      <w:r w:rsidRPr="00B373E9">
        <w:t xml:space="preserve">Механизм реализации </w:t>
      </w:r>
      <w:r>
        <w:t>муниципальной</w:t>
      </w:r>
      <w:r w:rsidRPr="00B373E9">
        <w:t xml:space="preserve"> программы включает</w:t>
      </w:r>
      <w:r>
        <w:t>:</w:t>
      </w:r>
    </w:p>
    <w:p w:rsidR="00541DD2" w:rsidRDefault="00541DD2" w:rsidP="00541DD2">
      <w:pPr>
        <w:ind w:right="40" w:firstLine="708"/>
        <w:jc w:val="both"/>
      </w:pPr>
      <w:r w:rsidRPr="00B373E9">
        <w:t xml:space="preserve">разработку и принятие нормативных правовых актов </w:t>
      </w:r>
      <w:r>
        <w:t>городского</w:t>
      </w:r>
      <w:r w:rsidRPr="00B373E9">
        <w:t xml:space="preserve"> округа</w:t>
      </w:r>
      <w:r>
        <w:t>, необходимых для ее выполнения;</w:t>
      </w:r>
    </w:p>
    <w:p w:rsidR="00541DD2" w:rsidRDefault="00541DD2" w:rsidP="00541DD2">
      <w:pPr>
        <w:ind w:right="40" w:firstLine="708"/>
        <w:jc w:val="both"/>
      </w:pPr>
      <w:r w:rsidRPr="00B373E9">
        <w:t xml:space="preserve">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</w:t>
      </w:r>
      <w:r>
        <w:t>муниципальной</w:t>
      </w:r>
      <w:r w:rsidRPr="00B373E9">
        <w:t xml:space="preserve"> программы, а также связанные с изменениями внешней среды, с учетом результатов</w:t>
      </w:r>
      <w:r>
        <w:t>,</w:t>
      </w:r>
      <w:r w:rsidRPr="00B373E9">
        <w:t xml:space="preserve"> проводимых в </w:t>
      </w:r>
      <w:r>
        <w:t>городском</w:t>
      </w:r>
      <w:r w:rsidRPr="00B373E9">
        <w:t xml:space="preserve"> окру</w:t>
      </w:r>
      <w:r>
        <w:t>ге социологических исследований;</w:t>
      </w:r>
    </w:p>
    <w:p w:rsidR="00541DD2" w:rsidRDefault="00541DD2" w:rsidP="00541DD2">
      <w:pPr>
        <w:ind w:right="40" w:firstLine="708"/>
        <w:jc w:val="both"/>
      </w:pPr>
      <w:r w:rsidRPr="00B373E9">
        <w:t xml:space="preserve">информирование общественности о ходе и результатах реализации </w:t>
      </w:r>
      <w:r>
        <w:t>муниципальной</w:t>
      </w:r>
      <w:r w:rsidRPr="00B373E9">
        <w:t xml:space="preserve"> программы, финансировании программных мероприятий.</w:t>
      </w:r>
    </w:p>
    <w:p w:rsidR="00541DD2" w:rsidRPr="00D30724" w:rsidRDefault="00541DD2" w:rsidP="00541DD2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D30724"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541DD2" w:rsidRDefault="00541DD2" w:rsidP="00541DD2">
      <w:pPr>
        <w:shd w:val="clear" w:color="auto" w:fill="FFFFFF"/>
        <w:ind w:right="40" w:firstLine="708"/>
        <w:jc w:val="both"/>
      </w:pPr>
      <w:r>
        <w:t>Координатор муниципальной программы – департамент экономического развития и инвестиций администрации города Мегиона осуществляет текущее управление реализацией муниципальной программой, обладает правом вносить предложения об изменении объемов финансовых средств, направляемых на решение ее отдельных задач.</w:t>
      </w:r>
    </w:p>
    <w:p w:rsidR="00541DD2" w:rsidRDefault="00541DD2" w:rsidP="00541DD2">
      <w:pPr>
        <w:shd w:val="clear" w:color="auto" w:fill="FFFFFF"/>
        <w:ind w:right="40" w:firstLine="708"/>
        <w:jc w:val="both"/>
      </w:pPr>
      <w:r w:rsidRPr="00D30724">
        <w:t xml:space="preserve">Механизм взаимодействия с исполнителями муниципальной программы осуществляется путем предоставления ими в адрес координатора предложений по реализации муниципальной программы, включая ее корректировку, а также отчетов об исполнении основных мероприятий </w:t>
      </w:r>
      <w:r>
        <w:t>муниципальной программы.</w:t>
      </w:r>
    </w:p>
    <w:p w:rsidR="00541DD2" w:rsidRDefault="00541DD2" w:rsidP="00541DD2">
      <w:pPr>
        <w:ind w:right="40" w:firstLine="708"/>
        <w:jc w:val="both"/>
      </w:pPr>
      <w:r>
        <w:t>Исполнители программы несут самостоятельную ответственность за нарушение соглашений, договоров, протоколов намерений и иных документов согласно установленным полномочиям, а также несут самостоятельную ответственность за достоверность предоставляемых отчетов, за достижение показателей, характеризующих степень достижения целей муниципальной программы.</w:t>
      </w:r>
    </w:p>
    <w:p w:rsidR="00541DD2" w:rsidRDefault="00541DD2" w:rsidP="00541DD2">
      <w:pPr>
        <w:ind w:right="40" w:firstLine="708"/>
        <w:jc w:val="both"/>
      </w:pPr>
      <w:r>
        <w:t>Реализация мероприятий муниципальной программы осуществляется с учетом технологий бережливого производства.</w:t>
      </w:r>
    </w:p>
    <w:p w:rsidR="00541DD2" w:rsidRDefault="00541DD2" w:rsidP="00541DD2">
      <w:pPr>
        <w:ind w:right="40" w:firstLine="708"/>
        <w:jc w:val="both"/>
      </w:pPr>
      <w:r>
        <w:t>Внедрение технологий бережливого производства планируется осуществлять путем обучения сотрудников органов администрации города, а также подведомственных им учреждений принципам бережливого производства, результатами которого являются</w:t>
      </w:r>
      <w:r w:rsidRPr="00916FFC">
        <w:t xml:space="preserve"> </w:t>
      </w:r>
      <w:r>
        <w:t>вовлечение служащих в новый способ работы, построенной на последовательной и продуманной коммуникации, проведение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муниципальных услуг.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>Реализация подпрограммы 1 «Осуществление функций должностных лиц и органов администрации города в рамках собственных и переданных государственных полномочий» осуществляется посредством финансового обеспечения деятельности администрации города Мегиона, в части органов администрации:</w:t>
      </w:r>
    </w:p>
    <w:p w:rsidR="00541DD2" w:rsidRDefault="00541DD2" w:rsidP="00541DD2">
      <w:pPr>
        <w:ind w:right="40" w:firstLine="708"/>
        <w:jc w:val="both"/>
      </w:pPr>
      <w:r>
        <w:t>аппарат администрации города;</w:t>
      </w:r>
    </w:p>
    <w:p w:rsidR="00541DD2" w:rsidRDefault="00541DD2" w:rsidP="00541DD2">
      <w:pPr>
        <w:ind w:right="40" w:firstLine="708"/>
        <w:jc w:val="both"/>
      </w:pPr>
      <w:r>
        <w:t>департамент экономического развития и инвестиций;</w:t>
      </w:r>
    </w:p>
    <w:p w:rsidR="00541DD2" w:rsidRDefault="00541DD2" w:rsidP="00541DD2">
      <w:pPr>
        <w:ind w:right="40" w:firstLine="708"/>
        <w:jc w:val="both"/>
      </w:pPr>
      <w:r>
        <w:t>департамент муниципального заказа;</w:t>
      </w:r>
    </w:p>
    <w:p w:rsidR="00541DD2" w:rsidRDefault="00541DD2" w:rsidP="00541DD2">
      <w:pPr>
        <w:ind w:right="40" w:firstLine="708"/>
        <w:jc w:val="both"/>
      </w:pPr>
      <w:r>
        <w:t>юридическое управление;</w:t>
      </w:r>
    </w:p>
    <w:p w:rsidR="00541DD2" w:rsidRDefault="00541DD2" w:rsidP="00541DD2">
      <w:pPr>
        <w:ind w:right="40" w:firstLine="708"/>
        <w:jc w:val="both"/>
      </w:pPr>
      <w:r>
        <w:t>управление делами;</w:t>
      </w:r>
    </w:p>
    <w:p w:rsidR="00541DD2" w:rsidRDefault="00541DD2" w:rsidP="00541DD2">
      <w:pPr>
        <w:ind w:right="40" w:firstLine="708"/>
        <w:jc w:val="both"/>
      </w:pPr>
      <w:r>
        <w:t>управление по вопросам муниципальной службы и кадров;</w:t>
      </w:r>
    </w:p>
    <w:p w:rsidR="00541DD2" w:rsidRDefault="00541DD2" w:rsidP="00541DD2">
      <w:pPr>
        <w:ind w:right="40" w:firstLine="708"/>
        <w:jc w:val="both"/>
      </w:pPr>
      <w:r>
        <w:t>управление опеки и попечительства;</w:t>
      </w:r>
    </w:p>
    <w:p w:rsidR="00541DD2" w:rsidRDefault="00541DD2" w:rsidP="00541DD2">
      <w:pPr>
        <w:ind w:right="40" w:firstLine="708"/>
        <w:jc w:val="both"/>
      </w:pPr>
      <w:r>
        <w:t>управление архитектуры и градостроительства;</w:t>
      </w:r>
    </w:p>
    <w:p w:rsidR="00541DD2" w:rsidRDefault="00541DD2" w:rsidP="00541DD2">
      <w:pPr>
        <w:ind w:right="40" w:firstLine="708"/>
        <w:jc w:val="both"/>
      </w:pPr>
      <w:r>
        <w:t>управление информационной политики;</w:t>
      </w:r>
    </w:p>
    <w:p w:rsidR="00541DD2" w:rsidRDefault="00541DD2" w:rsidP="00541DD2">
      <w:pPr>
        <w:ind w:right="40" w:firstLine="708"/>
        <w:jc w:val="both"/>
      </w:pPr>
      <w:r>
        <w:t>управление по бюджетному учету;</w:t>
      </w:r>
    </w:p>
    <w:p w:rsidR="00541DD2" w:rsidRDefault="00541DD2" w:rsidP="00541DD2">
      <w:pPr>
        <w:ind w:right="40" w:firstLine="708"/>
        <w:jc w:val="both"/>
      </w:pPr>
      <w:r>
        <w:t>отдел взаимодействия с правоохранительными органами;</w:t>
      </w:r>
    </w:p>
    <w:p w:rsidR="00541DD2" w:rsidRDefault="00541DD2" w:rsidP="00541DD2">
      <w:pPr>
        <w:ind w:right="40" w:firstLine="708"/>
        <w:jc w:val="both"/>
      </w:pPr>
      <w:r>
        <w:lastRenderedPageBreak/>
        <w:t>отдел по обеспечению деятельности территориальной комиссии по делам несовершеннолетних;</w:t>
      </w:r>
    </w:p>
    <w:p w:rsidR="00541DD2" w:rsidRDefault="00541DD2" w:rsidP="00541DD2">
      <w:pPr>
        <w:ind w:right="40" w:firstLine="708"/>
        <w:jc w:val="both"/>
      </w:pPr>
      <w:r>
        <w:t>отдел специальных мероприятий;</w:t>
      </w:r>
    </w:p>
    <w:p w:rsidR="00541DD2" w:rsidRDefault="00541DD2" w:rsidP="00541DD2">
      <w:pPr>
        <w:ind w:right="40" w:firstLine="708"/>
        <w:jc w:val="both"/>
      </w:pPr>
      <w:r>
        <w:t>отдел записи актов гражданского состояния;</w:t>
      </w:r>
    </w:p>
    <w:p w:rsidR="00541DD2" w:rsidRDefault="00541DD2" w:rsidP="00541DD2">
      <w:pPr>
        <w:ind w:right="40" w:firstLine="708"/>
        <w:jc w:val="both"/>
      </w:pPr>
      <w:r>
        <w:t>отдел внутреннего финансового контроля.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 xml:space="preserve">Реализация подпрограммы 2 «Повышение доступности и качества предоставляемых государственных и муниципальных услуг» </w:t>
      </w:r>
      <w:r w:rsidRPr="00CB1F43">
        <w:t>осуществляется посредством</w:t>
      </w:r>
      <w:r>
        <w:t>:</w:t>
      </w:r>
    </w:p>
    <w:p w:rsidR="00541DD2" w:rsidRDefault="00541DD2" w:rsidP="00541DD2">
      <w:pPr>
        <w:numPr>
          <w:ilvl w:val="1"/>
          <w:numId w:val="25"/>
        </w:numPr>
        <w:tabs>
          <w:tab w:val="left" w:pos="993"/>
        </w:tabs>
        <w:ind w:left="0" w:right="40" w:firstLine="708"/>
        <w:jc w:val="both"/>
      </w:pPr>
      <w:r>
        <w:t>Ф</w:t>
      </w:r>
      <w:r w:rsidRPr="00CB1F43">
        <w:t xml:space="preserve">инансового обеспечения деятельности </w:t>
      </w:r>
      <w:r>
        <w:t xml:space="preserve">муниципального казенного учреждения «Многофункциональный центр оказания государственных и муниципальных и услуг» </w:t>
      </w:r>
      <w:r w:rsidRPr="00CB1F43">
        <w:t>с учетом требований Федерального закона от 27</w:t>
      </w:r>
      <w:r>
        <w:t>.07.</w:t>
      </w:r>
      <w:r w:rsidRPr="00CB1F43">
        <w:t>2010 года №210-ФЗ «Об организации предоставления государственных и муниципальных услуг» и функций, установленных Постановлением Правительства Российской Федерации от 22</w:t>
      </w:r>
      <w:r>
        <w:t>.12.</w:t>
      </w:r>
      <w:r w:rsidRPr="00CB1F43">
        <w:t xml:space="preserve">2012 года №1376 </w:t>
      </w:r>
      <w:r>
        <w:t xml:space="preserve">                              </w:t>
      </w:r>
      <w:r w:rsidRPr="00CB1F43"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t>.</w:t>
      </w:r>
    </w:p>
    <w:p w:rsidR="00541DD2" w:rsidRDefault="00541DD2" w:rsidP="00541DD2">
      <w:pPr>
        <w:numPr>
          <w:ilvl w:val="0"/>
          <w:numId w:val="25"/>
        </w:numPr>
        <w:tabs>
          <w:tab w:val="left" w:pos="993"/>
        </w:tabs>
        <w:ind w:left="0" w:right="40" w:firstLine="709"/>
        <w:jc w:val="both"/>
      </w:pPr>
      <w:r w:rsidRPr="00E2562E">
        <w:t xml:space="preserve">Проведения социологических исследований с целью определения уровня удовлетворенности качеством предоставления государственных и муниципальных услуг, которые осуществляет Департамент общественных и внешних связей </w:t>
      </w:r>
      <w:r>
        <w:t xml:space="preserve">Ханты-Мансийского автономного округа - </w:t>
      </w:r>
      <w:r w:rsidRPr="00E2562E">
        <w:t>Югр</w:t>
      </w:r>
      <w:r>
        <w:t>а</w:t>
      </w:r>
      <w:r w:rsidRPr="00E2562E">
        <w:t>.</w:t>
      </w:r>
    </w:p>
    <w:p w:rsidR="00541DD2" w:rsidRDefault="00541DD2" w:rsidP="00541DD2">
      <w:pPr>
        <w:ind w:right="40" w:firstLine="708"/>
        <w:jc w:val="both"/>
      </w:pPr>
    </w:p>
    <w:p w:rsidR="00541DD2" w:rsidRDefault="00541DD2" w:rsidP="00541DD2">
      <w:pPr>
        <w:ind w:right="40" w:firstLine="708"/>
        <w:jc w:val="both"/>
      </w:pPr>
      <w:r>
        <w:t>Реализация подпрограммы 3 «</w:t>
      </w:r>
      <w:r w:rsidRPr="00F23A4A">
        <w:t>Обеспечение исполнения функций и полномочий органов местного самоуправления, совершенствование учета деятельности муниципальных учреждений</w:t>
      </w:r>
      <w:r>
        <w:t>» осуществляется посредством финансового обеспечения деятельности:</w:t>
      </w:r>
    </w:p>
    <w:p w:rsidR="00541DD2" w:rsidRDefault="00541DD2" w:rsidP="00541DD2">
      <w:pPr>
        <w:ind w:right="40" w:firstLine="708"/>
        <w:jc w:val="both"/>
      </w:pPr>
      <w:r>
        <w:t>муниципального казенного учреждения «Служба обеспечения»;</w:t>
      </w:r>
    </w:p>
    <w:p w:rsidR="00FE6C83" w:rsidRDefault="00541DD2" w:rsidP="00541DD2">
      <w:pPr>
        <w:ind w:right="40" w:firstLine="708"/>
        <w:jc w:val="both"/>
        <w:rPr>
          <w:color w:val="000000"/>
        </w:rPr>
      </w:pPr>
      <w:r>
        <w:t>муни</w:t>
      </w:r>
      <w:r w:rsidR="00FE6C83">
        <w:t>ципального казенного учреждения</w:t>
      </w:r>
      <w:r w:rsidR="00FE6C83">
        <w:rPr>
          <w:color w:val="000000"/>
        </w:rPr>
        <w:t xml:space="preserve"> «Управление капитального строительства и жилищно-коммунального комплекса</w:t>
      </w:r>
      <w:r w:rsidR="00FE6C83" w:rsidRPr="00BB5115">
        <w:rPr>
          <w:color w:val="000000"/>
        </w:rPr>
        <w:t>»</w:t>
      </w:r>
      <w:r w:rsidR="00FE6C83">
        <w:rPr>
          <w:color w:val="000000"/>
        </w:rPr>
        <w:t>;</w:t>
      </w:r>
    </w:p>
    <w:p w:rsidR="00541DD2" w:rsidRDefault="00541DD2" w:rsidP="00541DD2">
      <w:pPr>
        <w:ind w:right="40" w:firstLine="708"/>
        <w:jc w:val="both"/>
      </w:pPr>
      <w:r>
        <w:t>муниципального казенного учреждения</w:t>
      </w:r>
      <w:r w:rsidR="00FE6C83">
        <w:t xml:space="preserve"> «Централизованная бухгалтерия».</w:t>
      </w:r>
    </w:p>
    <w:p w:rsidR="00F301C0" w:rsidRDefault="00F301C0" w:rsidP="008D7FCE">
      <w:pPr>
        <w:ind w:right="40"/>
        <w:jc w:val="both"/>
      </w:pPr>
    </w:p>
    <w:p w:rsidR="009C526D" w:rsidRDefault="009C526D" w:rsidP="008D7FCE">
      <w:pPr>
        <w:ind w:right="40"/>
        <w:jc w:val="both"/>
        <w:sectPr w:rsidR="009C526D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526D" w:rsidRDefault="009C526D" w:rsidP="009C526D">
      <w:pPr>
        <w:ind w:right="38"/>
        <w:jc w:val="right"/>
      </w:pPr>
      <w:r>
        <w:lastRenderedPageBreak/>
        <w:t>Таблица 1</w:t>
      </w:r>
    </w:p>
    <w:p w:rsidR="009C526D" w:rsidRDefault="009C526D" w:rsidP="00167A43">
      <w:pPr>
        <w:ind w:left="9912" w:right="38"/>
      </w:pPr>
    </w:p>
    <w:p w:rsidR="009C526D" w:rsidRPr="00406ABF" w:rsidRDefault="009C526D" w:rsidP="009C526D">
      <w:pPr>
        <w:widowControl w:val="0"/>
        <w:autoSpaceDE w:val="0"/>
        <w:autoSpaceDN w:val="0"/>
        <w:jc w:val="center"/>
        <w:rPr>
          <w:szCs w:val="20"/>
        </w:rPr>
      </w:pPr>
      <w:r w:rsidRPr="00406ABF">
        <w:rPr>
          <w:szCs w:val="20"/>
        </w:rPr>
        <w:t>Целевые показатели муниципальной программы</w:t>
      </w:r>
    </w:p>
    <w:p w:rsidR="009C526D" w:rsidRPr="00406ABF" w:rsidRDefault="009C526D" w:rsidP="009C526D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1701"/>
        <w:gridCol w:w="1134"/>
        <w:gridCol w:w="992"/>
        <w:gridCol w:w="992"/>
        <w:gridCol w:w="993"/>
        <w:gridCol w:w="992"/>
        <w:gridCol w:w="850"/>
        <w:gridCol w:w="851"/>
        <w:gridCol w:w="2343"/>
      </w:tblGrid>
      <w:tr w:rsidR="009C526D" w:rsidRPr="00B67388" w:rsidTr="005A6F82">
        <w:tc>
          <w:tcPr>
            <w:tcW w:w="634" w:type="dxa"/>
            <w:vMerge w:val="restart"/>
            <w:vAlign w:val="center"/>
          </w:tcPr>
          <w:p w:rsidR="009C526D" w:rsidRPr="00B67388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№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9C526D" w:rsidRPr="00B67388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9C526D" w:rsidRPr="00B67388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7"/>
            <w:vAlign w:val="center"/>
          </w:tcPr>
          <w:p w:rsidR="009C526D" w:rsidRPr="00B67388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343" w:type="dxa"/>
            <w:vMerge w:val="restart"/>
            <w:vAlign w:val="center"/>
          </w:tcPr>
          <w:p w:rsidR="009C526D" w:rsidRPr="00B67388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C526D" w:rsidRPr="0084246D" w:rsidTr="005A6F82">
        <w:trPr>
          <w:trHeight w:val="606"/>
        </w:trPr>
        <w:tc>
          <w:tcPr>
            <w:tcW w:w="634" w:type="dxa"/>
            <w:vMerge/>
          </w:tcPr>
          <w:p w:rsidR="009C526D" w:rsidRPr="0084246D" w:rsidRDefault="009C526D" w:rsidP="009F6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</w:tcPr>
          <w:p w:rsidR="009C526D" w:rsidRPr="0084246D" w:rsidRDefault="009C526D" w:rsidP="009F6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C526D" w:rsidRPr="0084246D" w:rsidRDefault="009C526D" w:rsidP="009F6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20</w:t>
            </w:r>
            <w:r w:rsidRPr="0084246D">
              <w:rPr>
                <w:sz w:val="22"/>
                <w:szCs w:val="22"/>
              </w:rPr>
              <w:t xml:space="preserve">19 </w:t>
            </w:r>
            <w:r w:rsidRPr="00406ABF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vAlign w:val="center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20</w:t>
            </w:r>
            <w:r w:rsidRPr="0084246D">
              <w:rPr>
                <w:sz w:val="22"/>
                <w:szCs w:val="22"/>
              </w:rPr>
              <w:t>20</w:t>
            </w:r>
            <w:r w:rsidRPr="00406AB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4246D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9C526D" w:rsidRPr="0084246D" w:rsidRDefault="009C526D" w:rsidP="009F6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2" w:type="dxa"/>
            <w:vAlign w:val="center"/>
          </w:tcPr>
          <w:p w:rsidR="009C526D" w:rsidRPr="0084246D" w:rsidRDefault="009C526D" w:rsidP="009F6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850" w:type="dxa"/>
            <w:vAlign w:val="center"/>
          </w:tcPr>
          <w:p w:rsidR="009C526D" w:rsidRPr="0084246D" w:rsidRDefault="009C526D" w:rsidP="009F6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851" w:type="dxa"/>
            <w:vAlign w:val="center"/>
          </w:tcPr>
          <w:p w:rsidR="009C526D" w:rsidRPr="0084246D" w:rsidRDefault="009C526D" w:rsidP="009F6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343" w:type="dxa"/>
            <w:vMerge/>
          </w:tcPr>
          <w:p w:rsidR="009C526D" w:rsidRPr="0084246D" w:rsidRDefault="009C526D" w:rsidP="009F6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526D" w:rsidRPr="0084246D" w:rsidTr="005A6F82">
        <w:trPr>
          <w:trHeight w:val="28"/>
        </w:trPr>
        <w:tc>
          <w:tcPr>
            <w:tcW w:w="634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3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C526D" w:rsidRPr="0084246D" w:rsidTr="005A6F82">
        <w:trPr>
          <w:trHeight w:val="702"/>
        </w:trPr>
        <w:tc>
          <w:tcPr>
            <w:tcW w:w="634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Pr="0084246D" w:rsidRDefault="009C526D" w:rsidP="009F6E01">
            <w:pPr>
              <w:rPr>
                <w:color w:val="000000"/>
                <w:sz w:val="22"/>
                <w:szCs w:val="22"/>
              </w:rPr>
            </w:pPr>
            <w:r w:rsidRPr="0084246D">
              <w:rPr>
                <w:color w:val="000000"/>
                <w:sz w:val="22"/>
                <w:szCs w:val="22"/>
              </w:rPr>
              <w:t xml:space="preserve">Уровень удовлетворенности населения деятельностью органов администрации города,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84246D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Style w:val="aff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Pr="00CA2A99" w:rsidRDefault="009C526D" w:rsidP="009F6E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9C526D" w:rsidRPr="0084246D" w:rsidTr="005A6F82">
        <w:tc>
          <w:tcPr>
            <w:tcW w:w="634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Pr="0084246D" w:rsidRDefault="009C526D" w:rsidP="009F6E01">
            <w:pPr>
              <w:rPr>
                <w:color w:val="000000"/>
                <w:sz w:val="22"/>
                <w:szCs w:val="22"/>
              </w:rPr>
            </w:pPr>
            <w:r w:rsidRPr="0084246D">
              <w:rPr>
                <w:color w:val="000000"/>
                <w:sz w:val="22"/>
                <w:szCs w:val="22"/>
              </w:rPr>
              <w:t xml:space="preserve">Наличие </w:t>
            </w:r>
            <w:r>
              <w:rPr>
                <w:color w:val="000000"/>
                <w:sz w:val="22"/>
                <w:szCs w:val="22"/>
              </w:rPr>
              <w:t xml:space="preserve">актуализированной </w:t>
            </w:r>
            <w:r w:rsidRPr="0084246D">
              <w:rPr>
                <w:color w:val="000000"/>
                <w:sz w:val="22"/>
                <w:szCs w:val="22"/>
              </w:rPr>
              <w:t xml:space="preserve">стратегии социально-экономического развития городского округа город Мегион,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84246D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C526D" w:rsidRPr="0084246D" w:rsidTr="005A6F82">
        <w:tc>
          <w:tcPr>
            <w:tcW w:w="634" w:type="dxa"/>
          </w:tcPr>
          <w:p w:rsidR="009C526D" w:rsidRPr="00406ABF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Pr="00C10085" w:rsidRDefault="009C526D" w:rsidP="009F6E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Плана </w:t>
            </w:r>
            <w:r w:rsidRPr="00793417">
              <w:rPr>
                <w:color w:val="000000"/>
                <w:sz w:val="22"/>
                <w:szCs w:val="22"/>
              </w:rPr>
              <w:t>мероприятий по реализации Стратегии социально-экономического развития городского округа город</w:t>
            </w:r>
            <w:r>
              <w:rPr>
                <w:color w:val="000000"/>
                <w:sz w:val="22"/>
                <w:szCs w:val="22"/>
              </w:rPr>
              <w:t xml:space="preserve"> Мегион, (да/нет)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C526D" w:rsidRPr="009674C5" w:rsidTr="005A6F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6D" w:rsidRPr="009674C5" w:rsidRDefault="009C526D" w:rsidP="009F6E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минут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6D" w:rsidRPr="009674C5" w:rsidTr="005A6F8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526D" w:rsidRPr="009674C5" w:rsidRDefault="009C526D" w:rsidP="009F6E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качеством предоставления государственных и муниципальных услуг (% от числа опрошенных) </w:t>
            </w:r>
          </w:p>
        </w:tc>
        <w:tc>
          <w:tcPr>
            <w:tcW w:w="1701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26D" w:rsidRPr="009674C5" w:rsidTr="005A6F82">
        <w:trPr>
          <w:trHeight w:val="17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9C526D" w:rsidRPr="009674C5" w:rsidRDefault="009C526D" w:rsidP="009F6E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Доля жителей, имеющих доступ к получению государственных и муниципальных услуг по принципу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одного окна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, в том числе в многофункциональных центрах предоставления государственных услуг (%)</w:t>
            </w:r>
          </w:p>
        </w:tc>
        <w:tc>
          <w:tcPr>
            <w:tcW w:w="1701" w:type="dxa"/>
            <w:vAlign w:val="center"/>
          </w:tcPr>
          <w:p w:rsidR="009C526D" w:rsidRPr="009674C5" w:rsidRDefault="009C526D" w:rsidP="009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9C526D" w:rsidRPr="009674C5" w:rsidRDefault="009C526D" w:rsidP="009F6E01">
            <w:pPr>
              <w:jc w:val="center"/>
              <w:rPr>
                <w:sz w:val="22"/>
                <w:szCs w:val="22"/>
              </w:rPr>
            </w:pPr>
          </w:p>
        </w:tc>
      </w:tr>
      <w:tr w:rsidR="009C526D" w:rsidRPr="0084246D" w:rsidTr="005A6F82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1701" w:type="dxa"/>
            <w:vAlign w:val="center"/>
          </w:tcPr>
          <w:p w:rsidR="009C526D" w:rsidRPr="00A03FCF" w:rsidRDefault="009C526D" w:rsidP="009F6E0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C526D" w:rsidRPr="0084246D" w:rsidTr="005A6F82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1701" w:type="dxa"/>
            <w:vAlign w:val="center"/>
          </w:tcPr>
          <w:p w:rsidR="009C526D" w:rsidRPr="00687B99" w:rsidRDefault="009C526D" w:rsidP="009F6E01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343" w:type="dxa"/>
            <w:vAlign w:val="center"/>
          </w:tcPr>
          <w:p w:rsidR="009C526D" w:rsidRPr="0084246D" w:rsidRDefault="009C526D" w:rsidP="009F6E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9C526D" w:rsidRPr="0084246D" w:rsidTr="005A6F82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rPr>
                <w:color w:val="000000"/>
                <w:sz w:val="22"/>
                <w:szCs w:val="22"/>
              </w:rPr>
            </w:pPr>
            <w:r w:rsidRPr="00F27E0D">
              <w:rPr>
                <w:color w:val="000000"/>
                <w:sz w:val="22"/>
                <w:szCs w:val="22"/>
              </w:rPr>
              <w:t xml:space="preserve">Отсутствие </w:t>
            </w:r>
            <w:r>
              <w:rPr>
                <w:color w:val="000000"/>
                <w:sz w:val="22"/>
                <w:szCs w:val="22"/>
              </w:rPr>
              <w:t>нарушения сроков предоставления форм бюджетной налоговой и статистической отчетности по всем обслуживаемым учреждениям,</w:t>
            </w:r>
            <w:r w:rsidRPr="00F27E0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526D" w:rsidRPr="00687B99" w:rsidRDefault="009C526D" w:rsidP="009F6E0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26D" w:rsidRDefault="009C526D" w:rsidP="009F6E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C526D" w:rsidRDefault="005A6F82" w:rsidP="005A6F82">
      <w:pPr>
        <w:ind w:left="9912" w:right="38"/>
      </w:pPr>
      <w:r>
        <w:t xml:space="preserve">   </w:t>
      </w:r>
    </w:p>
    <w:p w:rsidR="007F1ECB" w:rsidRDefault="007F1ECB" w:rsidP="007F1ECB">
      <w:pPr>
        <w:widowControl w:val="0"/>
        <w:autoSpaceDE w:val="0"/>
        <w:autoSpaceDN w:val="0"/>
        <w:rPr>
          <w:szCs w:val="20"/>
        </w:rPr>
      </w:pPr>
    </w:p>
    <w:p w:rsidR="00F73A4F" w:rsidRPr="00167A43" w:rsidRDefault="00F73A4F" w:rsidP="007F1ECB">
      <w:pPr>
        <w:widowControl w:val="0"/>
        <w:autoSpaceDE w:val="0"/>
        <w:autoSpaceDN w:val="0"/>
      </w:pPr>
      <w:r>
        <w:lastRenderedPageBreak/>
        <w:t xml:space="preserve">      </w:t>
      </w:r>
      <w:r w:rsidR="007F1ECB" w:rsidRPr="007F1ECB">
        <w:t xml:space="preserve">                                                           </w:t>
      </w:r>
      <w:r>
        <w:t xml:space="preserve"> </w:t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  <w:t xml:space="preserve">          </w:t>
      </w:r>
      <w:r>
        <w:t>Таблица</w:t>
      </w:r>
      <w:r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5D27D8" w:rsidP="00A02D9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Распределение финансовых ресурсов</w:t>
      </w:r>
      <w:r w:rsidR="00D70CAC" w:rsidRPr="00D70CAC">
        <w:rPr>
          <w:szCs w:val="20"/>
        </w:rPr>
        <w:t xml:space="preserve">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701"/>
      </w:tblGrid>
      <w:tr w:rsidR="00181985" w:rsidRPr="00181985" w:rsidTr="009C526D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</w:t>
            </w:r>
            <w:r w:rsidR="007403C6">
              <w:rPr>
                <w:sz w:val="20"/>
                <w:szCs w:val="20"/>
              </w:rPr>
              <w:t>,</w:t>
            </w:r>
          </w:p>
          <w:p w:rsidR="007403C6" w:rsidRDefault="007403C6" w:rsidP="007403C6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(Показатель 1)</w:t>
            </w:r>
          </w:p>
          <w:p w:rsidR="007403C6" w:rsidRPr="00181985" w:rsidRDefault="007403C6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  <w:p w:rsidR="00261C43" w:rsidRPr="00181985" w:rsidRDefault="00261C43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1 414 940,90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201 846,80</w:t>
            </w:r>
            <w:r w:rsidR="00723BB1"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  <w:r w:rsidR="003835C9">
              <w:rPr>
                <w:sz w:val="18"/>
                <w:szCs w:val="18"/>
              </w:rPr>
              <w:t>1 896,80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="00651D24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3835C9">
              <w:rPr>
                <w:sz w:val="18"/>
                <w:szCs w:val="18"/>
              </w:rPr>
              <w:t>201 896,80</w:t>
            </w:r>
            <w:r w:rsidR="00651D24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3835C9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1 414 940,90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201 846,80</w:t>
            </w:r>
            <w:r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3835C9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06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272 416,90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34 512,30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35 149,80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40 430,90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40 484,90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</w:tr>
      <w:tr w:rsidR="00181985" w:rsidRPr="00181985" w:rsidTr="009C526D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5 091,20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 w:rsidRPr="00983578">
              <w:rPr>
                <w:sz w:val="18"/>
                <w:szCs w:val="18"/>
              </w:rPr>
              <w:t>235 274,80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Совершенствование системы муниципального </w:t>
            </w:r>
            <w:r w:rsidRPr="00181985">
              <w:rPr>
                <w:sz w:val="20"/>
                <w:szCs w:val="20"/>
              </w:rPr>
              <w:lastRenderedPageBreak/>
              <w:t>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Департамент экономиче</w:t>
            </w:r>
            <w:r w:rsidRPr="00181985">
              <w:rPr>
                <w:sz w:val="20"/>
                <w:szCs w:val="20"/>
              </w:rPr>
              <w:lastRenderedPageBreak/>
              <w:t>ского развития и инвестиций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C67C45" w:rsidRDefault="00723BB1" w:rsidP="00B67388">
            <w:pPr>
              <w:rPr>
                <w:sz w:val="20"/>
                <w:szCs w:val="20"/>
                <w:lang w:val="en-US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1 688 343,10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226 934,40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249 219,90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242 277,70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242 381,70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983578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</w:tr>
      <w:tr w:rsidR="00181985" w:rsidRPr="00181985" w:rsidTr="009C526D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5 091,20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235 274,80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0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A50D1A" w:rsidRDefault="009F6E01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1 415 926,20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192 422,10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214 070,10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723BB1" w:rsidRPr="00181985" w:rsidTr="009C526D">
        <w:trPr>
          <w:trHeight w:val="315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9C526D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A3D6A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9F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7388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920ED0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МКУ «СО»   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51863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847 610,40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20ED0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920ED0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920ED0" w:rsidRPr="00F51863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847 610,40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C526D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 xml:space="preserve">, промышленного, </w:t>
            </w:r>
            <w:r w:rsidRPr="00181985">
              <w:rPr>
                <w:sz w:val="20"/>
                <w:szCs w:val="20"/>
              </w:rPr>
              <w:lastRenderedPageBreak/>
              <w:t>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FE6C83" w:rsidP="00FE6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56 152,70</w:t>
            </w:r>
          </w:p>
        </w:tc>
      </w:tr>
      <w:tr w:rsidR="00181985" w:rsidRPr="00181985" w:rsidTr="009C526D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24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20ED0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0ED0">
              <w:rPr>
                <w:sz w:val="18"/>
                <w:szCs w:val="18"/>
              </w:rPr>
              <w:t> </w:t>
            </w:r>
            <w:r w:rsidR="00920ED0">
              <w:rPr>
                <w:sz w:val="18"/>
                <w:szCs w:val="18"/>
                <w:lang w:val="en-US"/>
              </w:rPr>
              <w:t>334 </w:t>
            </w:r>
            <w:r w:rsidR="00920ED0">
              <w:rPr>
                <w:sz w:val="18"/>
                <w:szCs w:val="18"/>
              </w:rPr>
              <w:t>868,00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</w:t>
            </w:r>
            <w:r w:rsidR="00920ED0">
              <w:rPr>
                <w:sz w:val="18"/>
                <w:szCs w:val="18"/>
                <w:lang w:val="en-US"/>
              </w:rPr>
              <w:t>23 851,</w:t>
            </w:r>
            <w:r w:rsidR="00920ED0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185 695,60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52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9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1 334 868,00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223 851,40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185 695,60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  <w:p w:rsidR="00920ED0" w:rsidRPr="00181985" w:rsidRDefault="00920ED0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323A">
              <w:rPr>
                <w:sz w:val="18"/>
                <w:szCs w:val="18"/>
              </w:rPr>
              <w:t> 110 355,00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429 473,30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417 682,40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43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5 091,20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314 444,40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39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2 758 768,50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389 042,40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C0785F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3BB1" w:rsidRPr="00181985">
              <w:rPr>
                <w:sz w:val="20"/>
                <w:szCs w:val="20"/>
              </w:rPr>
              <w:t>нвестиции в объекты м</w:t>
            </w:r>
            <w:r>
              <w:rPr>
                <w:sz w:val="20"/>
                <w:szCs w:val="20"/>
              </w:rPr>
              <w:t xml:space="preserve">униципальной собственности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3 110 355,00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429 473,30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417 682,40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52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D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0B30">
              <w:rPr>
                <w:sz w:val="18"/>
                <w:szCs w:val="18"/>
              </w:rPr>
              <w:t> 091,20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8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314 444,40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2 758 768,50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1EF7">
              <w:rPr>
                <w:sz w:val="18"/>
                <w:szCs w:val="18"/>
              </w:rPr>
              <w:t>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389 042,40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1 684 309,20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226 274,90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248 657,50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241 715,30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241 819,30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241 947,40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2241 947,40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241 947,40</w:t>
            </w:r>
          </w:p>
        </w:tc>
      </w:tr>
      <w:tr w:rsidR="00181985" w:rsidRPr="00181985" w:rsidTr="009C526D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0B30B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D6749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5 091,20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7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235 274,80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471EF7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1 411 892,30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191 762,6</w:t>
            </w:r>
            <w:r w:rsidR="00310C6E" w:rsidRPr="00E65F1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07DA6" w:rsidP="0074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213 507,70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74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201 284,40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65F18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851 644,30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F757B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12</w:t>
            </w:r>
            <w:r w:rsidR="00F6643D" w:rsidRPr="00E65F18">
              <w:rPr>
                <w:sz w:val="18"/>
                <w:szCs w:val="18"/>
              </w:rPr>
              <w:t>3</w:t>
            </w:r>
            <w:r w:rsidR="00310C6E" w:rsidRPr="00E65F18">
              <w:rPr>
                <w:sz w:val="18"/>
                <w:szCs w:val="18"/>
              </w:rPr>
              <w:t>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4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723BB1" w:rsidP="00B67388">
            <w:pPr>
              <w:jc w:val="center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851 644,30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F757B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12</w:t>
            </w:r>
            <w:r w:rsidR="00310C6E" w:rsidRPr="00975916">
              <w:rPr>
                <w:sz w:val="18"/>
                <w:szCs w:val="18"/>
              </w:rPr>
              <w:t>3 067,00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23BB1" w:rsidP="00B67388">
            <w:pPr>
              <w:jc w:val="center"/>
              <w:rPr>
                <w:sz w:val="18"/>
                <w:szCs w:val="18"/>
              </w:rPr>
            </w:pPr>
            <w:r w:rsidRPr="00975916">
              <w:rPr>
                <w:sz w:val="18"/>
                <w:szCs w:val="18"/>
              </w:rPr>
              <w:t>1</w:t>
            </w:r>
            <w:r w:rsidR="00B07DA6">
              <w:rPr>
                <w:sz w:val="18"/>
                <w:szCs w:val="18"/>
              </w:rPr>
              <w:t>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3C6E85" w:rsidRDefault="00723BB1" w:rsidP="00B67388">
            <w:pPr>
              <w:rPr>
                <w:sz w:val="20"/>
                <w:szCs w:val="20"/>
              </w:rPr>
            </w:pPr>
            <w:r w:rsidRPr="003C6E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C6E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8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E2C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92887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ЖКК</w:t>
            </w:r>
            <w:r w:rsidR="007403C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393 908,00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</w:t>
            </w:r>
            <w:r w:rsidR="0072173E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51A2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F6496">
              <w:rPr>
                <w:sz w:val="18"/>
                <w:szCs w:val="18"/>
              </w:rPr>
              <w:t>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F9522C" w:rsidRDefault="00956447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47 9</w:t>
            </w:r>
            <w:r w:rsidR="0072173E" w:rsidRPr="00F9522C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5A6F82" w:rsidRDefault="006E02BE" w:rsidP="007F094E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</w:t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Pr="00BC753C" w:rsidRDefault="005A6F82" w:rsidP="005A6F82">
      <w:pPr>
        <w:widowControl w:val="0"/>
        <w:autoSpaceDE w:val="0"/>
        <w:autoSpaceDN w:val="0"/>
        <w:jc w:val="right"/>
        <w:outlineLvl w:val="2"/>
        <w:rPr>
          <w:szCs w:val="20"/>
        </w:rPr>
      </w:pPr>
      <w:r w:rsidRPr="00BC753C">
        <w:rPr>
          <w:szCs w:val="20"/>
        </w:rPr>
        <w:lastRenderedPageBreak/>
        <w:t>Таблица 4</w:t>
      </w:r>
    </w:p>
    <w:p w:rsidR="005A6F82" w:rsidRPr="00BC753C" w:rsidRDefault="005A6F82" w:rsidP="005A6F82">
      <w:pPr>
        <w:widowControl w:val="0"/>
        <w:autoSpaceDE w:val="0"/>
        <w:autoSpaceDN w:val="0"/>
        <w:jc w:val="both"/>
        <w:rPr>
          <w:szCs w:val="20"/>
        </w:rPr>
      </w:pPr>
    </w:p>
    <w:p w:rsidR="005A6F82" w:rsidRPr="00BC753C" w:rsidRDefault="005A6F82" w:rsidP="005A6F82">
      <w:pPr>
        <w:widowControl w:val="0"/>
        <w:autoSpaceDE w:val="0"/>
        <w:autoSpaceDN w:val="0"/>
        <w:jc w:val="center"/>
        <w:rPr>
          <w:szCs w:val="20"/>
        </w:rPr>
      </w:pPr>
      <w:r w:rsidRPr="00BC753C">
        <w:rPr>
          <w:szCs w:val="20"/>
        </w:rPr>
        <w:t>Характеристика основных мероприятий муниципальной</w:t>
      </w:r>
    </w:p>
    <w:p w:rsidR="005A6F82" w:rsidRPr="00BC753C" w:rsidRDefault="005A6F82" w:rsidP="005A6F82">
      <w:pPr>
        <w:widowControl w:val="0"/>
        <w:autoSpaceDE w:val="0"/>
        <w:autoSpaceDN w:val="0"/>
        <w:jc w:val="center"/>
        <w:rPr>
          <w:szCs w:val="20"/>
        </w:rPr>
      </w:pPr>
      <w:r w:rsidRPr="00BC753C">
        <w:rPr>
          <w:szCs w:val="20"/>
        </w:rPr>
        <w:t>программы, их связь с целевыми показателями</w:t>
      </w:r>
    </w:p>
    <w:p w:rsidR="005A6F82" w:rsidRPr="00BC753C" w:rsidRDefault="005A6F82" w:rsidP="005A6F82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81"/>
        <w:gridCol w:w="5103"/>
        <w:gridCol w:w="2976"/>
        <w:gridCol w:w="3969"/>
      </w:tblGrid>
      <w:tr w:rsidR="005A6F82" w:rsidRPr="00B67388" w:rsidTr="00572EC9">
        <w:trPr>
          <w:tblHeader/>
        </w:trPr>
        <w:tc>
          <w:tcPr>
            <w:tcW w:w="680" w:type="dxa"/>
            <w:vMerge w:val="restart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№ п/п</w:t>
            </w:r>
          </w:p>
        </w:tc>
        <w:tc>
          <w:tcPr>
            <w:tcW w:w="10160" w:type="dxa"/>
            <w:gridSpan w:val="3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7388">
              <w:rPr>
                <w:sz w:val="20"/>
                <w:szCs w:val="20"/>
              </w:rPr>
              <w:t>Наименование целевого показателя (**)</w:t>
            </w:r>
          </w:p>
        </w:tc>
      </w:tr>
      <w:tr w:rsidR="005A6F82" w:rsidRPr="00B67388" w:rsidTr="00572EC9">
        <w:trPr>
          <w:tblHeader/>
        </w:trPr>
        <w:tc>
          <w:tcPr>
            <w:tcW w:w="680" w:type="dxa"/>
            <w:vMerge/>
            <w:vAlign w:val="center"/>
          </w:tcPr>
          <w:p w:rsidR="005A6F82" w:rsidRPr="00B67388" w:rsidRDefault="005A6F82" w:rsidP="00572E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Наименование</w:t>
            </w:r>
          </w:p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основного мероприя</w:t>
            </w:r>
            <w:r w:rsidRPr="00B67388">
              <w:rPr>
                <w:sz w:val="20"/>
                <w:szCs w:val="20"/>
              </w:rPr>
              <w:softHyphen/>
              <w:t>тия</w:t>
            </w:r>
          </w:p>
        </w:tc>
        <w:tc>
          <w:tcPr>
            <w:tcW w:w="5103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2976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</w:p>
        </w:tc>
        <w:tc>
          <w:tcPr>
            <w:tcW w:w="3969" w:type="dxa"/>
            <w:vMerge/>
            <w:vAlign w:val="center"/>
          </w:tcPr>
          <w:p w:rsidR="005A6F82" w:rsidRPr="00B67388" w:rsidRDefault="005A6F82" w:rsidP="00572E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6F82" w:rsidRPr="00B67388" w:rsidTr="00572EC9">
        <w:trPr>
          <w:trHeight w:val="28"/>
          <w:tblHeader/>
        </w:trPr>
        <w:tc>
          <w:tcPr>
            <w:tcW w:w="680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5A6F82" w:rsidRPr="00B67388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5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Цель 1 Повышение эффективности деятельности органов местного самоуправления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Задача 1 Исполнение муниципальных функций в целях обеспечения реализации полномочий органов местного самоуправления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Подпрограмма 1. Осуществление функций должностных лиц и органов администрации города в рамках собственных и переданных государ</w:t>
            </w:r>
            <w:r w:rsidRPr="00CC7F9A">
              <w:rPr>
                <w:sz w:val="22"/>
                <w:szCs w:val="22"/>
              </w:rPr>
              <w:softHyphen/>
              <w:t>ственных полномочий</w:t>
            </w:r>
          </w:p>
        </w:tc>
      </w:tr>
      <w:tr w:rsidR="005A6F82" w:rsidRPr="00CC7F9A" w:rsidTr="00572EC9">
        <w:trPr>
          <w:trHeight w:val="741"/>
        </w:trPr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1.1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Pr="00CC7F9A">
              <w:rPr>
                <w:rFonts w:eastAsia="Calibri"/>
                <w:sz w:val="22"/>
                <w:szCs w:val="22"/>
                <w:lang w:eastAsia="en-US"/>
              </w:rPr>
              <w:softHyphen/>
              <w:t>сти администрации го</w:t>
            </w:r>
            <w:r w:rsidRPr="00CC7F9A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рода </w:t>
            </w:r>
          </w:p>
        </w:tc>
        <w:tc>
          <w:tcPr>
            <w:tcW w:w="5103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Финансовое обеспечение органов администра</w:t>
            </w:r>
            <w:r w:rsidRPr="00CC7F9A">
              <w:rPr>
                <w:sz w:val="22"/>
                <w:szCs w:val="22"/>
              </w:rPr>
              <w:softHyphen/>
              <w:t>ции города на содержание служащих, оплату сто</w:t>
            </w:r>
            <w:r w:rsidRPr="00CC7F9A">
              <w:rPr>
                <w:sz w:val="22"/>
                <w:szCs w:val="22"/>
              </w:rPr>
              <w:softHyphen/>
              <w:t xml:space="preserve">имости проезда к месту использования отпуска и обратно, оплата командировочных расходов. 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Деятельность органов администрации города основывается на принципах «бережливого произ</w:t>
            </w:r>
            <w:r w:rsidRPr="00CC7F9A">
              <w:rPr>
                <w:sz w:val="22"/>
                <w:szCs w:val="22"/>
              </w:rPr>
              <w:softHyphen/>
              <w:t>водства», минимизируется бумажный документо</w:t>
            </w:r>
            <w:r w:rsidRPr="00CC7F9A">
              <w:rPr>
                <w:sz w:val="22"/>
                <w:szCs w:val="22"/>
              </w:rPr>
              <w:softHyphen/>
              <w:t>оборот посредством автоматизации процессов, проводится аудит функций специалистов, для ис</w:t>
            </w:r>
            <w:r w:rsidRPr="00CC7F9A">
              <w:rPr>
                <w:sz w:val="22"/>
                <w:szCs w:val="22"/>
              </w:rPr>
              <w:softHyphen/>
              <w:t>ключения их дублирования.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При организации деятельности применяются также принципы проектного управления для обес</w:t>
            </w:r>
            <w:r w:rsidRPr="00CC7F9A">
              <w:rPr>
                <w:sz w:val="22"/>
                <w:szCs w:val="22"/>
              </w:rPr>
              <w:softHyphen/>
              <w:t>печения максимально эффективной реализации проектов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02.03.2007 №25-ФЗ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 муниципальной службе в Российской Федерации», Закон ХМАО - Югры от 20.07.2007 №113-оз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«Об отдельных вопросах муниципальной службы в Ханты-Мансийском автономном округе – Югре», Решение Думы города Мегиона от 31.10.2014 №450 «О денежном содержании лиц, замещающих </w:t>
            </w:r>
            <w:r w:rsidRPr="00CC7F9A">
              <w:rPr>
                <w:sz w:val="22"/>
                <w:szCs w:val="22"/>
              </w:rPr>
              <w:lastRenderedPageBreak/>
              <w:t xml:space="preserve">муниципальные должности, и лиц, замещающих должности муниципальной службы </w:t>
            </w:r>
            <w:r w:rsidRPr="0028748C">
              <w:rPr>
                <w:sz w:val="22"/>
                <w:szCs w:val="22"/>
              </w:rPr>
              <w:t>городского округа город</w:t>
            </w:r>
            <w:r w:rsidRPr="00CC7F9A">
              <w:rPr>
                <w:sz w:val="22"/>
                <w:szCs w:val="22"/>
              </w:rPr>
              <w:t xml:space="preserve"> Мегион»</w:t>
            </w:r>
          </w:p>
        </w:tc>
        <w:tc>
          <w:tcPr>
            <w:tcW w:w="3969" w:type="dxa"/>
          </w:tcPr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1. </w:t>
            </w:r>
            <w:r w:rsidRPr="00BE577D">
              <w:rPr>
                <w:sz w:val="22"/>
                <w:szCs w:val="22"/>
              </w:rPr>
              <w:t>Уровень удовлетворенности населения деятельностью органов администрации города, (%)</w:t>
            </w:r>
          </w:p>
          <w:p w:rsidR="005A6F82" w:rsidRPr="00BE577D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и рассчитывается в соответствии с методиками Департамента общественных и внешних связей Ханты-Мансийского автономного округа - Югры</w:t>
            </w:r>
          </w:p>
        </w:tc>
      </w:tr>
      <w:tr w:rsidR="005A6F82" w:rsidRPr="00CC7F9A" w:rsidTr="00572EC9"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1.2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Осуществление переданных государственных полномочий</w:t>
            </w:r>
          </w:p>
        </w:tc>
        <w:tc>
          <w:tcPr>
            <w:tcW w:w="5103" w:type="dxa"/>
          </w:tcPr>
          <w:p w:rsidR="005A6F82" w:rsidRPr="00B562F9" w:rsidRDefault="005A6F82" w:rsidP="00572EC9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B562F9">
              <w:rPr>
                <w:sz w:val="22"/>
                <w:szCs w:val="22"/>
              </w:rPr>
              <w:t>Финансовое обеспечение органов администрации города на содержание служащих, осуществляющих исполнение переданных полномочий, расходы на мероприятия по реализации полномочий.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B562F9">
              <w:rPr>
                <w:sz w:val="22"/>
                <w:szCs w:val="22"/>
              </w:rPr>
              <w:t>Деятельность органов администрации</w:t>
            </w:r>
            <w:r w:rsidRPr="00CC7F9A">
              <w:rPr>
                <w:sz w:val="22"/>
                <w:szCs w:val="22"/>
              </w:rPr>
              <w:t xml:space="preserve"> города основывается на принципах «бережливого производства», минимизируется бумажный документооборот посредством автоматизации процессов, проводится аудит функций специалистов, для исключения их дублирования.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02.03.2007 №25-ФЗ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 муниципальной службе в Российской Федерации», Закон ХМАО - Югры от 20.07.2007 №113-оз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«Об отдельных вопросах муниципальной службы в Ханты-Мансийском автономном округе – Югре», Решение Думы города Мегиона от 31.10.2014 №450 «О денежном содержании лиц, замещающих муниципальные должности, и лиц, замещающих должности муниципальной службы </w:t>
            </w:r>
            <w:r w:rsidRPr="0028748C">
              <w:rPr>
                <w:sz w:val="22"/>
                <w:szCs w:val="22"/>
              </w:rPr>
              <w:t>городского округа город</w:t>
            </w:r>
            <w:r w:rsidRPr="00CC7F9A">
              <w:rPr>
                <w:sz w:val="22"/>
                <w:szCs w:val="22"/>
              </w:rPr>
              <w:t xml:space="preserve"> Мегион»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Законы ХМАО - Югры о </w:t>
            </w:r>
            <w:r w:rsidRPr="00CC7F9A">
              <w:rPr>
                <w:sz w:val="22"/>
                <w:szCs w:val="22"/>
              </w:rPr>
              <w:lastRenderedPageBreak/>
              <w:t>наделении органов местного самоуправления муниципальных образований ХМАО - Югры отдельными государственными полномочиями</w:t>
            </w:r>
          </w:p>
        </w:tc>
        <w:tc>
          <w:tcPr>
            <w:tcW w:w="3969" w:type="dxa"/>
          </w:tcPr>
          <w:p w:rsidR="005A6F82" w:rsidRPr="00173F26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3F26">
              <w:rPr>
                <w:sz w:val="22"/>
                <w:szCs w:val="22"/>
              </w:rPr>
              <w:lastRenderedPageBreak/>
              <w:t>Показатель 1. Уровень удовлетворенности населения деятельностью органов администрации города, (%)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3F26">
              <w:rPr>
                <w:sz w:val="22"/>
                <w:szCs w:val="22"/>
              </w:rPr>
              <w:t>Проводится и рассчитывается в соответствии с методиками Департамента общественных и внешних связей Ханты-Мансийского автономного округа - Югры</w:t>
            </w:r>
          </w:p>
        </w:tc>
      </w:tr>
      <w:tr w:rsidR="005A6F82" w:rsidRPr="00CC7F9A" w:rsidTr="00572EC9">
        <w:trPr>
          <w:trHeight w:val="4570"/>
        </w:trPr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1.3.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5103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Разработка среднесрочных, долгосрочных прогнозов социально-экономиче</w:t>
            </w:r>
            <w:r>
              <w:rPr>
                <w:sz w:val="22"/>
                <w:szCs w:val="22"/>
              </w:rPr>
              <w:t>ского развития города Мегиона</w:t>
            </w:r>
            <w:r w:rsidRPr="00CC7F9A">
              <w:rPr>
                <w:sz w:val="22"/>
                <w:szCs w:val="22"/>
              </w:rPr>
              <w:t>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Внедрение, исполнение документов стратегическог</w:t>
            </w:r>
            <w:r>
              <w:rPr>
                <w:sz w:val="22"/>
                <w:szCs w:val="22"/>
              </w:rPr>
              <w:t>о планирования</w:t>
            </w:r>
            <w:r w:rsidRPr="00CC7F9A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а</w:t>
            </w:r>
            <w:r w:rsidRPr="00CC7F9A">
              <w:rPr>
                <w:sz w:val="22"/>
                <w:szCs w:val="22"/>
              </w:rPr>
              <w:t xml:space="preserve"> Мегион</w:t>
            </w:r>
            <w:r>
              <w:rPr>
                <w:sz w:val="22"/>
                <w:szCs w:val="22"/>
              </w:rPr>
              <w:t>а</w:t>
            </w:r>
            <w:r w:rsidRPr="00CC7F9A">
              <w:rPr>
                <w:sz w:val="22"/>
                <w:szCs w:val="22"/>
              </w:rPr>
              <w:t>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Совершенствование нормативно-правовой и методологической базы в области муниципального прогнозирования.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Формирование долгосрочных приоритетов деятельности органов местного самоуправления в области социально-экономического развития, направлениях и результатах социально-экономического развития, определение параметров социально-экономического развития.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Статья 179 Бюджетного кодекса Российской Федерации; Федеральный закон от 28.06.2014 года № 172-ФЗ «О стратегическом планировании в Российской Федерации», Распоряжение Правительства автономного округа от 19.08.2016 года № 455-рп «О Концепции «Бережливый регион» в Ханты-Мансийском автономном округе – Югре».</w:t>
            </w:r>
          </w:p>
        </w:tc>
        <w:tc>
          <w:tcPr>
            <w:tcW w:w="3969" w:type="dxa"/>
          </w:tcPr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2. </w:t>
            </w:r>
            <w:r w:rsidRPr="00982E59">
              <w:rPr>
                <w:sz w:val="22"/>
                <w:szCs w:val="22"/>
              </w:rPr>
              <w:t>Наличие актуализированной стратегии социально-экономического развития</w:t>
            </w:r>
            <w:r>
              <w:rPr>
                <w:sz w:val="22"/>
                <w:szCs w:val="22"/>
              </w:rPr>
              <w:t xml:space="preserve"> города Мегиона.</w:t>
            </w:r>
          </w:p>
          <w:p w:rsidR="005A6F82" w:rsidRPr="00982E59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МНПА об утверждении актуализированной Стратегии социально-экономического развития города Мегиона на период до 2035 года.</w:t>
            </w:r>
            <w:r w:rsidRPr="00982E59">
              <w:rPr>
                <w:sz w:val="22"/>
                <w:szCs w:val="22"/>
              </w:rPr>
              <w:t xml:space="preserve"> 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3.</w:t>
            </w:r>
            <w:r w:rsidRPr="00982E59">
              <w:rPr>
                <w:sz w:val="22"/>
                <w:szCs w:val="22"/>
              </w:rPr>
              <w:t xml:space="preserve"> Наличие Плана мероприятий по реализации Стратегии социально-экономического развития</w:t>
            </w:r>
            <w:r>
              <w:rPr>
                <w:sz w:val="22"/>
                <w:szCs w:val="22"/>
              </w:rPr>
              <w:t xml:space="preserve"> города Мегиона.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BCC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МНПА </w:t>
            </w:r>
            <w:r w:rsidRPr="00ED0BCC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 xml:space="preserve">Плана мероприятий по реализации </w:t>
            </w:r>
            <w:r w:rsidRPr="00ED0BCC">
              <w:rPr>
                <w:sz w:val="22"/>
                <w:szCs w:val="22"/>
              </w:rPr>
              <w:t>Стратегии социально-экономиче</w:t>
            </w:r>
            <w:r>
              <w:rPr>
                <w:sz w:val="22"/>
                <w:szCs w:val="22"/>
              </w:rPr>
              <w:t>ского развития</w:t>
            </w:r>
            <w:r w:rsidRPr="00ED0BCC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а</w:t>
            </w:r>
            <w:r w:rsidRPr="00ED0BCC">
              <w:rPr>
                <w:sz w:val="22"/>
                <w:szCs w:val="22"/>
              </w:rPr>
              <w:t xml:space="preserve"> Мегион</w:t>
            </w:r>
            <w:r>
              <w:rPr>
                <w:sz w:val="22"/>
                <w:szCs w:val="22"/>
              </w:rPr>
              <w:t>а</w:t>
            </w:r>
            <w:r w:rsidRPr="00ED0BCC">
              <w:rPr>
                <w:sz w:val="22"/>
                <w:szCs w:val="22"/>
              </w:rPr>
              <w:t xml:space="preserve"> на период до 2035 года.</w:t>
            </w:r>
          </w:p>
          <w:p w:rsidR="00792887" w:rsidRPr="00A76394" w:rsidRDefault="00792887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Цель 2 Повышение качества муниципального управления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Задача 2. Реализация общесистемных мер по повышению доступности и качества государственных и муниципальных услуг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Подпрограмма 2. Повышение доступности и качества предоставляемых государственных и муниципальных услуг</w:t>
            </w:r>
          </w:p>
        </w:tc>
      </w:tr>
      <w:tr w:rsidR="005A6F82" w:rsidRPr="00CC7F9A" w:rsidTr="00572EC9"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2.1</w:t>
            </w:r>
          </w:p>
        </w:tc>
        <w:tc>
          <w:tcPr>
            <w:tcW w:w="2081" w:type="dxa"/>
          </w:tcPr>
          <w:p w:rsidR="005A6F82" w:rsidRPr="004D085C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>Реализация общесистемных мер по повышению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 xml:space="preserve"> доступности и качества государственных и муниципальных услуг</w:t>
            </w:r>
          </w:p>
        </w:tc>
        <w:tc>
          <w:tcPr>
            <w:tcW w:w="5103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Финансовое обеспечение казенного учреждения «Многофункциональный центр оказания государственных и муниципальных услуг» (далее- МФЦ).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Повышение качества предоставления услуг в МФЦ, привидение его в соответствие требованиям единого фирменного стиля «Мои документы».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27.07.2010 года №210-ФЗ «Об организации предоставления государственных и муниципальных услуг»; Устав казенного учреждения «Многофункциональный центр оказания государственных и муниципальных услуг»</w:t>
            </w:r>
          </w:p>
        </w:tc>
        <w:tc>
          <w:tcPr>
            <w:tcW w:w="3969" w:type="dxa"/>
          </w:tcPr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4. </w:t>
            </w:r>
            <w:r w:rsidRPr="00A37860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</w:t>
            </w:r>
            <w:r>
              <w:rPr>
                <w:sz w:val="22"/>
                <w:szCs w:val="22"/>
              </w:rPr>
              <w:t xml:space="preserve">ственных (муниципальных) услуг. </w:t>
            </w:r>
          </w:p>
          <w:p w:rsidR="005A6F82" w:rsidRPr="00A37860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B4F8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итываются</w:t>
            </w:r>
            <w:r w:rsidRPr="00EB4F88">
              <w:rPr>
                <w:sz w:val="22"/>
                <w:szCs w:val="22"/>
              </w:rPr>
              <w:t xml:space="preserve"> данны</w:t>
            </w:r>
            <w:r>
              <w:rPr>
                <w:sz w:val="22"/>
                <w:szCs w:val="22"/>
              </w:rPr>
              <w:t>е, получаемые</w:t>
            </w:r>
            <w:r w:rsidRPr="00EB4F88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>а</w:t>
            </w:r>
            <w:r w:rsidRPr="00EB4F88">
              <w:rPr>
                <w:sz w:val="22"/>
                <w:szCs w:val="22"/>
              </w:rPr>
              <w:t xml:space="preserve">втоматизированной информационной системы поддержки деятельности МФЦ </w:t>
            </w:r>
            <w:r w:rsidRPr="001E0C4C">
              <w:rPr>
                <w:sz w:val="22"/>
                <w:szCs w:val="22"/>
              </w:rPr>
              <w:t>(абзац «п» пункта 21 Постановления Правительства РФ № 1376).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5. </w:t>
            </w:r>
            <w:r w:rsidRPr="00A37860">
              <w:rPr>
                <w:sz w:val="22"/>
                <w:szCs w:val="22"/>
              </w:rPr>
              <w:t>Уровень удовлетворенности качеством предоставления государственных и муниципальных услуг</w:t>
            </w:r>
            <w:r>
              <w:rPr>
                <w:sz w:val="22"/>
                <w:szCs w:val="22"/>
              </w:rPr>
              <w:t>.</w:t>
            </w:r>
          </w:p>
          <w:p w:rsidR="005A6F82" w:rsidRPr="00A37860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7860">
              <w:rPr>
                <w:sz w:val="22"/>
                <w:szCs w:val="22"/>
              </w:rPr>
              <w:t xml:space="preserve"> </w:t>
            </w:r>
            <w:r w:rsidRPr="001E0C4C">
              <w:rPr>
                <w:sz w:val="22"/>
                <w:szCs w:val="22"/>
              </w:rPr>
              <w:t xml:space="preserve">Сбор и анализ информации, необходимой для проведения мониторинга, осуществляет Департамент общественных и внешних связей автономного округа в соответствии с методическими рекомендациями, подготовленными </w:t>
            </w:r>
            <w:r w:rsidRPr="001E0C4C">
              <w:rPr>
                <w:sz w:val="22"/>
                <w:szCs w:val="22"/>
              </w:rPr>
              <w:lastRenderedPageBreak/>
              <w:t>Министерством экономического развития Российской Федерации 29 апреля 2011 года № 8863-ОФ/Д09, а также с учетом данных, получаемых из автоматизированной информационной системы поддержки деятельности МФЦ</w:t>
            </w:r>
            <w:r>
              <w:rPr>
                <w:sz w:val="22"/>
                <w:szCs w:val="22"/>
              </w:rPr>
              <w:t>.</w:t>
            </w:r>
            <w:r w:rsidRPr="001E0C4C">
              <w:rPr>
                <w:sz w:val="22"/>
                <w:szCs w:val="22"/>
              </w:rPr>
              <w:t xml:space="preserve"> (абзац «п» пункта 21 Постановления Правительства РФ № 1376).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6. </w:t>
            </w:r>
            <w:r w:rsidRPr="00A37860">
              <w:rPr>
                <w:sz w:val="22"/>
                <w:szCs w:val="22"/>
              </w:rPr>
              <w:t>Доля жителей, имеющих доступ к получению государственных и м</w:t>
            </w:r>
            <w:r>
              <w:rPr>
                <w:sz w:val="22"/>
                <w:szCs w:val="22"/>
              </w:rPr>
              <w:t>униципальных услуг по принципу «</w:t>
            </w:r>
            <w:r w:rsidRPr="00A37860">
              <w:rPr>
                <w:sz w:val="22"/>
                <w:szCs w:val="22"/>
              </w:rPr>
              <w:t>одного окна</w:t>
            </w:r>
            <w:r>
              <w:rPr>
                <w:sz w:val="22"/>
                <w:szCs w:val="22"/>
              </w:rPr>
              <w:t>»</w:t>
            </w:r>
            <w:r w:rsidRPr="00A37860">
              <w:rPr>
                <w:sz w:val="22"/>
                <w:szCs w:val="22"/>
              </w:rPr>
              <w:t>, в том числе в многофункциональных центрах предоставления государственных услуг</w:t>
            </w:r>
            <w:r>
              <w:rPr>
                <w:sz w:val="22"/>
                <w:szCs w:val="22"/>
              </w:rPr>
              <w:t>.</w:t>
            </w:r>
          </w:p>
          <w:p w:rsidR="005A6F82" w:rsidRPr="0010255C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ДГ = (НМФЦ /</w:t>
            </w:r>
            <w:r w:rsidRPr="0010255C">
              <w:rPr>
                <w:sz w:val="22"/>
                <w:szCs w:val="22"/>
              </w:rPr>
              <w:t xml:space="preserve"> НОБЩ) x 100%, где:</w:t>
            </w:r>
          </w:p>
          <w:p w:rsidR="005A6F82" w:rsidRPr="0010255C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ДГ - доля жителей </w:t>
            </w:r>
            <w:r>
              <w:rPr>
                <w:sz w:val="22"/>
                <w:szCs w:val="22"/>
              </w:rPr>
              <w:t>города</w:t>
            </w:r>
            <w:r w:rsidRPr="0010255C">
              <w:rPr>
                <w:sz w:val="22"/>
                <w:szCs w:val="22"/>
              </w:rPr>
              <w:t>, имеющих доступ к получению государственных и муниципальных услуг по принципу «одного окна», в том числе в МФЦ;</w:t>
            </w:r>
          </w:p>
          <w:p w:rsidR="005A6F82" w:rsidRPr="0010255C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НМФЦ - численность жителей </w:t>
            </w:r>
            <w:r>
              <w:rPr>
                <w:sz w:val="22"/>
                <w:szCs w:val="22"/>
              </w:rPr>
              <w:t>города</w:t>
            </w:r>
            <w:r w:rsidRPr="0010255C">
              <w:rPr>
                <w:sz w:val="22"/>
                <w:szCs w:val="22"/>
              </w:rPr>
              <w:t>, в котор</w:t>
            </w:r>
            <w:r>
              <w:rPr>
                <w:sz w:val="22"/>
                <w:szCs w:val="22"/>
              </w:rPr>
              <w:t>ом</w:t>
            </w:r>
            <w:r w:rsidRPr="0010255C">
              <w:rPr>
                <w:sz w:val="22"/>
                <w:szCs w:val="22"/>
              </w:rPr>
              <w:t xml:space="preserve"> создана возможность получения услуг по принципу «одного окна», в том числе на базе МФЦ;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НОБЩ - общая численность жителей </w:t>
            </w:r>
            <w:r>
              <w:rPr>
                <w:sz w:val="22"/>
                <w:szCs w:val="22"/>
              </w:rPr>
              <w:t>города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Задача 3. Обеспечение исполнения функций и полномочий органов администрации, совершенствование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учета деятельности муниципальных учреждений</w:t>
            </w:r>
          </w:p>
        </w:tc>
      </w:tr>
      <w:tr w:rsidR="005A6F82" w:rsidRPr="00CC7F9A" w:rsidTr="00572EC9">
        <w:tc>
          <w:tcPr>
            <w:tcW w:w="14809" w:type="dxa"/>
            <w:gridSpan w:val="5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Подпрограмма 3. Обеспечение исполнения функций и полномочий органов </w:t>
            </w:r>
            <w:r>
              <w:rPr>
                <w:sz w:val="22"/>
                <w:szCs w:val="22"/>
              </w:rPr>
              <w:t>местного самоуправления</w:t>
            </w:r>
            <w:r w:rsidRPr="00CC7F9A">
              <w:rPr>
                <w:sz w:val="22"/>
                <w:szCs w:val="22"/>
              </w:rPr>
              <w:t xml:space="preserve">, совершенствование 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учета деятельности муниципальных учреждений</w:t>
            </w:r>
          </w:p>
        </w:tc>
      </w:tr>
      <w:tr w:rsidR="005A6F82" w:rsidRPr="00CC7F9A" w:rsidTr="00572EC9"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3.1.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103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 xml:space="preserve">МКУ «Служба обеспечения» </w:t>
            </w:r>
            <w:r w:rsidRPr="00CC7F9A">
              <w:rPr>
                <w:sz w:val="22"/>
                <w:szCs w:val="22"/>
              </w:rPr>
              <w:t>для осуществления деятельности и исполнения функций органов администрации города; оплату услуг связи, почтовые расходы; расходы на выполнение работ, оказание услуг; приобретение офисной мебели и материальных запасов.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 Содержание (эксплуатация) имущества, находящегося в муниципальной собственности, путем </w:t>
            </w:r>
            <w:r w:rsidRPr="00CC7F9A">
              <w:rPr>
                <w:color w:val="000000"/>
                <w:sz w:val="22"/>
                <w:szCs w:val="22"/>
              </w:rPr>
              <w:t xml:space="preserve">осуществления управленческих функций по обеспечению сохранности и надлежащего уровня эксплуатации служебных зданий и имущества </w:t>
            </w:r>
            <w:r>
              <w:rPr>
                <w:color w:val="000000"/>
                <w:sz w:val="22"/>
                <w:szCs w:val="22"/>
              </w:rPr>
              <w:t>города</w:t>
            </w:r>
            <w:r w:rsidRPr="00CC7F9A">
              <w:rPr>
                <w:color w:val="000000"/>
                <w:sz w:val="22"/>
                <w:szCs w:val="22"/>
              </w:rPr>
              <w:t>, закрепленного за учреждением на праве оперативного управления, аренды, безвозмездного пользования и находящегося на эксплуатационном обслуживании;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находящихся на эксплуатационном обслуживании.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ind w:firstLine="216"/>
              <w:jc w:val="both"/>
              <w:rPr>
                <w:color w:val="000000"/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 xml:space="preserve">Организация и осуществление транспортного обслуживания должностных лиц,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CC7F9A">
              <w:rPr>
                <w:sz w:val="22"/>
                <w:szCs w:val="22"/>
              </w:rPr>
              <w:t xml:space="preserve"> путем </w:t>
            </w:r>
            <w:r w:rsidRPr="00CC7F9A">
              <w:rPr>
                <w:color w:val="000000"/>
                <w:sz w:val="22"/>
                <w:szCs w:val="22"/>
              </w:rPr>
              <w:t>осуществления функций по обеспечению технической готовности автомобильного транспорта, предоставляемого должностным лицам и органам администрации города.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Внедрение и применение технологий бережливого производства путем развития системы электронного документооборота в органах администрации города, перехода на </w:t>
            </w:r>
            <w:r w:rsidRPr="00CC7F9A">
              <w:rPr>
                <w:sz w:val="22"/>
                <w:szCs w:val="22"/>
                <w:lang w:val="en-US"/>
              </w:rPr>
              <w:t>IP</w:t>
            </w:r>
            <w:r w:rsidRPr="00CC7F9A">
              <w:rPr>
                <w:sz w:val="22"/>
                <w:szCs w:val="22"/>
              </w:rPr>
              <w:t>-телефонию.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Федеральный закон от 06.10.2003 №131-ФЗ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Федерации»,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Устав казенного учреждения «Служба обеспечения»</w:t>
            </w:r>
          </w:p>
        </w:tc>
        <w:tc>
          <w:tcPr>
            <w:tcW w:w="3969" w:type="dxa"/>
          </w:tcPr>
          <w:p w:rsidR="00F823A9" w:rsidRPr="00CC7F9A" w:rsidRDefault="005A6F82" w:rsidP="00F823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7.</w:t>
            </w:r>
            <w:r w:rsidR="00F823A9">
              <w:rPr>
                <w:color w:val="000000"/>
                <w:sz w:val="22"/>
                <w:szCs w:val="22"/>
              </w:rPr>
              <w:t xml:space="preserve"> 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  <w:r>
              <w:rPr>
                <w:sz w:val="22"/>
                <w:szCs w:val="22"/>
              </w:rPr>
              <w:t xml:space="preserve"> 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A6F82" w:rsidRPr="00CC7F9A" w:rsidTr="00572EC9"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3.2.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 xml:space="preserve">Реализация полномочий органов местного самоуправления в сфере строительства, реконструкции, ремонта, технического обслуживания объектов  жилищного, промышленного, гражданского </w:t>
            </w:r>
            <w:r w:rsidRPr="004D085C">
              <w:rPr>
                <w:sz w:val="22"/>
                <w:szCs w:val="22"/>
              </w:rPr>
              <w:lastRenderedPageBreak/>
              <w:t>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</w:t>
            </w:r>
          </w:p>
        </w:tc>
        <w:tc>
          <w:tcPr>
            <w:tcW w:w="5103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мероприятий по строительству объектов, включенных в Адресную инвестиционную программу автономного округа, и иных объектов. А также проведение </w:t>
            </w:r>
            <w:r w:rsidRPr="00CC7F9A">
              <w:rPr>
                <w:sz w:val="22"/>
                <w:szCs w:val="22"/>
              </w:rPr>
              <w:t>капитального ремонта объектов недвижимого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Pr="00CC7F9A">
              <w:rPr>
                <w:sz w:val="22"/>
                <w:szCs w:val="22"/>
              </w:rPr>
              <w:t xml:space="preserve"> имущества </w:t>
            </w:r>
            <w:r>
              <w:rPr>
                <w:sz w:val="22"/>
                <w:szCs w:val="22"/>
              </w:rPr>
              <w:t>(п</w:t>
            </w:r>
            <w:r w:rsidRPr="00CC7F9A">
              <w:rPr>
                <w:sz w:val="22"/>
                <w:szCs w:val="22"/>
              </w:rPr>
              <w:t>роведение предпроектного обследования, включающего визуально-инструментальное техническое обследование, составление дефектных ведомостей для определения видов и объемов необход</w:t>
            </w:r>
            <w:r>
              <w:rPr>
                <w:sz w:val="22"/>
                <w:szCs w:val="22"/>
              </w:rPr>
              <w:t>имых ремонтных работ; разработка</w:t>
            </w:r>
            <w:r w:rsidRPr="00CC7F9A">
              <w:rPr>
                <w:sz w:val="22"/>
                <w:szCs w:val="22"/>
              </w:rPr>
              <w:t xml:space="preserve"> проектно-сметной документации с учетом действующих нормативных требований</w:t>
            </w:r>
            <w:r>
              <w:rPr>
                <w:sz w:val="22"/>
                <w:szCs w:val="22"/>
              </w:rPr>
              <w:t>)</w:t>
            </w:r>
            <w:r w:rsidRPr="00CC7F9A">
              <w:rPr>
                <w:sz w:val="22"/>
                <w:szCs w:val="22"/>
              </w:rPr>
              <w:t>.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Выполнение строительно-монтажных (ремонтных) работ подрядным способом с </w:t>
            </w:r>
            <w:r w:rsidRPr="00CC7F9A">
              <w:rPr>
                <w:sz w:val="22"/>
                <w:szCs w:val="22"/>
              </w:rPr>
              <w:lastRenderedPageBreak/>
              <w:t>устранением неисправностей изношенных элементов зданий, восстановлением или заменой их на более долговечные и экономичные конструкции, улучшением эксплуатационных показателей зданий с применением современных строительных технологий, обеспечивающих нормативный срок службы ремонтируемых элементов и систем, рациональное энергопотребление.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AC2FCA">
              <w:rPr>
                <w:sz w:val="22"/>
                <w:szCs w:val="22"/>
              </w:rPr>
              <w:t>Содержание (эксплуатация) имущества, находящегося в муниципальной собственности, путем осуществления управленческих функций по обеспечению сохранности и надлежащего уровня эксплуатации служебных здан</w:t>
            </w:r>
            <w:r>
              <w:rPr>
                <w:sz w:val="22"/>
                <w:szCs w:val="22"/>
              </w:rPr>
              <w:t>ий и имущества города</w:t>
            </w:r>
            <w:r w:rsidRPr="00AC2FCA">
              <w:rPr>
                <w:sz w:val="22"/>
                <w:szCs w:val="22"/>
              </w:rPr>
              <w:t>, закрепленного за учреждением на праве оперативного управления, аренды, безвозмездного пользования и находящегося на эксплуатационном обслуживании;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находящихся на эксплуатационном обслуживании.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Федеральный закон от 06.10.2003 №131-ФЗ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Федерации»,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Устав </w:t>
            </w:r>
            <w:r w:rsidR="00FE6C83">
              <w:rPr>
                <w:sz w:val="22"/>
                <w:szCs w:val="22"/>
              </w:rPr>
              <w:t xml:space="preserve">муниципального </w:t>
            </w:r>
            <w:r w:rsidRPr="00CC7F9A">
              <w:rPr>
                <w:sz w:val="22"/>
                <w:szCs w:val="22"/>
              </w:rPr>
              <w:t>казенного учреждения «</w:t>
            </w:r>
            <w:r w:rsidR="00FE6C83">
              <w:rPr>
                <w:sz w:val="22"/>
                <w:szCs w:val="22"/>
              </w:rPr>
              <w:t>Управление капитального строительства и жилищно-коммунального комплекса</w:t>
            </w:r>
            <w:r w:rsidRPr="00CC7F9A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5A6F82" w:rsidRDefault="005A6F82" w:rsidP="00572EC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8. </w:t>
            </w:r>
            <w:r w:rsidRPr="00527B8E">
              <w:rPr>
                <w:color w:val="000000"/>
                <w:sz w:val="22"/>
                <w:szCs w:val="22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A6F82" w:rsidRPr="00480E7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 = П / ФВ</w:t>
            </w:r>
            <w:r w:rsidRPr="00480E7A">
              <w:rPr>
                <w:sz w:val="22"/>
                <w:szCs w:val="22"/>
              </w:rPr>
              <w:t xml:space="preserve"> х 100, где</w:t>
            </w:r>
          </w:p>
          <w:p w:rsidR="005A6F82" w:rsidRPr="00480E7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</w:t>
            </w:r>
            <w:r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объем выполнения плана работ,</w:t>
            </w:r>
            <w:r w:rsidRPr="00480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%</w:t>
            </w:r>
            <w:r w:rsidRPr="00480E7A">
              <w:rPr>
                <w:sz w:val="22"/>
                <w:szCs w:val="22"/>
              </w:rPr>
              <w:t>;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запланированный объем капитального строительства и </w:t>
            </w:r>
          </w:p>
          <w:p w:rsidR="005A6F82" w:rsidRPr="00480E7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ремонтных работ, в тыс. рублей</w:t>
            </w:r>
            <w:r w:rsidRPr="00480E7A">
              <w:rPr>
                <w:sz w:val="22"/>
                <w:szCs w:val="22"/>
              </w:rPr>
              <w:t>;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ФВ</w:t>
            </w:r>
            <w:r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выполненный объем капитального </w:t>
            </w:r>
            <w:r>
              <w:rPr>
                <w:sz w:val="22"/>
                <w:szCs w:val="22"/>
              </w:rPr>
              <w:lastRenderedPageBreak/>
              <w:t>строительства и ремонтных работ, в тыс.рублей</w:t>
            </w:r>
            <w:r w:rsidRPr="00480E7A">
              <w:rPr>
                <w:sz w:val="22"/>
                <w:szCs w:val="22"/>
              </w:rPr>
              <w:t>.</w:t>
            </w:r>
          </w:p>
        </w:tc>
      </w:tr>
      <w:tr w:rsidR="005A6F82" w:rsidRPr="00CC7F9A" w:rsidTr="00572EC9">
        <w:tc>
          <w:tcPr>
            <w:tcW w:w="680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081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 xml:space="preserve">Обеспечение централизованного учета хозяйственной деятельности </w:t>
            </w:r>
            <w:r w:rsidRPr="004D085C">
              <w:rPr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5103" w:type="dxa"/>
          </w:tcPr>
          <w:p w:rsidR="005A6F82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2E1EF5">
              <w:rPr>
                <w:sz w:val="22"/>
                <w:szCs w:val="22"/>
              </w:rPr>
              <w:lastRenderedPageBreak/>
              <w:t xml:space="preserve">Финансовое обеспечение </w:t>
            </w:r>
            <w:r>
              <w:rPr>
                <w:sz w:val="22"/>
                <w:szCs w:val="22"/>
              </w:rPr>
              <w:t>деятельности МКУ</w:t>
            </w:r>
            <w:r w:rsidRPr="004D085C">
              <w:rPr>
                <w:sz w:val="22"/>
                <w:szCs w:val="22"/>
              </w:rPr>
              <w:t xml:space="preserve"> «Централизованная бухгалтерия»</w:t>
            </w:r>
            <w:r>
              <w:rPr>
                <w:sz w:val="22"/>
                <w:szCs w:val="22"/>
              </w:rPr>
              <w:t>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Ведение бухгалтерского, налогового учета и отчетности, хранение документов бухгалтерского </w:t>
            </w:r>
            <w:r w:rsidRPr="00CC7F9A">
              <w:rPr>
                <w:sz w:val="22"/>
                <w:szCs w:val="22"/>
              </w:rPr>
              <w:lastRenderedPageBreak/>
              <w:t>учета муниципальных бюджетных, автономных, казенных учреждений на основании заключенных договоров (соглашений) по ведению бухгалтерского учета в соответствии с требованиями действующего законодательства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Федеральный закон от 06.10.2003 №131-ФЗ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«Об общих принципах организации местного </w:t>
            </w:r>
            <w:r w:rsidRPr="00CC7F9A">
              <w:rPr>
                <w:sz w:val="22"/>
                <w:szCs w:val="22"/>
              </w:rPr>
              <w:lastRenderedPageBreak/>
              <w:t>самоуправления в Российской Федерации»,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Устав казенного учреждения «</w:t>
            </w:r>
            <w:r>
              <w:rPr>
                <w:sz w:val="22"/>
                <w:szCs w:val="22"/>
              </w:rPr>
              <w:t>Централизованная бухгалтерия</w:t>
            </w:r>
            <w:r w:rsidRPr="00CC7F9A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5A6F82" w:rsidRPr="00B678A0" w:rsidRDefault="005A6F82" w:rsidP="00572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Показатель 9. </w:t>
            </w:r>
            <w:r w:rsidRPr="00B678A0">
              <w:rPr>
                <w:color w:val="000000"/>
                <w:sz w:val="22"/>
                <w:szCs w:val="22"/>
              </w:rPr>
              <w:t>Отсутствие административных</w:t>
            </w:r>
          </w:p>
          <w:p w:rsidR="005A6F82" w:rsidRPr="00B678A0" w:rsidRDefault="005A6F82" w:rsidP="00572EC9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штрафов на руководителей</w:t>
            </w:r>
          </w:p>
          <w:p w:rsidR="005A6F82" w:rsidRPr="00B678A0" w:rsidRDefault="005A6F82" w:rsidP="00572EC9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lastRenderedPageBreak/>
              <w:t>обслуживаемых учреждений, за несвоевременное составление и</w:t>
            </w:r>
          </w:p>
          <w:p w:rsidR="005A6F82" w:rsidRPr="00B678A0" w:rsidRDefault="005A6F82" w:rsidP="00572EC9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предоставление бухгалтерской,</w:t>
            </w:r>
          </w:p>
          <w:p w:rsidR="005A6F82" w:rsidRPr="00B678A0" w:rsidRDefault="005A6F82" w:rsidP="00572EC9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бюджетной, налоговой,</w:t>
            </w:r>
          </w:p>
          <w:p w:rsidR="005A6F82" w:rsidRDefault="005A6F82" w:rsidP="00572EC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527B8E">
              <w:rPr>
                <w:color w:val="000000"/>
                <w:sz w:val="22"/>
                <w:szCs w:val="22"/>
              </w:rPr>
              <w:t>статистической отчетности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A6F82" w:rsidRPr="00CC7F9A" w:rsidRDefault="005A6F82" w:rsidP="00572E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штрафов за отчетный период, наложенных контролирующими органами на руководителей обслуживаемых учреждений,</w:t>
            </w:r>
            <w:r w:rsidRPr="00527B8E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3D2F6E" w:rsidRDefault="003D2F6E" w:rsidP="003B5178">
      <w:pPr>
        <w:ind w:right="40"/>
      </w:pPr>
    </w:p>
    <w:sectPr w:rsidR="003D2F6E" w:rsidSect="009C526D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66" w:rsidRDefault="00750A66">
      <w:r>
        <w:separator/>
      </w:r>
    </w:p>
  </w:endnote>
  <w:endnote w:type="continuationSeparator" w:id="0">
    <w:p w:rsidR="00750A66" w:rsidRDefault="007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66" w:rsidRDefault="00750A66">
      <w:r>
        <w:separator/>
      </w:r>
    </w:p>
  </w:footnote>
  <w:footnote w:type="continuationSeparator" w:id="0">
    <w:p w:rsidR="00750A66" w:rsidRDefault="00750A66">
      <w:r>
        <w:continuationSeparator/>
      </w:r>
    </w:p>
  </w:footnote>
  <w:footnote w:id="1">
    <w:p w:rsidR="000A506D" w:rsidRDefault="000A506D" w:rsidP="009C526D">
      <w:pPr>
        <w:pStyle w:val="afd"/>
        <w:jc w:val="both"/>
      </w:pPr>
      <w:r>
        <w:rPr>
          <w:rStyle w:val="aff"/>
        </w:rPr>
        <w:footnoteRef/>
      </w:r>
      <w:r>
        <w:t xml:space="preserve"> В соответствии с Постановлением Губернатора ХМАО - Югры от 23.01.2014 №7 «О реализации Постановления Правительства Российской Федерации от 17.12.2012 №1317             «О мерах по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№601 «Об основных направлениях совершенствования системы государственного управления» в части организации и проведения опросов населения»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6D" w:rsidRDefault="000A506D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06D" w:rsidRDefault="000A5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6D" w:rsidRPr="00BC6EB0" w:rsidRDefault="000A506D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B8451A">
      <w:rPr>
        <w:rStyle w:val="a5"/>
        <w:noProof/>
      </w:rPr>
      <w:t>20</w:t>
    </w:r>
    <w:r w:rsidRPr="00BC6EB0">
      <w:rPr>
        <w:rStyle w:val="a5"/>
      </w:rPr>
      <w:fldChar w:fldCharType="end"/>
    </w:r>
  </w:p>
  <w:p w:rsidR="000A506D" w:rsidRDefault="000A506D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6D" w:rsidRPr="00A90304" w:rsidRDefault="000A506D">
    <w:pPr>
      <w:pStyle w:val="a3"/>
      <w:jc w:val="center"/>
      <w:rPr>
        <w:lang w:val="ru-RU"/>
      </w:rPr>
    </w:pPr>
  </w:p>
  <w:p w:rsidR="000A506D" w:rsidRPr="005D7CB9" w:rsidRDefault="000A506D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5266"/>
    <w:rsid w:val="000163EF"/>
    <w:rsid w:val="0001771E"/>
    <w:rsid w:val="00017A6B"/>
    <w:rsid w:val="0002533D"/>
    <w:rsid w:val="00026097"/>
    <w:rsid w:val="000272D2"/>
    <w:rsid w:val="00027DE1"/>
    <w:rsid w:val="00031104"/>
    <w:rsid w:val="00031FF7"/>
    <w:rsid w:val="0003595F"/>
    <w:rsid w:val="00037B73"/>
    <w:rsid w:val="00042071"/>
    <w:rsid w:val="000506E2"/>
    <w:rsid w:val="00055935"/>
    <w:rsid w:val="00055C23"/>
    <w:rsid w:val="00060514"/>
    <w:rsid w:val="00061BA4"/>
    <w:rsid w:val="000625B8"/>
    <w:rsid w:val="00063A21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8615E"/>
    <w:rsid w:val="00086400"/>
    <w:rsid w:val="0009062A"/>
    <w:rsid w:val="00092D28"/>
    <w:rsid w:val="00093C8F"/>
    <w:rsid w:val="000A330C"/>
    <w:rsid w:val="000A506D"/>
    <w:rsid w:val="000A5CA4"/>
    <w:rsid w:val="000B10DC"/>
    <w:rsid w:val="000B19A6"/>
    <w:rsid w:val="000B2359"/>
    <w:rsid w:val="000B30BD"/>
    <w:rsid w:val="000B4807"/>
    <w:rsid w:val="000B4A43"/>
    <w:rsid w:val="000B4D2F"/>
    <w:rsid w:val="000B7B03"/>
    <w:rsid w:val="000C096C"/>
    <w:rsid w:val="000C5118"/>
    <w:rsid w:val="000C6D15"/>
    <w:rsid w:val="000D1C08"/>
    <w:rsid w:val="000D39E3"/>
    <w:rsid w:val="000D3D57"/>
    <w:rsid w:val="000D547B"/>
    <w:rsid w:val="000D6891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0562F"/>
    <w:rsid w:val="0011285F"/>
    <w:rsid w:val="00113009"/>
    <w:rsid w:val="00113851"/>
    <w:rsid w:val="00115FAF"/>
    <w:rsid w:val="001173EE"/>
    <w:rsid w:val="00117E11"/>
    <w:rsid w:val="0012104F"/>
    <w:rsid w:val="00122BDC"/>
    <w:rsid w:val="00126F12"/>
    <w:rsid w:val="00131EF0"/>
    <w:rsid w:val="001322A6"/>
    <w:rsid w:val="00133873"/>
    <w:rsid w:val="00135850"/>
    <w:rsid w:val="00140164"/>
    <w:rsid w:val="00141CB7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57866"/>
    <w:rsid w:val="0016248E"/>
    <w:rsid w:val="00162957"/>
    <w:rsid w:val="00162CC3"/>
    <w:rsid w:val="00164307"/>
    <w:rsid w:val="001649F0"/>
    <w:rsid w:val="00164B77"/>
    <w:rsid w:val="00167A43"/>
    <w:rsid w:val="00173F26"/>
    <w:rsid w:val="00181441"/>
    <w:rsid w:val="00181985"/>
    <w:rsid w:val="00183440"/>
    <w:rsid w:val="00183698"/>
    <w:rsid w:val="00186009"/>
    <w:rsid w:val="00190D55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5E6D"/>
    <w:rsid w:val="001C6CE0"/>
    <w:rsid w:val="001D0ABE"/>
    <w:rsid w:val="001D101D"/>
    <w:rsid w:val="001D20B7"/>
    <w:rsid w:val="001D241C"/>
    <w:rsid w:val="001D2E7A"/>
    <w:rsid w:val="001D5C53"/>
    <w:rsid w:val="001E0C4C"/>
    <w:rsid w:val="001E10BD"/>
    <w:rsid w:val="001E16F1"/>
    <w:rsid w:val="001E1C4C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0E8E"/>
    <w:rsid w:val="002230E1"/>
    <w:rsid w:val="00224FCE"/>
    <w:rsid w:val="002343CE"/>
    <w:rsid w:val="00235407"/>
    <w:rsid w:val="00236E50"/>
    <w:rsid w:val="00240798"/>
    <w:rsid w:val="00242BC2"/>
    <w:rsid w:val="00245172"/>
    <w:rsid w:val="00251F57"/>
    <w:rsid w:val="002539D5"/>
    <w:rsid w:val="002557AA"/>
    <w:rsid w:val="00261145"/>
    <w:rsid w:val="00261274"/>
    <w:rsid w:val="00261C43"/>
    <w:rsid w:val="00271C32"/>
    <w:rsid w:val="00280381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78A"/>
    <w:rsid w:val="002978AC"/>
    <w:rsid w:val="002A281D"/>
    <w:rsid w:val="002A2F99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0B0"/>
    <w:rsid w:val="002E1BFB"/>
    <w:rsid w:val="002E1E87"/>
    <w:rsid w:val="002E1EF5"/>
    <w:rsid w:val="002E257E"/>
    <w:rsid w:val="002E4C53"/>
    <w:rsid w:val="002E6443"/>
    <w:rsid w:val="002F238E"/>
    <w:rsid w:val="002F2767"/>
    <w:rsid w:val="002F3009"/>
    <w:rsid w:val="002F681C"/>
    <w:rsid w:val="002F7CAC"/>
    <w:rsid w:val="00302AB5"/>
    <w:rsid w:val="00303A09"/>
    <w:rsid w:val="00306035"/>
    <w:rsid w:val="003069F1"/>
    <w:rsid w:val="00310312"/>
    <w:rsid w:val="00310C6E"/>
    <w:rsid w:val="00310CEF"/>
    <w:rsid w:val="00310D09"/>
    <w:rsid w:val="00312818"/>
    <w:rsid w:val="00312DED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522C"/>
    <w:rsid w:val="003360A7"/>
    <w:rsid w:val="00340816"/>
    <w:rsid w:val="00340B90"/>
    <w:rsid w:val="00342A0F"/>
    <w:rsid w:val="00342D39"/>
    <w:rsid w:val="00344B7A"/>
    <w:rsid w:val="00346D01"/>
    <w:rsid w:val="00350FEB"/>
    <w:rsid w:val="00351A24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35C9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3564"/>
    <w:rsid w:val="003B5178"/>
    <w:rsid w:val="003B664D"/>
    <w:rsid w:val="003B7E19"/>
    <w:rsid w:val="003C0540"/>
    <w:rsid w:val="003C5453"/>
    <w:rsid w:val="003C64AD"/>
    <w:rsid w:val="003C650E"/>
    <w:rsid w:val="003C6E85"/>
    <w:rsid w:val="003C7D92"/>
    <w:rsid w:val="003D0C5F"/>
    <w:rsid w:val="003D2F6E"/>
    <w:rsid w:val="003D44C4"/>
    <w:rsid w:val="003D4A0E"/>
    <w:rsid w:val="003D4B95"/>
    <w:rsid w:val="003D513C"/>
    <w:rsid w:val="003E0B30"/>
    <w:rsid w:val="003E0CDB"/>
    <w:rsid w:val="003E1C6D"/>
    <w:rsid w:val="003E43AD"/>
    <w:rsid w:val="003E4BF5"/>
    <w:rsid w:val="003E6FDC"/>
    <w:rsid w:val="003E7678"/>
    <w:rsid w:val="003F0570"/>
    <w:rsid w:val="003F1224"/>
    <w:rsid w:val="003F2E85"/>
    <w:rsid w:val="003F302E"/>
    <w:rsid w:val="003F6566"/>
    <w:rsid w:val="00403DC9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565C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1EF7"/>
    <w:rsid w:val="00474DED"/>
    <w:rsid w:val="00476A35"/>
    <w:rsid w:val="00480E7A"/>
    <w:rsid w:val="00482199"/>
    <w:rsid w:val="00483D66"/>
    <w:rsid w:val="004854FC"/>
    <w:rsid w:val="00486D6F"/>
    <w:rsid w:val="00487C14"/>
    <w:rsid w:val="00491478"/>
    <w:rsid w:val="004930BF"/>
    <w:rsid w:val="00493242"/>
    <w:rsid w:val="004975DA"/>
    <w:rsid w:val="004A053F"/>
    <w:rsid w:val="004A1D13"/>
    <w:rsid w:val="004A3D91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30DC"/>
    <w:rsid w:val="004E5B9C"/>
    <w:rsid w:val="004F2AE1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0D9"/>
    <w:rsid w:val="00525DD7"/>
    <w:rsid w:val="005264EF"/>
    <w:rsid w:val="00526E07"/>
    <w:rsid w:val="005273A3"/>
    <w:rsid w:val="0053004A"/>
    <w:rsid w:val="00530ADC"/>
    <w:rsid w:val="005316BE"/>
    <w:rsid w:val="00532749"/>
    <w:rsid w:val="00533089"/>
    <w:rsid w:val="00533239"/>
    <w:rsid w:val="00533920"/>
    <w:rsid w:val="00536325"/>
    <w:rsid w:val="00536660"/>
    <w:rsid w:val="00536CF8"/>
    <w:rsid w:val="00537148"/>
    <w:rsid w:val="00541DD2"/>
    <w:rsid w:val="00543540"/>
    <w:rsid w:val="005436F7"/>
    <w:rsid w:val="00547969"/>
    <w:rsid w:val="00547BFD"/>
    <w:rsid w:val="00547DC9"/>
    <w:rsid w:val="00554280"/>
    <w:rsid w:val="00555736"/>
    <w:rsid w:val="00557CC3"/>
    <w:rsid w:val="005609D5"/>
    <w:rsid w:val="00560E16"/>
    <w:rsid w:val="0056218B"/>
    <w:rsid w:val="00563446"/>
    <w:rsid w:val="00564CE3"/>
    <w:rsid w:val="00564E97"/>
    <w:rsid w:val="00565338"/>
    <w:rsid w:val="005722F4"/>
    <w:rsid w:val="00572E64"/>
    <w:rsid w:val="00572EC9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5C57"/>
    <w:rsid w:val="00596E08"/>
    <w:rsid w:val="005A194C"/>
    <w:rsid w:val="005A3593"/>
    <w:rsid w:val="005A44A0"/>
    <w:rsid w:val="005A66EC"/>
    <w:rsid w:val="005A6F82"/>
    <w:rsid w:val="005A7A2C"/>
    <w:rsid w:val="005B00D7"/>
    <w:rsid w:val="005B0F40"/>
    <w:rsid w:val="005B24BA"/>
    <w:rsid w:val="005B41EE"/>
    <w:rsid w:val="005B6C54"/>
    <w:rsid w:val="005C1849"/>
    <w:rsid w:val="005C2DDB"/>
    <w:rsid w:val="005C2E9F"/>
    <w:rsid w:val="005C4319"/>
    <w:rsid w:val="005C49BC"/>
    <w:rsid w:val="005C5682"/>
    <w:rsid w:val="005C7C66"/>
    <w:rsid w:val="005D01EC"/>
    <w:rsid w:val="005D27D8"/>
    <w:rsid w:val="005D2B0A"/>
    <w:rsid w:val="005D56C7"/>
    <w:rsid w:val="005D6A9B"/>
    <w:rsid w:val="005D7725"/>
    <w:rsid w:val="005D79A5"/>
    <w:rsid w:val="005D7CB9"/>
    <w:rsid w:val="005E2266"/>
    <w:rsid w:val="005E48F8"/>
    <w:rsid w:val="005E6EB6"/>
    <w:rsid w:val="005F1DF0"/>
    <w:rsid w:val="005F467F"/>
    <w:rsid w:val="005F4ED9"/>
    <w:rsid w:val="005F776E"/>
    <w:rsid w:val="006058B3"/>
    <w:rsid w:val="00606C04"/>
    <w:rsid w:val="00606C7B"/>
    <w:rsid w:val="00607193"/>
    <w:rsid w:val="006152AA"/>
    <w:rsid w:val="006224CA"/>
    <w:rsid w:val="006232D6"/>
    <w:rsid w:val="0062717F"/>
    <w:rsid w:val="006305CF"/>
    <w:rsid w:val="006313FE"/>
    <w:rsid w:val="00632464"/>
    <w:rsid w:val="00635702"/>
    <w:rsid w:val="00635FD9"/>
    <w:rsid w:val="0064072C"/>
    <w:rsid w:val="0064580B"/>
    <w:rsid w:val="006479B9"/>
    <w:rsid w:val="00650479"/>
    <w:rsid w:val="00651D24"/>
    <w:rsid w:val="0065505B"/>
    <w:rsid w:val="006553A9"/>
    <w:rsid w:val="00660D30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0369"/>
    <w:rsid w:val="006A2890"/>
    <w:rsid w:val="006A2DD7"/>
    <w:rsid w:val="006A307F"/>
    <w:rsid w:val="006A319A"/>
    <w:rsid w:val="006A5465"/>
    <w:rsid w:val="006A5D39"/>
    <w:rsid w:val="006A7B6F"/>
    <w:rsid w:val="006B5239"/>
    <w:rsid w:val="006B7AF7"/>
    <w:rsid w:val="006C0451"/>
    <w:rsid w:val="006C1082"/>
    <w:rsid w:val="006C2C16"/>
    <w:rsid w:val="006C42DF"/>
    <w:rsid w:val="006C4BB6"/>
    <w:rsid w:val="006C5608"/>
    <w:rsid w:val="006C5D70"/>
    <w:rsid w:val="006C7727"/>
    <w:rsid w:val="006D085E"/>
    <w:rsid w:val="006D0D66"/>
    <w:rsid w:val="006D267A"/>
    <w:rsid w:val="006D2DD0"/>
    <w:rsid w:val="006D2F11"/>
    <w:rsid w:val="006D3A83"/>
    <w:rsid w:val="006D5E70"/>
    <w:rsid w:val="006E02BE"/>
    <w:rsid w:val="006E4352"/>
    <w:rsid w:val="006E6A63"/>
    <w:rsid w:val="006F2C4A"/>
    <w:rsid w:val="006F359F"/>
    <w:rsid w:val="007002FE"/>
    <w:rsid w:val="00700CBB"/>
    <w:rsid w:val="00702F0B"/>
    <w:rsid w:val="007039A2"/>
    <w:rsid w:val="00706881"/>
    <w:rsid w:val="00707D22"/>
    <w:rsid w:val="00715B1F"/>
    <w:rsid w:val="00717B65"/>
    <w:rsid w:val="0072173E"/>
    <w:rsid w:val="00723BB1"/>
    <w:rsid w:val="00723D53"/>
    <w:rsid w:val="00724E56"/>
    <w:rsid w:val="00724F07"/>
    <w:rsid w:val="007256F6"/>
    <w:rsid w:val="00726BF2"/>
    <w:rsid w:val="007278AA"/>
    <w:rsid w:val="00730D7B"/>
    <w:rsid w:val="007310B3"/>
    <w:rsid w:val="0073357B"/>
    <w:rsid w:val="00737EF0"/>
    <w:rsid w:val="00740166"/>
    <w:rsid w:val="007403C6"/>
    <w:rsid w:val="007405BD"/>
    <w:rsid w:val="00744837"/>
    <w:rsid w:val="0074792D"/>
    <w:rsid w:val="00750A66"/>
    <w:rsid w:val="0075288C"/>
    <w:rsid w:val="00753E22"/>
    <w:rsid w:val="007553E0"/>
    <w:rsid w:val="00755956"/>
    <w:rsid w:val="00762441"/>
    <w:rsid w:val="007639D9"/>
    <w:rsid w:val="00763DD1"/>
    <w:rsid w:val="00764C1B"/>
    <w:rsid w:val="00766600"/>
    <w:rsid w:val="00766CD7"/>
    <w:rsid w:val="0077252B"/>
    <w:rsid w:val="0077397C"/>
    <w:rsid w:val="00774480"/>
    <w:rsid w:val="0077701D"/>
    <w:rsid w:val="00782A64"/>
    <w:rsid w:val="007842E3"/>
    <w:rsid w:val="007863DB"/>
    <w:rsid w:val="00792887"/>
    <w:rsid w:val="00793417"/>
    <w:rsid w:val="007964A0"/>
    <w:rsid w:val="007966C4"/>
    <w:rsid w:val="00797417"/>
    <w:rsid w:val="007A43AE"/>
    <w:rsid w:val="007A50FD"/>
    <w:rsid w:val="007A5F41"/>
    <w:rsid w:val="007A6BC0"/>
    <w:rsid w:val="007B09EC"/>
    <w:rsid w:val="007B10BE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094E"/>
    <w:rsid w:val="007F1ECB"/>
    <w:rsid w:val="007F422E"/>
    <w:rsid w:val="007F569F"/>
    <w:rsid w:val="007F67AE"/>
    <w:rsid w:val="007F6C76"/>
    <w:rsid w:val="007F72F5"/>
    <w:rsid w:val="008007F1"/>
    <w:rsid w:val="0080279E"/>
    <w:rsid w:val="00802820"/>
    <w:rsid w:val="00802BB1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357D0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669A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941F4"/>
    <w:rsid w:val="008A19D5"/>
    <w:rsid w:val="008A1AF5"/>
    <w:rsid w:val="008A3A04"/>
    <w:rsid w:val="008A5E59"/>
    <w:rsid w:val="008B13E3"/>
    <w:rsid w:val="008B5C4F"/>
    <w:rsid w:val="008B7427"/>
    <w:rsid w:val="008C0048"/>
    <w:rsid w:val="008C1BE3"/>
    <w:rsid w:val="008C67DB"/>
    <w:rsid w:val="008C7753"/>
    <w:rsid w:val="008D11A7"/>
    <w:rsid w:val="008D1A9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3753"/>
    <w:rsid w:val="00916A00"/>
    <w:rsid w:val="00916FFC"/>
    <w:rsid w:val="00920ED0"/>
    <w:rsid w:val="00921A26"/>
    <w:rsid w:val="00922046"/>
    <w:rsid w:val="009223BC"/>
    <w:rsid w:val="00922409"/>
    <w:rsid w:val="00922A62"/>
    <w:rsid w:val="0092593A"/>
    <w:rsid w:val="00925A41"/>
    <w:rsid w:val="009279A4"/>
    <w:rsid w:val="00930116"/>
    <w:rsid w:val="0093710C"/>
    <w:rsid w:val="00937D57"/>
    <w:rsid w:val="00950898"/>
    <w:rsid w:val="00950D63"/>
    <w:rsid w:val="009511C7"/>
    <w:rsid w:val="00952733"/>
    <w:rsid w:val="009527A3"/>
    <w:rsid w:val="00952E77"/>
    <w:rsid w:val="00956447"/>
    <w:rsid w:val="0095687C"/>
    <w:rsid w:val="00960CF6"/>
    <w:rsid w:val="00962BB9"/>
    <w:rsid w:val="009638CC"/>
    <w:rsid w:val="00963E78"/>
    <w:rsid w:val="0096465B"/>
    <w:rsid w:val="00965B88"/>
    <w:rsid w:val="00965E4D"/>
    <w:rsid w:val="00966BB4"/>
    <w:rsid w:val="009674C5"/>
    <w:rsid w:val="009712A0"/>
    <w:rsid w:val="00971EA9"/>
    <w:rsid w:val="00972121"/>
    <w:rsid w:val="009721E0"/>
    <w:rsid w:val="00972E78"/>
    <w:rsid w:val="009732E6"/>
    <w:rsid w:val="00973C95"/>
    <w:rsid w:val="00975916"/>
    <w:rsid w:val="00981335"/>
    <w:rsid w:val="00982E59"/>
    <w:rsid w:val="00983578"/>
    <w:rsid w:val="00984E3F"/>
    <w:rsid w:val="00985D1C"/>
    <w:rsid w:val="00992373"/>
    <w:rsid w:val="00993032"/>
    <w:rsid w:val="009957B9"/>
    <w:rsid w:val="009A1A0C"/>
    <w:rsid w:val="009A288E"/>
    <w:rsid w:val="009A3D6A"/>
    <w:rsid w:val="009A49F5"/>
    <w:rsid w:val="009A5E23"/>
    <w:rsid w:val="009B0DE7"/>
    <w:rsid w:val="009B16A3"/>
    <w:rsid w:val="009B16C3"/>
    <w:rsid w:val="009B64DF"/>
    <w:rsid w:val="009C1842"/>
    <w:rsid w:val="009C18C0"/>
    <w:rsid w:val="009C2BD8"/>
    <w:rsid w:val="009C3056"/>
    <w:rsid w:val="009C526D"/>
    <w:rsid w:val="009D022B"/>
    <w:rsid w:val="009D0370"/>
    <w:rsid w:val="009D0918"/>
    <w:rsid w:val="009D0E1F"/>
    <w:rsid w:val="009D1200"/>
    <w:rsid w:val="009D1667"/>
    <w:rsid w:val="009D2E34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9F6E0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10960"/>
    <w:rsid w:val="00A1674A"/>
    <w:rsid w:val="00A20624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0D1A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3FC4"/>
    <w:rsid w:val="00A85EAE"/>
    <w:rsid w:val="00A87FBD"/>
    <w:rsid w:val="00A90304"/>
    <w:rsid w:val="00A90783"/>
    <w:rsid w:val="00A90ED3"/>
    <w:rsid w:val="00A90F16"/>
    <w:rsid w:val="00A94260"/>
    <w:rsid w:val="00A95C51"/>
    <w:rsid w:val="00A96025"/>
    <w:rsid w:val="00A97A11"/>
    <w:rsid w:val="00AA004E"/>
    <w:rsid w:val="00AA14C2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6FE0"/>
    <w:rsid w:val="00AD785B"/>
    <w:rsid w:val="00AD7B23"/>
    <w:rsid w:val="00AE08DC"/>
    <w:rsid w:val="00AE2CC9"/>
    <w:rsid w:val="00AE454A"/>
    <w:rsid w:val="00AE506D"/>
    <w:rsid w:val="00AF6C5F"/>
    <w:rsid w:val="00B07010"/>
    <w:rsid w:val="00B07DA6"/>
    <w:rsid w:val="00B12A41"/>
    <w:rsid w:val="00B23726"/>
    <w:rsid w:val="00B23D67"/>
    <w:rsid w:val="00B252F7"/>
    <w:rsid w:val="00B261C4"/>
    <w:rsid w:val="00B265CB"/>
    <w:rsid w:val="00B302E7"/>
    <w:rsid w:val="00B3121D"/>
    <w:rsid w:val="00B325C0"/>
    <w:rsid w:val="00B36030"/>
    <w:rsid w:val="00B373E9"/>
    <w:rsid w:val="00B3783F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1F2B"/>
    <w:rsid w:val="00B7228F"/>
    <w:rsid w:val="00B74AF3"/>
    <w:rsid w:val="00B74FB0"/>
    <w:rsid w:val="00B756B0"/>
    <w:rsid w:val="00B75BED"/>
    <w:rsid w:val="00B8451A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BF757B"/>
    <w:rsid w:val="00C0140D"/>
    <w:rsid w:val="00C0320D"/>
    <w:rsid w:val="00C04EE7"/>
    <w:rsid w:val="00C06CE6"/>
    <w:rsid w:val="00C0785F"/>
    <w:rsid w:val="00C10085"/>
    <w:rsid w:val="00C107FD"/>
    <w:rsid w:val="00C10C8D"/>
    <w:rsid w:val="00C1498A"/>
    <w:rsid w:val="00C150A4"/>
    <w:rsid w:val="00C1538F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554"/>
    <w:rsid w:val="00C57A65"/>
    <w:rsid w:val="00C62194"/>
    <w:rsid w:val="00C66754"/>
    <w:rsid w:val="00C66A00"/>
    <w:rsid w:val="00C67A7F"/>
    <w:rsid w:val="00C67C45"/>
    <w:rsid w:val="00C71692"/>
    <w:rsid w:val="00C7174D"/>
    <w:rsid w:val="00C71927"/>
    <w:rsid w:val="00C72CBB"/>
    <w:rsid w:val="00C72E19"/>
    <w:rsid w:val="00C736A4"/>
    <w:rsid w:val="00C73D56"/>
    <w:rsid w:val="00C743C3"/>
    <w:rsid w:val="00C74698"/>
    <w:rsid w:val="00C75659"/>
    <w:rsid w:val="00C761F0"/>
    <w:rsid w:val="00C8188F"/>
    <w:rsid w:val="00C869DD"/>
    <w:rsid w:val="00C87777"/>
    <w:rsid w:val="00C90CFF"/>
    <w:rsid w:val="00C91582"/>
    <w:rsid w:val="00C91BA9"/>
    <w:rsid w:val="00C91ECA"/>
    <w:rsid w:val="00C921E4"/>
    <w:rsid w:val="00C92C59"/>
    <w:rsid w:val="00C92EFE"/>
    <w:rsid w:val="00C92FDC"/>
    <w:rsid w:val="00C9382B"/>
    <w:rsid w:val="00C93C18"/>
    <w:rsid w:val="00C952AA"/>
    <w:rsid w:val="00C957BD"/>
    <w:rsid w:val="00C95942"/>
    <w:rsid w:val="00C96ACC"/>
    <w:rsid w:val="00C96B87"/>
    <w:rsid w:val="00CA2A99"/>
    <w:rsid w:val="00CA72FF"/>
    <w:rsid w:val="00CA7332"/>
    <w:rsid w:val="00CA799C"/>
    <w:rsid w:val="00CA7FFE"/>
    <w:rsid w:val="00CB0DC2"/>
    <w:rsid w:val="00CB1F43"/>
    <w:rsid w:val="00CB3173"/>
    <w:rsid w:val="00CB39B8"/>
    <w:rsid w:val="00CB3A6B"/>
    <w:rsid w:val="00CB3D76"/>
    <w:rsid w:val="00CB5976"/>
    <w:rsid w:val="00CB6D99"/>
    <w:rsid w:val="00CC0172"/>
    <w:rsid w:val="00CC4176"/>
    <w:rsid w:val="00CC5F54"/>
    <w:rsid w:val="00CC5FF9"/>
    <w:rsid w:val="00CC7F9A"/>
    <w:rsid w:val="00CD2B01"/>
    <w:rsid w:val="00CD4A1C"/>
    <w:rsid w:val="00CD7593"/>
    <w:rsid w:val="00CD7FB5"/>
    <w:rsid w:val="00CE4D81"/>
    <w:rsid w:val="00CF0893"/>
    <w:rsid w:val="00CF2CB5"/>
    <w:rsid w:val="00CF381B"/>
    <w:rsid w:val="00CF4F96"/>
    <w:rsid w:val="00CF6454"/>
    <w:rsid w:val="00CF6496"/>
    <w:rsid w:val="00CF68FC"/>
    <w:rsid w:val="00D04D79"/>
    <w:rsid w:val="00D055B2"/>
    <w:rsid w:val="00D073FC"/>
    <w:rsid w:val="00D07E0F"/>
    <w:rsid w:val="00D120C4"/>
    <w:rsid w:val="00D15D20"/>
    <w:rsid w:val="00D216CA"/>
    <w:rsid w:val="00D228BD"/>
    <w:rsid w:val="00D238E9"/>
    <w:rsid w:val="00D24685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71F0"/>
    <w:rsid w:val="00D57911"/>
    <w:rsid w:val="00D57DC6"/>
    <w:rsid w:val="00D67492"/>
    <w:rsid w:val="00D70AB4"/>
    <w:rsid w:val="00D70CAC"/>
    <w:rsid w:val="00D70FAC"/>
    <w:rsid w:val="00D713AD"/>
    <w:rsid w:val="00D73A15"/>
    <w:rsid w:val="00D745A8"/>
    <w:rsid w:val="00D76B43"/>
    <w:rsid w:val="00D7700E"/>
    <w:rsid w:val="00D77D20"/>
    <w:rsid w:val="00D806AD"/>
    <w:rsid w:val="00D80F24"/>
    <w:rsid w:val="00D81872"/>
    <w:rsid w:val="00D81F4E"/>
    <w:rsid w:val="00D92B4C"/>
    <w:rsid w:val="00D9300C"/>
    <w:rsid w:val="00D935C5"/>
    <w:rsid w:val="00D96081"/>
    <w:rsid w:val="00DA25CB"/>
    <w:rsid w:val="00DA3AA0"/>
    <w:rsid w:val="00DA5942"/>
    <w:rsid w:val="00DA597A"/>
    <w:rsid w:val="00DB0E9D"/>
    <w:rsid w:val="00DB1D5E"/>
    <w:rsid w:val="00DB26E7"/>
    <w:rsid w:val="00DB55D9"/>
    <w:rsid w:val="00DB5617"/>
    <w:rsid w:val="00DB5FD9"/>
    <w:rsid w:val="00DC000E"/>
    <w:rsid w:val="00DC26A0"/>
    <w:rsid w:val="00DC3789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6450"/>
    <w:rsid w:val="00DE74AB"/>
    <w:rsid w:val="00DF05DA"/>
    <w:rsid w:val="00DF23F6"/>
    <w:rsid w:val="00DF2714"/>
    <w:rsid w:val="00DF283B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4321"/>
    <w:rsid w:val="00E15619"/>
    <w:rsid w:val="00E17523"/>
    <w:rsid w:val="00E17AFD"/>
    <w:rsid w:val="00E21396"/>
    <w:rsid w:val="00E21953"/>
    <w:rsid w:val="00E233CF"/>
    <w:rsid w:val="00E2396F"/>
    <w:rsid w:val="00E2516B"/>
    <w:rsid w:val="00E2562E"/>
    <w:rsid w:val="00E261FE"/>
    <w:rsid w:val="00E270D4"/>
    <w:rsid w:val="00E3118E"/>
    <w:rsid w:val="00E31869"/>
    <w:rsid w:val="00E31C02"/>
    <w:rsid w:val="00E326A8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076"/>
    <w:rsid w:val="00E64B8B"/>
    <w:rsid w:val="00E65F18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1384"/>
    <w:rsid w:val="00EA27DD"/>
    <w:rsid w:val="00EA3609"/>
    <w:rsid w:val="00EA4F67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B7C7B"/>
    <w:rsid w:val="00EC0494"/>
    <w:rsid w:val="00EC79F9"/>
    <w:rsid w:val="00EC7B35"/>
    <w:rsid w:val="00ED0BCC"/>
    <w:rsid w:val="00ED3876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4A82"/>
    <w:rsid w:val="00F45247"/>
    <w:rsid w:val="00F45B9A"/>
    <w:rsid w:val="00F470B3"/>
    <w:rsid w:val="00F47715"/>
    <w:rsid w:val="00F51863"/>
    <w:rsid w:val="00F53820"/>
    <w:rsid w:val="00F56B20"/>
    <w:rsid w:val="00F572C4"/>
    <w:rsid w:val="00F57702"/>
    <w:rsid w:val="00F6009B"/>
    <w:rsid w:val="00F609A8"/>
    <w:rsid w:val="00F60B0A"/>
    <w:rsid w:val="00F60FAD"/>
    <w:rsid w:val="00F61933"/>
    <w:rsid w:val="00F6323A"/>
    <w:rsid w:val="00F6631D"/>
    <w:rsid w:val="00F6643D"/>
    <w:rsid w:val="00F666D5"/>
    <w:rsid w:val="00F73A4F"/>
    <w:rsid w:val="00F73C4C"/>
    <w:rsid w:val="00F73F8F"/>
    <w:rsid w:val="00F753E5"/>
    <w:rsid w:val="00F756C7"/>
    <w:rsid w:val="00F76BAE"/>
    <w:rsid w:val="00F77A66"/>
    <w:rsid w:val="00F77F60"/>
    <w:rsid w:val="00F81136"/>
    <w:rsid w:val="00F81EFD"/>
    <w:rsid w:val="00F823A9"/>
    <w:rsid w:val="00F8380A"/>
    <w:rsid w:val="00F85A7F"/>
    <w:rsid w:val="00F90273"/>
    <w:rsid w:val="00F91A6E"/>
    <w:rsid w:val="00F94062"/>
    <w:rsid w:val="00F94D54"/>
    <w:rsid w:val="00F9522C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2B7D"/>
    <w:rsid w:val="00FC4CFA"/>
    <w:rsid w:val="00FC604A"/>
    <w:rsid w:val="00FC6A00"/>
    <w:rsid w:val="00FC70DC"/>
    <w:rsid w:val="00FD0234"/>
    <w:rsid w:val="00FD0798"/>
    <w:rsid w:val="00FD229F"/>
    <w:rsid w:val="00FD375B"/>
    <w:rsid w:val="00FD48E3"/>
    <w:rsid w:val="00FE2E29"/>
    <w:rsid w:val="00FE2F50"/>
    <w:rsid w:val="00FE31E5"/>
    <w:rsid w:val="00FE6C83"/>
    <w:rsid w:val="00FE7DB6"/>
    <w:rsid w:val="00FF05E8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F7AE97-A873-44A6-A67D-3DBADDB2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383E-7016-484F-8D37-A458A06D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2021-01-26T11:53:00Z</cp:lastPrinted>
  <dcterms:created xsi:type="dcterms:W3CDTF">2021-02-02T10:55:00Z</dcterms:created>
  <dcterms:modified xsi:type="dcterms:W3CDTF">2021-02-02T10:55:00Z</dcterms:modified>
</cp:coreProperties>
</file>