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ГОРОДА МЕГИОНА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ноября 2020 г. N 2172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ПРИЛОЖЕНИЕ К ПОСТАНОВЛЕНИЮ</w:t>
      </w:r>
    </w:p>
    <w:p>
      <w:pPr>
        <w:pStyle w:val="2"/>
        <w:jc w:val="center"/>
      </w:pPr>
      <w:r>
        <w:rPr>
          <w:sz w:val="20"/>
        </w:rPr>
        <w:t xml:space="preserve">АДМИНИСТРАЦИИ ГОРОДА ОТ 20.12.2018 N 2779 "ОБ УТВЕРЖДЕНИИ</w:t>
      </w:r>
    </w:p>
    <w:p>
      <w:pPr>
        <w:pStyle w:val="2"/>
        <w:jc w:val="center"/>
      </w:pPr>
      <w:r>
        <w:rPr>
          <w:sz w:val="20"/>
        </w:rPr>
        <w:t xml:space="preserve">МУНИЦИПАЛЬНОЙ ПРОГРАММЫ "РАЗВИТИЕ ЖИЛИЩНОЙ СФЕРЫ</w:t>
      </w:r>
    </w:p>
    <w:p>
      <w:pPr>
        <w:pStyle w:val="2"/>
        <w:jc w:val="center"/>
      </w:pPr>
      <w:r>
        <w:rPr>
          <w:sz w:val="20"/>
        </w:rPr>
        <w:t xml:space="preserve">НА ТЕРРИТОРИИ ГОРОДА МЕГИОНА НА 2019 - 2025 ГОДЫ" (С</w:t>
      </w:r>
    </w:p>
    <w:p>
      <w:pPr>
        <w:pStyle w:val="2"/>
        <w:jc w:val="center"/>
      </w:pPr>
      <w:r>
        <w:rPr>
          <w:sz w:val="20"/>
        </w:rPr>
        <w:t xml:space="preserve">ИЗМЕНЕНИЯМИ)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Руководствуясь </w:t>
      </w:r>
      <w:hyperlink w:history="0" r:id="rId6" w:tooltip="Федеральный закон от 06.10.2003 N 131-ФЗ (ред. от 20.07.2020) &quot;Об общих принципах организации местного самоуправления в Российской Федерации&quot; (с изм. и доп., вступ. в силу с 28.08.2020) ------------ Недействующая редакция {КонсультантПлюс}">
        <w:r>
          <w:rPr>
            <w:sz w:val="20"/>
            <w:color w:val="0000ff"/>
          </w:rPr>
          <w:t xml:space="preserve">статьей 43</w:t>
        </w:r>
      </w:hyperlink>
      <w:r>
        <w:rPr>
          <w:sz w:val="20"/>
        </w:rPr>
        <w:t xml:space="preserve">, </w:t>
      </w:r>
      <w:hyperlink w:history="0" r:id="rId7" w:tooltip="Федеральный закон от 06.10.2003 N 131-ФЗ (ред. от 20.07.2020) &quot;Об общих принципах организации местного самоуправления в Российской Федерации&quot; (с изм. и доп., вступ. в силу с 28.08.2020) ------------ Недействующая редакция {КонсультантПлюс}">
        <w:r>
          <w:rPr>
            <w:sz w:val="20"/>
            <w:color w:val="0000ff"/>
          </w:rPr>
          <w:t xml:space="preserve">пунктом 6 части 1 статьи 16</w:t>
        </w:r>
      </w:hyperlink>
      <w:r>
        <w:rPr>
          <w:sz w:val="20"/>
        </w:rPr>
        <w:t xml:space="preserve">, </w:t>
      </w:r>
      <w:hyperlink w:history="0" r:id="rId8" w:tooltip="Федеральный закон от 06.10.2003 N 131-ФЗ (ред. от 20.07.2020) &quot;Об общих принципах организации местного самоуправления в Российской Федерации&quot; (с изм. и доп., вступ. в силу с 28.08.2020) ------------ Недействующая редакция {КонсультантПлюс}">
        <w:r>
          <w:rPr>
            <w:sz w:val="20"/>
            <w:color w:val="0000ff"/>
          </w:rPr>
          <w:t xml:space="preserve">пунктом 3 статьи 47</w:t>
        </w:r>
      </w:hyperlink>
      <w:r>
        <w:rPr>
          <w:sz w:val="20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w:history="0" r:id="rId9" w:tooltip="Постановление Правительства ХМАО - Югры от 05.10.2018 N 346-п (ред. от 21.08.2020) &quot;О государственной программе Ханты-Мансийского автономного округа - Югры &quot;Развитие жилищной сферы&quot; (вместе с &quot;Порядком предоставления субсидий из бюджета Ханты-Мансийского автономного округа - Югры бюджетам муниципальных образований Ханты-Мансийского автономного округа - Югры для реализации полномочий в области жилищных отношений&quot;, &quot;Порядком предоставления субсидий из бюджета Ханты-Мансийского автономного округа - Югры бюджет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Ханты-Мансийского автономного округа - Югры от 05.10.2018 N 346-п "О государственной программе Ханты-Мансийского автономного округа - Югры "Развитие жилищной сферы" (с изменениями), </w:t>
      </w:r>
      <w:hyperlink w:history="0" r:id="rId10" w:tooltip="&quot;Устав города Мегиона&quot; (принят решением Думы города Мегиона от 28.06.2005 N 30) (ред. от 28.08.2020) (Зарегистрировано в ГУ Минюста РФ по Уральскому федеральному округу 17.11.2005 N RU863030002005005) ------------ Недействующая редакция {КонсультантПлюс}">
        <w:r>
          <w:rPr>
            <w:sz w:val="20"/>
            <w:color w:val="0000ff"/>
          </w:rPr>
          <w:t xml:space="preserve">статьей 32</w:t>
        </w:r>
      </w:hyperlink>
      <w:r>
        <w:rPr>
          <w:sz w:val="20"/>
        </w:rPr>
        <w:t xml:space="preserve"> Устава города Мегиона, в целях организации строительства муниципального жилищного фонда, создания условий для жилищного строительства: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изменения в </w:t>
      </w:r>
      <w:hyperlink w:history="0" r:id="rId11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от 20.12.2018 N 2779 "Об утверждении муниципальной программы "Развитие жилищной сферы на территории города Мегиона на 2019 - 2025 годы" (с изменениями),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r:id="rId12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Абзац 2 подпункта 3.1.6 пункта 3.1</w:t>
        </w:r>
      </w:hyperlink>
      <w:r>
        <w:rPr>
          <w:sz w:val="20"/>
        </w:rPr>
        <w:t xml:space="preserve"> Подпрограммы 3 "Содействие развитию жилищного строительства территории городского округа город Мегион" изложить в новой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"на приобретение жилых помещений у застройщиков и у лиц, не являющихся застройщиками в многоквартирных домах, введенных в эксплуатацию не ранее 5 лет, предшествующих текущему году, а также в жилых домах, указанных в </w:t>
      </w:r>
      <w:hyperlink w:history="0" r:id="rId13" w:tooltip="&quot;Градостроительный кодекс Российской Федерации&quot; от 29.12.2004 N 190-ФЗ (ред. от 31.07.2020) (с изм. и доп., вступ. в силу с 28.08.2020) ------------ Недействующая редакция {КонсультантПлюс}">
        <w:r>
          <w:rPr>
            <w:sz w:val="20"/>
            <w:color w:val="0000ff"/>
          </w:rPr>
          <w:t xml:space="preserve">пункте 2 части 2 статьи 49</w:t>
        </w:r>
      </w:hyperlink>
      <w:r>
        <w:rPr>
          <w:sz w:val="20"/>
        </w:rPr>
        <w:t xml:space="preserve"> Градостроительного кодекса Российской Федерации, в строящихся многоквартирных домах или в многоквартирных домах, в которых жилые помещения будут созданы в будущем, в случае если их строительная готовность составляет не менее чем 40% от предусмотренной проектной документацией готовности таких многоквартирных домов. Строительная готовность соответствующего дома подтверждается уполномоченным органом местного самоуправления, выдавшим разрешение на строительство.".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hyperlink w:history="0" r:id="rId14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Абзац 6 подпункта 3.1.6 пункта 3.1</w:t>
        </w:r>
      </w:hyperlink>
      <w:r>
        <w:rPr>
          <w:sz w:val="20"/>
        </w:rPr>
        <w:t xml:space="preserve"> Подпрограммы 3 "Содействие развитию жилищного строительства территории городского округа город Мегион" изложить в новой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"этап 1 - платеж в размере 80% от цены контракта, при строительной готовности многоквартирного жилого дома, в состав которого входит приобретаемое жилое помещение, не менее 40%, определенной на основании заключения (справки) отдела архитектуры и градостроительства администрации города, предоставленного застройщиком (поставщиком);"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</w:t>
      </w:r>
      <w:hyperlink w:history="0" r:id="rId15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Подпункт 3.1.7 пункта 3.1</w:t>
        </w:r>
      </w:hyperlink>
      <w:r>
        <w:rPr>
          <w:sz w:val="20"/>
        </w:rPr>
        <w:t xml:space="preserve"> Подпрограммы 3 "Содействие развитию жилищного строительства территории городского округа город Мегион" изложить в новой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"3.1.7. Приобретение жилых помещений в завершенных строительством домах, в строящихся многоквартирных домах, в которых жилые помещения будут созданы в будущем, осуществляется путем заключения муниципального контракта в соответствии с Федеральным </w:t>
      </w:r>
      <w:hyperlink w:history="0" r:id="rId16" w:tooltip="Федеральный закон от 05.04.2013 N 44-ФЗ (ред. от 31.07.2020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20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 При заключении муниципального контракта устанавливается обеспечение контракта в соответствии с нормами Федерального </w:t>
      </w:r>
      <w:hyperlink w:history="0" r:id="rId17" w:tooltip="Федеральный закон от 05.04.2013 N 44-ФЗ (ред. от 31.07.2020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20)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</w:t>
      </w:r>
      <w:hyperlink w:history="0" r:id="rId18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Абзац 1 подпункта 3.2.4 пункта 3.2</w:t>
        </w:r>
      </w:hyperlink>
      <w:r>
        <w:rPr>
          <w:sz w:val="20"/>
        </w:rPr>
        <w:t xml:space="preserve"> Подпрограммы 3 "Содействие развитию жилищного строительства территории городского округа город Мегион" изложить в новой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"3.2.4. Предоставленная субсидия используется на приобретение жилых помещений у застройщиков и у лиц, не являющихся застройщиками в многоквартирных домах, введенных в эксплуатацию не ранее 5 лет, предшествующих текущему году, а также в жилых домах, указанных в </w:t>
      </w:r>
      <w:hyperlink w:history="0" r:id="rId19" w:tooltip="&quot;Градостроительный кодекс Российской Федерации&quot; от 29.12.2004 N 190-ФЗ (ред. от 31.07.2020) (с изм. и доп., вступ. в силу с 28.08.2020) ------------ Недействующая редакция {КонсультантПлюс}">
        <w:r>
          <w:rPr>
            <w:sz w:val="20"/>
            <w:color w:val="0000ff"/>
          </w:rPr>
          <w:t xml:space="preserve">пункте 2 части 2 статьи 49</w:t>
        </w:r>
      </w:hyperlink>
      <w:r>
        <w:rPr>
          <w:sz w:val="20"/>
        </w:rPr>
        <w:t xml:space="preserve"> Градостроительного кодекса Российской Федерации, в строящихся многоквартирных домах или в многоквартирных домах, в которых жилые помещения будут созданы в будущем, в случае если их строительная готовность составляет не менее чем 40% от предусмотренной проектной документацией готовности таких многоквартирных домов. Строительная готовность соответствующего дома подтверждается уполномоченным органом местного самоуправления, выдавшим разрешение на строительство.".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</w:t>
      </w:r>
      <w:hyperlink w:history="0" r:id="rId20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Абзац 4 подпункта 3.2.4 пункта 3.2</w:t>
        </w:r>
      </w:hyperlink>
      <w:r>
        <w:rPr>
          <w:sz w:val="20"/>
        </w:rPr>
        <w:t xml:space="preserve"> Подпрограммы 3 "Содействие развитию жилищного строительства территории городского округа город Мегион" изложить в новой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"этап 1 - платеж в размере 80% от цены контракта, при строительной готовности многоквартирного жилого дома, в состав которого входит приобретаемое жилое помещение, не менее 40%, определенной на основании заключения (справки) отдела архитектуры и градостроительства администрации города, предоставленного застройщиком (поставщиком);".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после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выполнением постановления возложить на первого заместителя главы города.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главы города</w:t>
      </w:r>
    </w:p>
    <w:p>
      <w:pPr>
        <w:pStyle w:val="0"/>
        <w:jc w:val="right"/>
      </w:pPr>
      <w:r>
        <w:rPr>
          <w:sz w:val="20"/>
        </w:rPr>
        <w:t xml:space="preserve">И.Г.АЛЧИНОВ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05.11.2020 N 2172</w:t>
            <w:br/>
            <w:t>"О внесении изменений в приложение к постановлению админ...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05.11.2020 N 2172 "О внесении изменений в приложение к постановлению админ...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90ECB258AE11EE6B93E1E97F036B15D9F7ABA0390FABFC42F81B78D24CB7ACE420EC1EA95A083ABBBB1A52B5EA331005A280F6F8FBCD05F1GCt9G" TargetMode = "External"/>
	<Relationship Id="rId7" Type="http://schemas.openxmlformats.org/officeDocument/2006/relationships/hyperlink" Target="consultantplus://offline/ref=90ECB258AE11EE6B93E1E97F036B15D9F7ABA0390FABFC42F81B78D24CB7ACE420EC1EA95A093CBEBF1A52B5EA331005A280F6F8FBCD05F1GCt9G" TargetMode = "External"/>
	<Relationship Id="rId8" Type="http://schemas.openxmlformats.org/officeDocument/2006/relationships/hyperlink" Target="consultantplus://offline/ref=90ECB258AE11EE6B93E1E97F036B15D9F7ABA0390FABFC42F81B78D24CB7ACE420EC1EA05E0034ECED5553E9AF6E0304A280F4F0E7GCtCG" TargetMode = "External"/>
	<Relationship Id="rId9" Type="http://schemas.openxmlformats.org/officeDocument/2006/relationships/hyperlink" Target="consultantplus://offline/ref=90ECB258AE11EE6B93E1F772150742D6F2A5F9350CADF11CA2477E8513E7AAB160AC18FC0B4C6AB5BD1918E4A6781F04A8G9tDG" TargetMode = "External"/>
	<Relationship Id="rId10" Type="http://schemas.openxmlformats.org/officeDocument/2006/relationships/hyperlink" Target="consultantplus://offline/ref=90ECB258AE11EE6B93E1F772150742D6F2A5F9350CADFF12A0497E8513E7AAB160AC18FC194C32B9BC1102E5AC6D4955EECBFBF1EDD105FBD4919E6AG3tFG" TargetMode = "External"/>
	<Relationship Id="rId11" Type="http://schemas.openxmlformats.org/officeDocument/2006/relationships/hyperlink" Target="consultantplus://offline/ref=90ECB258AE11EE6B93E1F772150742D6F2A5F9350CA4F216A04A7E8513E7AAB160AC18FC0B4C6AB5BD1918E4A6781F04A8G9tDG" TargetMode = "External"/>
	<Relationship Id="rId12" Type="http://schemas.openxmlformats.org/officeDocument/2006/relationships/hyperlink" Target="consultantplus://offline/ref=90ECB258AE11EE6B93E1F772150742D6F2A5F9350CA4F216A04A7E8513E7AAB160AC18FC194C32B9BC160FE2A76D4955EECBFBF1EDD105FBD4919E6AG3tFG" TargetMode = "External"/>
	<Relationship Id="rId13" Type="http://schemas.openxmlformats.org/officeDocument/2006/relationships/hyperlink" Target="consultantplus://offline/ref=90ECB258AE11EE6B93E1E97F036B15D9F7ABA03A07ADFC42F81B78D24CB7ACE420EC1EA958013AB3E84042B1A367151AAA96E8F2E5CDG0t6G" TargetMode = "External"/>
	<Relationship Id="rId14" Type="http://schemas.openxmlformats.org/officeDocument/2006/relationships/hyperlink" Target="consultantplus://offline/ref=90ECB258AE11EE6B93E1F772150742D6F2A5F9350CA4F216A04A7E8513E7AAB160AC18FC194C32B9BC160FE2A66D4955EECBFBF1EDD105FBD4919E6AG3tFG" TargetMode = "External"/>
	<Relationship Id="rId15" Type="http://schemas.openxmlformats.org/officeDocument/2006/relationships/hyperlink" Target="consultantplus://offline/ref=90ECB258AE11EE6B93E1F772150742D6F2A5F9350CA4F216A04A7E8513E7AAB160AC18FC194C32B9BC160FE3AE6D4955EECBFBF1EDD105FBD4919E6AG3tFG" TargetMode = "External"/>
	<Relationship Id="rId16" Type="http://schemas.openxmlformats.org/officeDocument/2006/relationships/hyperlink" Target="consultantplus://offline/ref=90ECB258AE11EE6B93E1E97F036B15D9F7ABA63C07ACFC42F81B78D24CB7ACE432EC46A55B0021B8B40F04E4ACG6t5G" TargetMode = "External"/>
	<Relationship Id="rId17" Type="http://schemas.openxmlformats.org/officeDocument/2006/relationships/hyperlink" Target="consultantplus://offline/ref=90ECB258AE11EE6B93E1E97F036B15D9F7ABA63C07ACFC42F81B78D24CB7ACE432EC46A55B0021B8B40F04E4ACG6t5G" TargetMode = "External"/>
	<Relationship Id="rId18" Type="http://schemas.openxmlformats.org/officeDocument/2006/relationships/hyperlink" Target="consultantplus://offline/ref=90ECB258AE11EE6B93E1F772150742D6F2A5F9350CA4F216A04A7E8513E7AAB160AC18FC194C32B9BC160FE3AF6D4955EECBFBF1EDD105FBD4919E6AG3tFG" TargetMode = "External"/>
	<Relationship Id="rId19" Type="http://schemas.openxmlformats.org/officeDocument/2006/relationships/hyperlink" Target="consultantplus://offline/ref=90ECB258AE11EE6B93E1E97F036B15D9F7ABA03A07ADFC42F81B78D24CB7ACE420EC1EA958013AB3E84042B1A367151AAA96E8F2E5CDG0t6G" TargetMode = "External"/>
	<Relationship Id="rId20" Type="http://schemas.openxmlformats.org/officeDocument/2006/relationships/hyperlink" Target="consultantplus://offline/ref=90ECB258AE11EE6B93E1F772150742D6F2A5F9350CA4F216A04A7E8513E7AAB160AC18FC194C32B9BC160FE3AF6D4955EECBFBF1EDD105FBD4919E6AG3tF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Мегиона от 05.11.2020 N 2172
"О внесении изменений в приложение к постановлению администрации города от 20.12.2018 N 2779 "Об утверждении муниципальной программы "Развитие жилищной сферы на территории города Мегиона на 2019 - 2025 годы" (с изменениями)"</dc:title>
  <dcterms:created xsi:type="dcterms:W3CDTF">2023-08-18T06:45:05Z</dcterms:created>
</cp:coreProperties>
</file>