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ГОРОДА МЕГИОНА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 декабря 2020 г. N 2443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ПОСТАНОВЛЕНИЕ АДМИНИСТРАЦИИ ГОРОДА</w:t>
      </w:r>
    </w:p>
    <w:p>
      <w:pPr>
        <w:pStyle w:val="2"/>
        <w:jc w:val="center"/>
      </w:pPr>
      <w:r>
        <w:rPr>
          <w:sz w:val="20"/>
        </w:rPr>
        <w:t xml:space="preserve">ОТ 20.12.2018 N 2779 "ОБ УТВЕРЖДЕНИИ МУНИЦИПАЛЬНОЙ ПРОГРАММЫ</w:t>
      </w:r>
    </w:p>
    <w:p>
      <w:pPr>
        <w:pStyle w:val="2"/>
        <w:jc w:val="center"/>
      </w:pPr>
      <w:r>
        <w:rPr>
          <w:sz w:val="20"/>
        </w:rPr>
        <w:t xml:space="preserve">"РАЗВИТИЕ ЖИЛИЩНОЙ СФЕРЫ НА ТЕРРИТОРИИ ГОРОДА МЕГИОНА</w:t>
      </w:r>
    </w:p>
    <w:p>
      <w:pPr>
        <w:pStyle w:val="2"/>
        <w:jc w:val="center"/>
      </w:pPr>
      <w:r>
        <w:rPr>
          <w:sz w:val="20"/>
        </w:rPr>
        <w:t xml:space="preserve">НА 2019 - 2025 ГОДЫ" (С ИЗМЕНЕНИЯМИ)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Руководствуясь </w:t>
      </w:r>
      <w:hyperlink w:history="0" r:id="rId6" w:tooltip="Федеральный закон от 06.10.2003 N 131-ФЗ (ред. от 09.11.2020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статьей 43</w:t>
        </w:r>
      </w:hyperlink>
      <w:r>
        <w:rPr>
          <w:sz w:val="20"/>
        </w:rPr>
        <w:t xml:space="preserve">, </w:t>
      </w:r>
      <w:hyperlink w:history="0" r:id="rId7" w:tooltip="Федеральный закон от 06.10.2003 N 131-ФЗ (ред. от 09.11.2020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пунктом 3 статьи 47</w:t>
        </w:r>
      </w:hyperlink>
      <w:r>
        <w:rPr>
          <w:sz w:val="20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w:history="0" r:id="rId8" w:tooltip="Постановление Правительства ХМАО - Югры от 05.10.2018 N 346-п (ред. от 13.11.2020) &quot;О государственной программе Ханты-Мансийского автономного округа - Югры &quot;Развитие жилищной сферы&quot; (вместе с &quot;Порядком предоставления субсидий из бюджета Ханты-Мансийского автономного округа - Югры бюджетам муниципальных образований Ханты-Мансийского автономного округа - Югры для реализации полномочий в области жилищных отношений&quot;, &quot;Порядком предоставления субсидий из бюджета Ханты-Мансийского автономного округа - Югры бюджет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Ханты-Мансийского автономного округа - Югры от 05.10.2018 N 346-п "О государственной программе Ханты-Мансийского автономного округа - Югры "Развитие жилищной сферы" (с изменениями), </w:t>
      </w:r>
      <w:hyperlink w:history="0" r:id="rId9" w:tooltip="&quot;Устав города Мегиона&quot; (принят решением Думы города Мегиона от 28.06.2005 N 30) (ред. от 28.08.2020) (Зарегистрировано в ГУ Минюста РФ по Уральскому федеральному округу 17.11.2005 N RU863030002005005) ------------ Недействующая редакция {КонсультантПлюс}">
        <w:r>
          <w:rPr>
            <w:sz w:val="20"/>
            <w:color w:val="0000ff"/>
          </w:rPr>
          <w:t xml:space="preserve">статьей 32</w:t>
        </w:r>
      </w:hyperlink>
      <w:r>
        <w:rPr>
          <w:sz w:val="20"/>
        </w:rPr>
        <w:t xml:space="preserve"> Устава города Мегиона: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10" w:tooltip="Постановление Администрации города Мегиона от 20.12.2018 N 2779 (ред. от 13.12.2019) &quot;Об утверждении муниципальной программы &quot;Развитие жилищной сферы на территории городского округа город Мегион на 2019 - 2025 годы&quot; {КонсультантПлюс}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постановлению администрации города от 20.12.2018 N 2779 "Об утверждении муниципальной программы "Развитие жилищной сферы на территории города Мегиона на 2019 - 2025 годы" (с изменениями)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</w:t>
      </w:r>
      <w:hyperlink w:history="0" r:id="rId11" w:tooltip="Постановление Администрации города Мегиона от 20.12.2018 N 2779 (ред. от 13.12.2019) &quot;Об утверждении муниципальной программы &quot;Развитие жилищной сферы на территории городского округа город Мегион на 2019 - 2025 годы&quot; {КонсультантПлюс}">
        <w:r>
          <w:rPr>
            <w:sz w:val="20"/>
            <w:color w:val="0000ff"/>
          </w:rPr>
          <w:t xml:space="preserve">Абзацы 1</w:t>
        </w:r>
      </w:hyperlink>
      <w:r>
        <w:rPr>
          <w:sz w:val="20"/>
        </w:rPr>
        <w:t xml:space="preserve">, </w:t>
      </w:r>
      <w:hyperlink w:history="0" r:id="rId12" w:tooltip="Постановление Администрации города Мегиона от 20.12.2018 N 2779 (ред. от 13.12.2019) &quot;Об утверждении муниципальной программы &quot;Развитие жилищной сферы на территории городского округа город Мегион на 2019 - 2025 годы&quot; {КонсультантПлюс}">
        <w:r>
          <w:rPr>
            <w:sz w:val="20"/>
            <w:color w:val="0000ff"/>
          </w:rPr>
          <w:t xml:space="preserve">2 подпункта 2.2.3 пункта 2.2</w:t>
        </w:r>
      </w:hyperlink>
      <w:r>
        <w:rPr>
          <w:sz w:val="20"/>
        </w:rPr>
        <w:t xml:space="preserve"> Подпрограммы 2 изложить в новой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"2.2.3. Департамент в целях реализации подпрограммы осуществляет приобретение с целью предоставления лицам, указанным в подпункте 2.2.2 пункта 2.2 настоящей подпрограммы, жилых помещений по договорам найма специализированных жилых помещений в размере нормы предоставления площади жилого помещения по договору социального найма на одиноко проживающего гражданина - 33 кв. м общей площади жилого помещения. При приобретении жилых помещений у застройщиков и у лиц, не являющихся застройщиками в многоквартирных домах, а также в жилых домах, указанных в </w:t>
      </w:r>
      <w:hyperlink w:history="0" r:id="rId13" w:tooltip="&quot;Градостроительный кодекс Российской Федерации&quot; от 29.12.2004 N 190-ФЗ (ред. от 31.07.2020) (с изм. и доп., вступ. в силу с 28.08.2020) ------------ Недействующая редакция {КонсультантПлюс}">
        <w:r>
          <w:rPr>
            <w:sz w:val="20"/>
            <w:color w:val="0000ff"/>
          </w:rPr>
          <w:t xml:space="preserve">пункте 2 части 2 статьи 49</w:t>
        </w:r>
      </w:hyperlink>
      <w:r>
        <w:rPr>
          <w:sz w:val="20"/>
        </w:rPr>
        <w:t xml:space="preserve"> Градостроительного кодекса Российской Федерации, в строящихся многоквартирных домах или в многоквартирных домах, в которых жилые помещения будут созданы в будущем, в случае если их строительная готовность составляет не менее чем 40% от предусмотренной проектной документацией готовности таких многоквартирных домов, авансовые платежи по муниципальным контрактам, заключенным в соответствии с действующим законодательством Российской Федерации, производятся в размере 100% цены контракта (договора). Строительная готовность соответствующего дома подтверждается уполномоченным органом местного самоуправления, выдавшим разрешение на строительство.".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</w:t>
      </w:r>
      <w:hyperlink w:history="0" r:id="rId14" w:tooltip="Постановление Администрации города Мегиона от 20.12.2018 N 2779 (ред. от 13.12.2019) &quot;Об утверждении муниципальной программы &quot;Развитие жилищной сферы на территории городского округа город Мегион на 2019 - 2025 годы&quot; {КонсультантПлюс}">
        <w:r>
          <w:rPr>
            <w:sz w:val="20"/>
            <w:color w:val="0000ff"/>
          </w:rPr>
          <w:t xml:space="preserve">Абзац 4 пункта 2.4.5</w:t>
        </w:r>
      </w:hyperlink>
      <w:r>
        <w:rPr>
          <w:sz w:val="20"/>
        </w:rPr>
        <w:t xml:space="preserve"> Подпрограммы 2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</w:t>
      </w:r>
      <w:hyperlink w:history="0" r:id="rId15" w:tooltip="Постановление Администрации города Мегиона от 20.12.2018 N 2779 (ред. от 13.12.2019) &quot;Об утверждении муниципальной программы &quot;Развитие жилищной сферы на территории городского округа город Мегион на 2019 - 2025 годы&quot; {КонсультантПлюс}">
        <w:r>
          <w:rPr>
            <w:sz w:val="20"/>
            <w:color w:val="0000ff"/>
          </w:rPr>
          <w:t xml:space="preserve">Пункт 4.6</w:t>
        </w:r>
      </w:hyperlink>
      <w:r>
        <w:rPr>
          <w:sz w:val="20"/>
        </w:rPr>
        <w:t xml:space="preserve"> Подпрограммы 4 дополнить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"- социальной выплаты при наличии доведенных Департаментом строительства Ханты-Мансийского автономного округа - Югры лимитов финансирования в рамках мероприятия по обеспечению жильем граждан, переселяемых из не предназначенных для проживания строений, созданных в период промышленного освоения Сибири и Дальнего Востока.".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</w:t>
      </w:r>
      <w:hyperlink w:history="0" r:id="rId16" w:tooltip="Постановление Администрации города Мегиона от 20.12.2018 N 2779 (ред. от 13.12.2019) &quot;Об утверждении муниципальной программы &quot;Развитие жилищной сферы на территории городского округа город Мегион на 2019 - 2025 годы&quot; {КонсультантПлюс}">
        <w:r>
          <w:rPr>
            <w:sz w:val="20"/>
            <w:color w:val="0000ff"/>
          </w:rPr>
          <w:t xml:space="preserve">Абзац 6 пункта 4.15</w:t>
        </w:r>
      </w:hyperlink>
      <w:r>
        <w:rPr>
          <w:sz w:val="20"/>
        </w:rPr>
        <w:t xml:space="preserve"> Подпрограммы 4 изложить в новой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"- наличие сведений о фактическом отсутствии строения на территории жилого городка и отсутствие сведений о фактическом проживании в строении. Данное условие не распространяется на граждан, заявившихся на участие в Подпрограмме в соответствии с пунктом 4.1.3 Подпрограммы, чьи строения были снесены с целью освобождения земельного участка под строительство социально значимых объектов в период с 01.01.2017, а также на граждан, заявившихся на участие в Подпрограмме в соответствии с пунктом 4.1.1 Подпрограммы, имеющих ордер и регистрацию по месту жительства (прописки) в строении, приспособленном для проживания;".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</w:t>
      </w:r>
      <w:hyperlink w:history="0" r:id="rId17" w:tooltip="Постановление Администрации города Мегиона от 20.12.2018 N 2779 (ред. от 13.12.2019) &quot;Об утверждении муниципальной программы &quot;Развитие жилищной сферы на территории городского округа город Мегион на 2019 - 2025 годы&quot; {КонсультантПлюс}">
        <w:r>
          <w:rPr>
            <w:sz w:val="20"/>
            <w:color w:val="0000ff"/>
          </w:rPr>
          <w:t xml:space="preserve">Пункт 4.15</w:t>
        </w:r>
      </w:hyperlink>
      <w:r>
        <w:rPr>
          <w:sz w:val="20"/>
        </w:rPr>
        <w:t xml:space="preserve"> Подпрограммы 4 дополнить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"- несоответствие гражданина или членов его семьи требованиям, предусмотренным пунктом 4.1 раздела 4 Подпрограммы.".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В </w:t>
      </w:r>
      <w:hyperlink w:history="0" r:id="rId18" w:tooltip="Постановление Администрации города Мегиона от 20.12.2018 N 2779 (ред. от 13.12.2019) &quot;Об утверждении муниципальной программы &quot;Развитие жилищной сферы на территории городского округа город Мегион на 2019 - 2025 годы&quot; {КонсультантПлюс}">
        <w:r>
          <w:rPr>
            <w:sz w:val="20"/>
            <w:color w:val="0000ff"/>
          </w:rPr>
          <w:t xml:space="preserve">пункте 4.17.3</w:t>
        </w:r>
      </w:hyperlink>
      <w:r>
        <w:rPr>
          <w:sz w:val="20"/>
        </w:rPr>
        <w:t xml:space="preserve"> Подпрограммы 4 дату "02.12." заменить на дату "14.12".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</w:t>
      </w:r>
      <w:hyperlink w:history="0" r:id="rId19" w:tooltip="Постановление Администрации города Мегиона от 20.12.2018 N 2779 (ред. от 13.12.2019) &quot;Об утверждении муниципальной программы &quot;Развитие жилищной сферы на территории городского округа город Мегион на 2019 - 2025 годы&quot; {КонсультантПлюс}">
        <w:r>
          <w:rPr>
            <w:sz w:val="20"/>
            <w:color w:val="0000ff"/>
          </w:rPr>
          <w:t xml:space="preserve">Пункт 4.18</w:t>
        </w:r>
      </w:hyperlink>
      <w:r>
        <w:rPr>
          <w:sz w:val="20"/>
        </w:rPr>
        <w:t xml:space="preserve"> Подпрограммы 4 дополнить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"В случае заключения участниками, указанными в подпункте 4.1.4 пункта 4.1 Подпрограммы договора подряда на строительство жилого дома, срок исполнения обязательств составляет 7 календарных дней после завершения строительства, но не более 2 лет с даты перечисления социальной выплаты.".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</w:t>
      </w:r>
      <w:hyperlink w:history="0" r:id="rId20" w:tooltip="Постановление Администрации города Мегиона от 20.12.2018 N 2779 (ред. от 13.12.2019) &quot;Об утверждении муниципальной программы &quot;Развитие жилищной сферы на территории городского округа город Мегион на 2019 - 2025 годы&quot; {КонсультантПлюс}">
        <w:r>
          <w:rPr>
            <w:sz w:val="20"/>
            <w:color w:val="0000ff"/>
          </w:rPr>
          <w:t xml:space="preserve">Пункт 4.20</w:t>
        </w:r>
      </w:hyperlink>
      <w:r>
        <w:rPr>
          <w:sz w:val="20"/>
        </w:rPr>
        <w:t xml:space="preserve"> Подпрограммы 4 дополнить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"Документы, указанные в абзацах 5, 6, 7 настоящего пункта, в случае заключения участниками, указанными в подпункте 4.1.4 пункта 4.1 Подпрограммы, договора подряда на строительство жилого дома, предоставляются участниками в срок до 7 календарных дней после завершения строительства, но не более 2 лет с даты перечисления социальной выплаты.".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</w:t>
      </w:r>
      <w:hyperlink w:history="0" r:id="rId21" w:tooltip="Постановление Администрации города Мегиона от 20.12.2018 N 2779 (ред. от 13.12.2019) &quot;Об утверждении муниципальной программы &quot;Развитие жилищной сферы на территории городского округа город Мегион на 2019 - 2025 годы&quot; {КонсультантПлюс}">
        <w:r>
          <w:rPr>
            <w:sz w:val="20"/>
            <w:color w:val="0000ff"/>
          </w:rPr>
          <w:t xml:space="preserve">Пункт 4.21</w:t>
        </w:r>
      </w:hyperlink>
      <w:r>
        <w:rPr>
          <w:sz w:val="20"/>
        </w:rPr>
        <w:t xml:space="preserve"> Подпрограммы 4 изложить в новой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"4.21. Решение о перечислении субсидии участнику Подпрограммы оформляется постановлением администрации города в течение 15 календарных дней с момента предоставления участником Подпрограммы документов, указанных в пункте 4.20 настоящей Подпрограммы.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Субсидия перечисляется в течение 25 рабочих дней с момента принятия решения в безналичной форме путем перечисления денежных средств уполномоченным органом продавцу (застройщику) жилого помещения.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перечислении социальной выплаты участнику мероприятия по обеспечению жильем граждан, переселяемых из не предназначенных для проживания строений, созданных в период промышленного освоения Сибири и Дальнего Востока, оформляется постановлением администрации города в течение 5 рабочих дней с момента предоставления участником Подпрограммы документов, указанных в пункте 4.20 настоящей Подпрограммы.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Социальная выплата участнику мероприятия по обеспечению жильем граждан, переселяемых из не предназначенных для проживания строений, созданных в период промышленного освоения Сибири и Дальнего Востока, перечисляется уполномоченным органом в течение 20 рабочих дней с момента принятия решения в безналичной форме путем зачисления соответствующих средств на банковский счет (продавца, застройщика, организации, осуществляющей строительство индивидуального жилого дома по договору подряда) в кредитных организациях Российской Федерации по реквизитам, указанным в договоре по приобретению жилого помещения, договоре строительного подряда, договоре долевого участия в строительстве, на лицевой счет участника мероприятия, открытый для обслуживания ипотечного жилищного кредита (в случае направления социальной выплаты для уплаты первоначального взноса по ипотечному жилищному кредиту). Решение о перечислении социальной выплаты участнику Подпрограммы в рамках программы "Сотрудничество" оформляется приказом Департамента в течение 10 календарных дней с момента предоставления участником Подпрограммы документов, указанных в пункте 4.20 настоящей Подпрограммы.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Социальная выплата участнику Подпрограммы в рамках программы "Сотрудничество" перечисляется в течение 25 рабочих дней с момента принятия решения в безналичной форме путем перечисления денежных средств уполномоченным органом продавцу (застройщику) жилого помещения.".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после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выполнением постановления возложить на первого заместителя главы города.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</w:t>
      </w:r>
    </w:p>
    <w:p>
      <w:pPr>
        <w:pStyle w:val="0"/>
        <w:jc w:val="right"/>
      </w:pPr>
      <w:r>
        <w:rPr>
          <w:sz w:val="20"/>
        </w:rPr>
        <w:t xml:space="preserve">О.А.ДЕЙНЕКА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03.12.2020 N 2443</w:t>
            <w:br/>
            <w:t>"О внесении изменений в постановление администрации горо...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03.12.2020 N 2443 "О внесении изменений в постановление администрации горо...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691DB7FED5D34DE67AC1246F2A4352309E076849F9C4F0DDF048AAE7A35B7E44FBD8FEE1E2B68F0F986F9E1CF6B0C382CDDA40333553E398VC09G" TargetMode = "External"/>
	<Relationship Id="rId7" Type="http://schemas.openxmlformats.org/officeDocument/2006/relationships/hyperlink" Target="consultantplus://offline/ref=691DB7FED5D34DE67AC1246F2A4352309E076849F9C4F0DDF048AAE7A35B7E44FBD8FEE8E6BE8158CE209F40B3EDD083CDDA423B29V502G" TargetMode = "External"/>
	<Relationship Id="rId8" Type="http://schemas.openxmlformats.org/officeDocument/2006/relationships/hyperlink" Target="consultantplus://offline/ref=691DB7FED5D34DE67AC13A623C2F053F9B0A3147FBCEFA88AF1BACB0FC0B7811BB98F8B4B3F2DF019E6CD44DBAFBCC83C7VC07G" TargetMode = "External"/>
	<Relationship Id="rId9" Type="http://schemas.openxmlformats.org/officeDocument/2006/relationships/hyperlink" Target="consultantplus://offline/ref=691DB7FED5D34DE67AC13A623C2F053F9B0A3147FBCDF38DA81AACB0FC0B7811BB98F8B4A1F2870D9F64CE4CB0EE9AD281914D3A234FE392D4EA2DE4VE09G" TargetMode = "External"/>
	<Relationship Id="rId10" Type="http://schemas.openxmlformats.org/officeDocument/2006/relationships/hyperlink" Target="consultantplus://offline/ref=691DB7FED5D34DE67AC13A623C2F053F9B0A3147FBC4FE89A819ACB0FC0B7811BB98F8B4A1F2870D9F62C84FB3EE9AD281914D3A234FE392D4EA2DE4VE09G" TargetMode = "External"/>
	<Relationship Id="rId11" Type="http://schemas.openxmlformats.org/officeDocument/2006/relationships/hyperlink" Target="consultantplus://offline/ref=691DB7FED5D34DE67AC13A623C2F053F9B0A3147FBC4FE89A819ACB0FC0B7811BB98F8B4A1F2870D9F64C844B5EE9AD281914D3A234FE392D4EA2DE4VE09G" TargetMode = "External"/>
	<Relationship Id="rId12" Type="http://schemas.openxmlformats.org/officeDocument/2006/relationships/hyperlink" Target="consultantplus://offline/ref=691DB7FED5D34DE67AC13A623C2F053F9B0A3147FBC4FE89A819ACB0FC0B7811BB98F8B4A1F2870D9F64C844BAEE9AD281914D3A234FE392D4EA2DE4VE09G" TargetMode = "External"/>
	<Relationship Id="rId13" Type="http://schemas.openxmlformats.org/officeDocument/2006/relationships/hyperlink" Target="consultantplus://offline/ref=691DB7FED5D34DE67AC1246F2A4352309E046848F0CDF0DDF048AAE7A35B7E44FBD8FEE1E0BF8F07CB358E18BFE4C69DC5CC5E392B53VE00G" TargetMode = "External"/>
	<Relationship Id="rId14" Type="http://schemas.openxmlformats.org/officeDocument/2006/relationships/hyperlink" Target="consultantplus://offline/ref=691DB7FED5D34DE67AC13A623C2F053F9B0A3147FBC4FE89A819ACB0FC0B7811BB98F8B4A1F2870D9F64C94CBBEE9AD281914D3A234FE392D4EA2DE4VE09G" TargetMode = "External"/>
	<Relationship Id="rId15" Type="http://schemas.openxmlformats.org/officeDocument/2006/relationships/hyperlink" Target="consultantplus://offline/ref=691DB7FED5D34DE67AC13A623C2F053F9B0A3147FBC4FE89A819ACB0FC0B7811BB98F8B4A1F2870D9F64CE45B5EE9AD281914D3A234FE392D4EA2DE4VE09G" TargetMode = "External"/>
	<Relationship Id="rId16" Type="http://schemas.openxmlformats.org/officeDocument/2006/relationships/hyperlink" Target="consultantplus://offline/ref=691DB7FED5D34DE67AC13A623C2F053F9B0A3147FBC4FE89A819ACB0FC0B7811BB98F8B4A1F2870D9F64CF48BBEE9AD281914D3A234FE392D4EA2DE4VE09G" TargetMode = "External"/>
	<Relationship Id="rId17" Type="http://schemas.openxmlformats.org/officeDocument/2006/relationships/hyperlink" Target="consultantplus://offline/ref=691DB7FED5D34DE67AC13A623C2F053F9B0A3147FBC4FE89A819ACB0FC0B7811BB98F8B4A1F2870D9F64CF48B6EE9AD281914D3A234FE392D4EA2DE4VE09G" TargetMode = "External"/>
	<Relationship Id="rId18" Type="http://schemas.openxmlformats.org/officeDocument/2006/relationships/hyperlink" Target="consultantplus://offline/ref=691DB7FED5D34DE67AC13A623C2F053F9B0A3147FBC4FE89A819ACB0FC0B7811BB98F8B4A1F2870D9F6CC348B2EE9AD281914D3A234FE392D4EA2DE4VE09G" TargetMode = "External"/>
	<Relationship Id="rId19" Type="http://schemas.openxmlformats.org/officeDocument/2006/relationships/hyperlink" Target="consultantplus://offline/ref=691DB7FED5D34DE67AC13A623C2F053F9B0A3147FBC4FE89A819ACB0FC0B7811BB98F8B4A1F2870D9F64CF4AB6EE9AD281914D3A234FE392D4EA2DE4VE09G" TargetMode = "External"/>
	<Relationship Id="rId20" Type="http://schemas.openxmlformats.org/officeDocument/2006/relationships/hyperlink" Target="consultantplus://offline/ref=691DB7FED5D34DE67AC13A623C2F053F9B0A3147FBC4FE89A819ACB0FC0B7811BB98F8B4A1F2870D9F64CF4ABBEE9AD281914D3A234FE392D4EA2DE4VE09G" TargetMode = "External"/>
	<Relationship Id="rId21" Type="http://schemas.openxmlformats.org/officeDocument/2006/relationships/hyperlink" Target="consultantplus://offline/ref=691DB7FED5D34DE67AC13A623C2F053F9B0A3147FBC4FE89A819ACB0FC0B7811BB98F8B4A1F2870D9F64CF44B2EE9AD281914D3A234FE392D4EA2DE4VE09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Мегиона от 03.12.2020 N 2443
"О внесении изменений в постановление администрации города от 20.12.2018 N 2779 "Об утверждении муниципальной программы "Развитие жилищной сферы на территории города Мегиона на 2019 - 2025 годы" (с изменениями)"</dc:title>
  <dcterms:created xsi:type="dcterms:W3CDTF">2023-08-18T06:52:19Z</dcterms:created>
</cp:coreProperties>
</file>