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bookmarkStart w:id="0" w:name="_GoBack"/>
      <w:bookmarkEnd w:id="0"/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0A64FA">
        <w:rPr>
          <w:rFonts w:ascii="Times New Roman" w:hAnsi="Times New Roman" w:cs="Times New Roman"/>
          <w:sz w:val="24"/>
          <w:szCs w:val="24"/>
        </w:rPr>
        <w:t>5 годы» по состоянию на 01.11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7F304F">
        <w:rPr>
          <w:rFonts w:ascii="Times New Roman" w:hAnsi="Times New Roman" w:cs="Times New Roman"/>
          <w:sz w:val="24"/>
          <w:szCs w:val="24"/>
        </w:rPr>
        <w:t>1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145048">
        <w:rPr>
          <w:rFonts w:ascii="Times New Roman" w:hAnsi="Times New Roman" w:cs="Times New Roman"/>
          <w:sz w:val="24"/>
          <w:szCs w:val="24"/>
        </w:rPr>
        <w:t>ок</w:t>
      </w:r>
      <w:r w:rsidR="001413AF">
        <w:rPr>
          <w:rFonts w:ascii="Times New Roman" w:hAnsi="Times New Roman" w:cs="Times New Roman"/>
          <w:sz w:val="24"/>
          <w:szCs w:val="24"/>
        </w:rPr>
        <w:t>тябр</w:t>
      </w:r>
      <w:r w:rsidR="00FF5644">
        <w:rPr>
          <w:rFonts w:ascii="Times New Roman" w:hAnsi="Times New Roman" w:cs="Times New Roman"/>
          <w:sz w:val="24"/>
          <w:szCs w:val="24"/>
        </w:rPr>
        <w:t xml:space="preserve">е </w:t>
      </w:r>
      <w:r w:rsidR="00747FFE">
        <w:rPr>
          <w:rFonts w:ascii="Times New Roman" w:hAnsi="Times New Roman" w:cs="Times New Roman"/>
          <w:sz w:val="24"/>
          <w:szCs w:val="24"/>
        </w:rPr>
        <w:t>2021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E740C4">
        <w:rPr>
          <w:rFonts w:ascii="Times New Roman" w:hAnsi="Times New Roman" w:cs="Times New Roman"/>
          <w:sz w:val="24"/>
          <w:szCs w:val="24"/>
        </w:rPr>
        <w:t>2 806,2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2205A6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0D5B00">
        <w:rPr>
          <w:rFonts w:ascii="Times New Roman" w:hAnsi="Times New Roman" w:cs="Times New Roman"/>
          <w:sz w:val="24"/>
          <w:szCs w:val="24"/>
        </w:rPr>
        <w:t>2</w:t>
      </w:r>
      <w:r w:rsidR="004C4FEF">
        <w:rPr>
          <w:rFonts w:ascii="Times New Roman" w:hAnsi="Times New Roman" w:cs="Times New Roman"/>
          <w:sz w:val="24"/>
          <w:szCs w:val="24"/>
        </w:rPr>
        <w:t> </w:t>
      </w:r>
      <w:r w:rsidR="00227A3E">
        <w:rPr>
          <w:rFonts w:ascii="Times New Roman" w:hAnsi="Times New Roman" w:cs="Times New Roman"/>
          <w:sz w:val="24"/>
          <w:szCs w:val="24"/>
        </w:rPr>
        <w:t>091</w:t>
      </w:r>
      <w:r w:rsidR="00CE4192">
        <w:rPr>
          <w:rFonts w:ascii="Times New Roman" w:hAnsi="Times New Roman" w:cs="Times New Roman"/>
          <w:sz w:val="24"/>
          <w:szCs w:val="24"/>
        </w:rPr>
        <w:t>,</w:t>
      </w:r>
      <w:r w:rsidR="00227A3E">
        <w:rPr>
          <w:rFonts w:ascii="Times New Roman" w:hAnsi="Times New Roman" w:cs="Times New Roman"/>
          <w:sz w:val="24"/>
          <w:szCs w:val="24"/>
        </w:rPr>
        <w:t>1</w:t>
      </w:r>
      <w:r w:rsidR="006A25E2">
        <w:rPr>
          <w:rFonts w:ascii="Times New Roman" w:hAnsi="Times New Roman" w:cs="Times New Roman"/>
          <w:sz w:val="24"/>
          <w:szCs w:val="24"/>
        </w:rPr>
        <w:t>0</w:t>
      </w:r>
      <w:r w:rsidR="002205A6">
        <w:rPr>
          <w:rFonts w:ascii="Times New Roman" w:hAnsi="Times New Roman" w:cs="Times New Roman"/>
          <w:sz w:val="24"/>
          <w:szCs w:val="24"/>
        </w:rPr>
        <w:t xml:space="preserve"> </w:t>
      </w:r>
      <w:r w:rsidR="00F80E84">
        <w:rPr>
          <w:rFonts w:ascii="Times New Roman" w:hAnsi="Times New Roman" w:cs="Times New Roman"/>
          <w:sz w:val="24"/>
          <w:szCs w:val="24"/>
        </w:rPr>
        <w:t>тыс. рублей</w:t>
      </w:r>
      <w:r w:rsidR="00CE4192">
        <w:rPr>
          <w:rFonts w:ascii="Times New Roman" w:hAnsi="Times New Roman" w:cs="Times New Roman"/>
          <w:sz w:val="24"/>
          <w:szCs w:val="24"/>
        </w:rPr>
        <w:t xml:space="preserve"> (</w:t>
      </w:r>
      <w:r w:rsidR="00E740C4">
        <w:rPr>
          <w:rFonts w:ascii="Times New Roman" w:hAnsi="Times New Roman" w:cs="Times New Roman"/>
          <w:sz w:val="24"/>
          <w:szCs w:val="24"/>
        </w:rPr>
        <w:t>134,2</w:t>
      </w:r>
      <w:r w:rsidR="00CE4192">
        <w:rPr>
          <w:rFonts w:ascii="Times New Roman" w:hAnsi="Times New Roman" w:cs="Times New Roman"/>
          <w:sz w:val="24"/>
          <w:szCs w:val="24"/>
        </w:rPr>
        <w:t>% от планового значения)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511B">
        <w:rPr>
          <w:rFonts w:ascii="Times New Roman" w:hAnsi="Times New Roman" w:cs="Times New Roman"/>
          <w:sz w:val="24"/>
          <w:szCs w:val="24"/>
        </w:rPr>
        <w:t xml:space="preserve">С </w:t>
      </w:r>
      <w:r w:rsidR="00895837">
        <w:rPr>
          <w:rFonts w:ascii="Times New Roman" w:hAnsi="Times New Roman" w:cs="Times New Roman"/>
          <w:sz w:val="24"/>
          <w:szCs w:val="24"/>
        </w:rPr>
        <w:t>начала года исп</w:t>
      </w:r>
      <w:r w:rsidR="000D5B00">
        <w:rPr>
          <w:rFonts w:ascii="Times New Roman" w:hAnsi="Times New Roman" w:cs="Times New Roman"/>
          <w:sz w:val="24"/>
          <w:szCs w:val="24"/>
        </w:rPr>
        <w:t>о</w:t>
      </w:r>
      <w:r w:rsidR="00FF5644">
        <w:rPr>
          <w:rFonts w:ascii="Times New Roman" w:hAnsi="Times New Roman" w:cs="Times New Roman"/>
          <w:sz w:val="24"/>
          <w:szCs w:val="24"/>
        </w:rPr>
        <w:t xml:space="preserve">лнение по </w:t>
      </w:r>
      <w:r w:rsidR="00F53F84">
        <w:rPr>
          <w:rFonts w:ascii="Times New Roman" w:hAnsi="Times New Roman" w:cs="Times New Roman"/>
          <w:sz w:val="24"/>
          <w:szCs w:val="24"/>
        </w:rPr>
        <w:t xml:space="preserve">программе составило </w:t>
      </w:r>
      <w:r w:rsidR="00E3195A">
        <w:rPr>
          <w:rFonts w:ascii="Times New Roman" w:hAnsi="Times New Roman" w:cs="Times New Roman"/>
          <w:sz w:val="24"/>
          <w:szCs w:val="24"/>
        </w:rPr>
        <w:t>20 697,1</w:t>
      </w:r>
      <w:r w:rsidR="000D5B00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E3195A">
        <w:rPr>
          <w:rFonts w:ascii="Times New Roman" w:hAnsi="Times New Roman" w:cs="Times New Roman"/>
          <w:sz w:val="24"/>
          <w:szCs w:val="24"/>
        </w:rPr>
        <w:t>88,6</w:t>
      </w:r>
      <w:r w:rsidR="00895837">
        <w:rPr>
          <w:rFonts w:ascii="Times New Roman" w:hAnsi="Times New Roman" w:cs="Times New Roman"/>
          <w:sz w:val="24"/>
          <w:szCs w:val="24"/>
        </w:rPr>
        <w:t>%</w:t>
      </w:r>
      <w:r w:rsidR="00941B05">
        <w:rPr>
          <w:rFonts w:ascii="Times New Roman" w:hAnsi="Times New Roman" w:cs="Times New Roman"/>
          <w:sz w:val="24"/>
          <w:szCs w:val="24"/>
        </w:rPr>
        <w:t xml:space="preserve"> от годового значения</w:t>
      </w:r>
      <w:r w:rsidR="00895837">
        <w:rPr>
          <w:rFonts w:ascii="Times New Roman" w:hAnsi="Times New Roman" w:cs="Times New Roman"/>
          <w:sz w:val="24"/>
          <w:szCs w:val="24"/>
        </w:rPr>
        <w:t>. В том числе, п</w:t>
      </w:r>
      <w:r w:rsidR="009C511B">
        <w:rPr>
          <w:rFonts w:ascii="Times New Roman" w:hAnsi="Times New Roman" w:cs="Times New Roman"/>
          <w:sz w:val="24"/>
          <w:szCs w:val="24"/>
        </w:rPr>
        <w:t>о</w:t>
      </w:r>
      <w:r w:rsidR="00895837">
        <w:rPr>
          <w:rFonts w:ascii="Times New Roman" w:hAnsi="Times New Roman" w:cs="Times New Roman"/>
          <w:sz w:val="24"/>
          <w:szCs w:val="24"/>
        </w:rPr>
        <w:t xml:space="preserve"> мероприятиям, реализуемым непосредственно управ</w:t>
      </w:r>
      <w:r w:rsidR="000D5B00">
        <w:rPr>
          <w:rFonts w:ascii="Times New Roman" w:hAnsi="Times New Roman" w:cs="Times New Roman"/>
          <w:sz w:val="24"/>
          <w:szCs w:val="24"/>
        </w:rPr>
        <w:t>ле</w:t>
      </w:r>
      <w:r w:rsidR="00FF5644">
        <w:rPr>
          <w:rFonts w:ascii="Times New Roman" w:hAnsi="Times New Roman" w:cs="Times New Roman"/>
          <w:sz w:val="24"/>
          <w:szCs w:val="24"/>
        </w:rPr>
        <w:t xml:space="preserve">нием общественных связей – </w:t>
      </w:r>
      <w:r w:rsidR="00B76C15">
        <w:rPr>
          <w:rFonts w:ascii="Times New Roman" w:hAnsi="Times New Roman" w:cs="Times New Roman"/>
          <w:sz w:val="24"/>
          <w:szCs w:val="24"/>
        </w:rPr>
        <w:t xml:space="preserve">4 334,9 </w:t>
      </w:r>
      <w:r w:rsidR="00C365B9">
        <w:rPr>
          <w:rFonts w:ascii="Times New Roman" w:hAnsi="Times New Roman" w:cs="Times New Roman"/>
          <w:sz w:val="24"/>
          <w:szCs w:val="24"/>
        </w:rPr>
        <w:t>тыс.</w:t>
      </w:r>
      <w:r w:rsidR="00FF5644">
        <w:rPr>
          <w:rFonts w:ascii="Times New Roman" w:hAnsi="Times New Roman" w:cs="Times New Roman"/>
          <w:sz w:val="24"/>
          <w:szCs w:val="24"/>
        </w:rPr>
        <w:t xml:space="preserve"> </w:t>
      </w:r>
      <w:r w:rsidR="00895837">
        <w:rPr>
          <w:rFonts w:ascii="Times New Roman" w:hAnsi="Times New Roman" w:cs="Times New Roman"/>
          <w:sz w:val="24"/>
          <w:szCs w:val="24"/>
        </w:rPr>
        <w:t xml:space="preserve">рублей. На обеспечение деятельности муниципального автономного учреждение «Информационное агентство «Мегионские новости» в </w:t>
      </w:r>
      <w:r w:rsidR="00FF5644">
        <w:rPr>
          <w:rFonts w:ascii="Times New Roman" w:hAnsi="Times New Roman" w:cs="Times New Roman"/>
          <w:sz w:val="24"/>
          <w:szCs w:val="24"/>
        </w:rPr>
        <w:t>отчетн</w:t>
      </w:r>
      <w:r w:rsidR="005B0D2A">
        <w:rPr>
          <w:rFonts w:ascii="Times New Roman" w:hAnsi="Times New Roman" w:cs="Times New Roman"/>
          <w:sz w:val="24"/>
          <w:szCs w:val="24"/>
        </w:rPr>
        <w:t>ый</w:t>
      </w:r>
      <w:r w:rsidR="00FF5644">
        <w:rPr>
          <w:rFonts w:ascii="Times New Roman" w:hAnsi="Times New Roman" w:cs="Times New Roman"/>
          <w:sz w:val="24"/>
          <w:szCs w:val="24"/>
        </w:rPr>
        <w:t xml:space="preserve"> </w:t>
      </w:r>
      <w:r w:rsidR="00C365B9">
        <w:rPr>
          <w:rFonts w:ascii="Times New Roman" w:hAnsi="Times New Roman" w:cs="Times New Roman"/>
          <w:sz w:val="24"/>
          <w:szCs w:val="24"/>
        </w:rPr>
        <w:t xml:space="preserve">период израсходовано </w:t>
      </w:r>
      <w:r w:rsidR="00B76C15">
        <w:rPr>
          <w:rFonts w:ascii="Times New Roman" w:hAnsi="Times New Roman" w:cs="Times New Roman"/>
          <w:sz w:val="24"/>
          <w:szCs w:val="24"/>
        </w:rPr>
        <w:t>16 362,2</w:t>
      </w:r>
      <w:r w:rsidR="00895837">
        <w:rPr>
          <w:rFonts w:ascii="Times New Roman" w:hAnsi="Times New Roman" w:cs="Times New Roman"/>
          <w:sz w:val="24"/>
          <w:szCs w:val="24"/>
        </w:rPr>
        <w:t xml:space="preserve"> </w:t>
      </w:r>
      <w:r w:rsidR="002B2D23">
        <w:rPr>
          <w:rFonts w:ascii="Times New Roman" w:hAnsi="Times New Roman" w:cs="Times New Roman"/>
          <w:sz w:val="24"/>
          <w:szCs w:val="24"/>
        </w:rPr>
        <w:t xml:space="preserve">тыс. </w:t>
      </w:r>
      <w:r w:rsidR="00895837">
        <w:rPr>
          <w:rFonts w:ascii="Times New Roman" w:hAnsi="Times New Roman" w:cs="Times New Roman"/>
          <w:sz w:val="24"/>
          <w:szCs w:val="24"/>
        </w:rPr>
        <w:t>рублей.</w:t>
      </w:r>
    </w:p>
    <w:p w:rsidR="002F5936" w:rsidRDefault="0002147B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</w:t>
      </w:r>
      <w:r w:rsidR="0005556B">
        <w:rPr>
          <w:rFonts w:ascii="Times New Roman" w:hAnsi="Times New Roman" w:cs="Times New Roman"/>
          <w:sz w:val="24"/>
          <w:szCs w:val="24"/>
        </w:rPr>
        <w:t xml:space="preserve"> в управление общественных связей</w:t>
      </w:r>
      <w:r>
        <w:rPr>
          <w:rFonts w:ascii="Times New Roman" w:hAnsi="Times New Roman" w:cs="Times New Roman"/>
          <w:sz w:val="24"/>
          <w:szCs w:val="24"/>
        </w:rPr>
        <w:t xml:space="preserve"> поступают платежные документы на </w:t>
      </w:r>
      <w:r w:rsidR="00FF3226">
        <w:rPr>
          <w:rFonts w:ascii="Times New Roman" w:hAnsi="Times New Roman" w:cs="Times New Roman"/>
          <w:sz w:val="24"/>
          <w:szCs w:val="24"/>
        </w:rPr>
        <w:t>оплату оказан</w:t>
      </w:r>
      <w:r w:rsidR="00145048">
        <w:rPr>
          <w:rFonts w:ascii="Times New Roman" w:hAnsi="Times New Roman" w:cs="Times New Roman"/>
          <w:sz w:val="24"/>
          <w:szCs w:val="24"/>
        </w:rPr>
        <w:t>ных услуг в ок</w:t>
      </w:r>
      <w:r w:rsidR="0005556B">
        <w:rPr>
          <w:rFonts w:ascii="Times New Roman" w:hAnsi="Times New Roman" w:cs="Times New Roman"/>
          <w:sz w:val="24"/>
          <w:szCs w:val="24"/>
        </w:rPr>
        <w:t>тябре</w:t>
      </w:r>
      <w:r w:rsidR="00A75686">
        <w:rPr>
          <w:rFonts w:ascii="Times New Roman" w:hAnsi="Times New Roman" w:cs="Times New Roman"/>
          <w:sz w:val="24"/>
          <w:szCs w:val="24"/>
        </w:rPr>
        <w:t xml:space="preserve"> 2021 год</w:t>
      </w:r>
      <w:r w:rsidR="0005556B">
        <w:rPr>
          <w:rFonts w:ascii="Times New Roman" w:hAnsi="Times New Roman" w:cs="Times New Roman"/>
          <w:sz w:val="24"/>
          <w:szCs w:val="24"/>
        </w:rPr>
        <w:t>а, в том числе за изготовление и трансляцию видеоматериалов в местной сети кабельного телевидения, подготовку и выпуск информационных сообщений в эфире местных радиостанций, трансляцию текстовых сообщений, видеоматериалов и телепрограмм в сети кабельного телевидения на территории поселка городского типа Высокий и другие.</w:t>
      </w:r>
    </w:p>
    <w:p w:rsidR="003133F6" w:rsidRDefault="00FE67AC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831B41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831B41" w:rsidRDefault="00831B41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E1" w:rsidRDefault="00CD2F4D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2EB">
        <w:rPr>
          <w:rFonts w:ascii="Times New Roman" w:hAnsi="Times New Roman" w:cs="Times New Roman"/>
          <w:sz w:val="24"/>
          <w:szCs w:val="24"/>
        </w:rPr>
        <w:t>в конце</w:t>
      </w:r>
      <w:r>
        <w:rPr>
          <w:rFonts w:ascii="Times New Roman" w:hAnsi="Times New Roman" w:cs="Times New Roman"/>
          <w:sz w:val="24"/>
          <w:szCs w:val="24"/>
        </w:rPr>
        <w:t xml:space="preserve"> года в результате проведения мониторингов</w:t>
      </w:r>
      <w:r w:rsidR="000512EB">
        <w:rPr>
          <w:rFonts w:ascii="Times New Roman" w:hAnsi="Times New Roman" w:cs="Times New Roman"/>
          <w:sz w:val="24"/>
          <w:szCs w:val="24"/>
        </w:rPr>
        <w:t xml:space="preserve">ого исследования. </w:t>
      </w:r>
    </w:p>
    <w:p w:rsidR="004F275C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32C02" w:rsidSect="009F3D8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09" w:right="850" w:bottom="709" w:left="1701" w:header="0" w:footer="708" w:gutter="0"/>
          <w:cols w:space="708"/>
          <w:titlePg/>
          <w:docGrid w:linePitch="360"/>
        </w:sectPr>
      </w:pPr>
    </w:p>
    <w:p w:rsidR="00532C02" w:rsidRPr="00EB749D" w:rsidRDefault="00EB749D" w:rsidP="00EB749D">
      <w:pPr>
        <w:ind w:left="10620" w:firstLine="3"/>
        <w:rPr>
          <w:rFonts w:ascii="Times New Roman" w:hAnsi="Times New Roman" w:cs="Times New Roman"/>
          <w:color w:val="808080" w:themeColor="background1" w:themeShade="80"/>
          <w:szCs w:val="24"/>
        </w:rPr>
      </w:pPr>
      <w:r w:rsidRPr="00EB749D">
        <w:rPr>
          <w:rFonts w:ascii="Times New Roman" w:hAnsi="Times New Roman" w:cs="Times New Roman"/>
        </w:rPr>
        <w:lastRenderedPageBreak/>
        <w:t>Приложение к</w:t>
      </w:r>
      <w:r w:rsidRPr="00EB749D">
        <w:rPr>
          <w:rFonts w:ascii="Times New Roman" w:hAnsi="Times New Roman" w:cs="Times New Roman"/>
        </w:rPr>
        <w:br/>
      </w:r>
      <w:r w:rsidRPr="00EB749D">
        <w:rPr>
          <w:rFonts w:ascii="Times New Roman" w:eastAsia="Times New Roman" w:hAnsi="Times New Roman" w:cs="Times New Roman"/>
          <w:szCs w:val="24"/>
        </w:rPr>
        <w:t xml:space="preserve">от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EB749D">
        <w:rPr>
          <w:rFonts w:ascii="Times New Roman" w:eastAsia="Times New Roman" w:hAnsi="Times New Roman" w:cs="Times New Roman"/>
          <w:szCs w:val="24"/>
        </w:rPr>
        <w:t xml:space="preserve">  №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8"/>
        <w:gridCol w:w="1701"/>
        <w:gridCol w:w="1134"/>
        <w:gridCol w:w="1559"/>
        <w:gridCol w:w="1559"/>
        <w:gridCol w:w="1843"/>
        <w:gridCol w:w="1559"/>
        <w:gridCol w:w="1807"/>
      </w:tblGrid>
      <w:tr w:rsidR="007F715C" w:rsidRPr="007F715C" w:rsidTr="00E92389">
        <w:trPr>
          <w:trHeight w:val="488"/>
        </w:trPr>
        <w:tc>
          <w:tcPr>
            <w:tcW w:w="15410" w:type="dxa"/>
            <w:gridSpan w:val="8"/>
            <w:hideMark/>
          </w:tcPr>
          <w:p w:rsidR="007F715C" w:rsidRPr="007F715C" w:rsidRDefault="007F715C" w:rsidP="0066126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Сетевой график о финансовом обеспечении реализации муниципальной программы "Информационное обеспечение деятельности органов местного самоуправления города Мегиона на 2019-2025 годы" на 2021 год</w:t>
            </w:r>
          </w:p>
        </w:tc>
      </w:tr>
      <w:tr w:rsidR="007F715C" w:rsidRPr="007F715C" w:rsidTr="007F715C">
        <w:trPr>
          <w:trHeight w:val="300"/>
        </w:trPr>
        <w:tc>
          <w:tcPr>
            <w:tcW w:w="4248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"Информационное обеспечение деятельности органов местного самоуправления города Мегиона на 2019-2025 годы"</w:t>
            </w:r>
          </w:p>
        </w:tc>
        <w:tc>
          <w:tcPr>
            <w:tcW w:w="1701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252" w:type="dxa"/>
            <w:gridSpan w:val="3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715C" w:rsidRPr="007F715C" w:rsidTr="007F715C">
        <w:trPr>
          <w:trHeight w:val="360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План на 2021 год</w:t>
            </w:r>
          </w:p>
        </w:tc>
        <w:tc>
          <w:tcPr>
            <w:tcW w:w="1559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Фактически профинансировано</w:t>
            </w:r>
          </w:p>
        </w:tc>
        <w:tc>
          <w:tcPr>
            <w:tcW w:w="1559" w:type="dxa"/>
            <w:vMerge w:val="restart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209" w:type="dxa"/>
            <w:gridSpan w:val="3"/>
            <w:noWrap/>
            <w:hideMark/>
          </w:tcPr>
          <w:p w:rsidR="007F715C" w:rsidRPr="007F715C" w:rsidRDefault="00092AC3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r w:rsidR="00B5382F">
              <w:rPr>
                <w:rFonts w:ascii="Times New Roman" w:hAnsi="Times New Roman" w:cs="Times New Roman"/>
                <w:sz w:val="16"/>
                <w:szCs w:val="16"/>
              </w:rPr>
              <w:t>тябрь</w:t>
            </w:r>
          </w:p>
        </w:tc>
      </w:tr>
      <w:tr w:rsidR="007F715C" w:rsidRPr="007F715C" w:rsidTr="007F715C">
        <w:trPr>
          <w:trHeight w:val="340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noWrap/>
            <w:hideMark/>
          </w:tcPr>
          <w:p w:rsidR="007F715C" w:rsidRPr="007F715C" w:rsidRDefault="000D5B00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>лан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факт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F715C" w:rsidRPr="007F715C" w:rsidTr="007F715C">
        <w:trPr>
          <w:trHeight w:val="231"/>
        </w:trPr>
        <w:tc>
          <w:tcPr>
            <w:tcW w:w="4248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Функционирование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развитию муниципального образования. Укрепление единства народов Российской Федерации, проживающих на территории города Мегиона.</w:t>
            </w: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7F715C">
        <w:trPr>
          <w:trHeight w:val="417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092AC3">
        <w:trPr>
          <w:trHeight w:val="374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920F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353,8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B76C15" w:rsidP="00B5382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20 697,1</w:t>
            </w:r>
          </w:p>
        </w:tc>
        <w:tc>
          <w:tcPr>
            <w:tcW w:w="1559" w:type="dxa"/>
            <w:noWrap/>
          </w:tcPr>
          <w:p w:rsidR="007F715C" w:rsidRPr="00B5382F" w:rsidRDefault="00B76C15" w:rsidP="007531C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843" w:type="dxa"/>
            <w:noWrap/>
            <w:hideMark/>
          </w:tcPr>
          <w:p w:rsidR="007F715C" w:rsidRPr="00B5382F" w:rsidRDefault="007531CA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F715C"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C6BFC" w:rsidRPr="00B5382F">
              <w:rPr>
                <w:rFonts w:ascii="Times New Roman" w:hAnsi="Times New Roman" w:cs="Times New Roman"/>
                <w:sz w:val="16"/>
                <w:szCs w:val="16"/>
              </w:rPr>
              <w:t>091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C6BFC" w:rsidRPr="00B538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F715C"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B76C15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2 806,2</w:t>
            </w:r>
          </w:p>
        </w:tc>
        <w:tc>
          <w:tcPr>
            <w:tcW w:w="1807" w:type="dxa"/>
            <w:noWrap/>
            <w:hideMark/>
          </w:tcPr>
          <w:p w:rsidR="007F715C" w:rsidRPr="00B76C15" w:rsidRDefault="00B76C15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C15">
              <w:rPr>
                <w:rFonts w:ascii="Times New Roman" w:hAnsi="Times New Roman" w:cs="Times New Roman"/>
                <w:sz w:val="16"/>
                <w:szCs w:val="16"/>
              </w:rPr>
              <w:t>134,2</w:t>
            </w:r>
          </w:p>
        </w:tc>
      </w:tr>
      <w:tr w:rsidR="007F715C" w:rsidRPr="007F715C" w:rsidTr="007F715C">
        <w:trPr>
          <w:trHeight w:val="316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B76C15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C15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E920FC" w:rsidRPr="007F715C" w:rsidTr="007F715C">
        <w:trPr>
          <w:trHeight w:val="163"/>
        </w:trPr>
        <w:tc>
          <w:tcPr>
            <w:tcW w:w="4248" w:type="dxa"/>
            <w:vMerge w:val="restart"/>
            <w:hideMark/>
          </w:tcPr>
          <w:p w:rsidR="00E920FC" w:rsidRPr="007F715C" w:rsidRDefault="00E920FC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обеспечение деятельности органов местного самоуправления город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Мегион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на 2019-2025 годы"</w:t>
            </w:r>
          </w:p>
        </w:tc>
        <w:tc>
          <w:tcPr>
            <w:tcW w:w="1701" w:type="dxa"/>
            <w:hideMark/>
          </w:tcPr>
          <w:p w:rsidR="00E920FC" w:rsidRPr="007F715C" w:rsidRDefault="00E920FC" w:rsidP="00E920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134" w:type="dxa"/>
            <w:noWrap/>
            <w:hideMark/>
          </w:tcPr>
          <w:p w:rsidR="00E920FC" w:rsidRPr="007F715C" w:rsidRDefault="00E920FC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353,8  </w:t>
            </w:r>
          </w:p>
        </w:tc>
        <w:tc>
          <w:tcPr>
            <w:tcW w:w="1559" w:type="dxa"/>
            <w:noWrap/>
            <w:hideMark/>
          </w:tcPr>
          <w:p w:rsidR="00E920FC" w:rsidRPr="007F715C" w:rsidRDefault="00B76C15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C15">
              <w:rPr>
                <w:rFonts w:ascii="Times New Roman" w:hAnsi="Times New Roman" w:cs="Times New Roman"/>
                <w:sz w:val="16"/>
                <w:szCs w:val="16"/>
              </w:rPr>
              <w:t>20 697,1</w:t>
            </w:r>
          </w:p>
        </w:tc>
        <w:tc>
          <w:tcPr>
            <w:tcW w:w="1559" w:type="dxa"/>
            <w:noWrap/>
            <w:hideMark/>
          </w:tcPr>
          <w:p w:rsidR="00E920FC" w:rsidRPr="00B5382F" w:rsidRDefault="00B76C15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C15"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843" w:type="dxa"/>
            <w:noWrap/>
            <w:hideMark/>
          </w:tcPr>
          <w:p w:rsidR="00E920FC" w:rsidRPr="00B5382F" w:rsidRDefault="00E920FC" w:rsidP="00DC6B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="00DC6BFC" w:rsidRPr="00B5382F">
              <w:rPr>
                <w:rFonts w:ascii="Times New Roman" w:hAnsi="Times New Roman" w:cs="Times New Roman"/>
                <w:sz w:val="16"/>
                <w:szCs w:val="16"/>
              </w:rPr>
              <w:t>091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C6BFC" w:rsidRPr="00B538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noWrap/>
            <w:hideMark/>
          </w:tcPr>
          <w:p w:rsidR="00E920FC" w:rsidRPr="00B5382F" w:rsidRDefault="00B76C15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C15">
              <w:rPr>
                <w:rFonts w:ascii="Times New Roman" w:hAnsi="Times New Roman" w:cs="Times New Roman"/>
                <w:sz w:val="16"/>
                <w:szCs w:val="16"/>
              </w:rPr>
              <w:t>2 806,2</w:t>
            </w:r>
          </w:p>
        </w:tc>
        <w:tc>
          <w:tcPr>
            <w:tcW w:w="1807" w:type="dxa"/>
            <w:noWrap/>
            <w:hideMark/>
          </w:tcPr>
          <w:p w:rsidR="00E920FC" w:rsidRPr="00B76C15" w:rsidRDefault="00B76C15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C15">
              <w:rPr>
                <w:rFonts w:ascii="Times New Roman" w:hAnsi="Times New Roman" w:cs="Times New Roman"/>
                <w:sz w:val="16"/>
                <w:szCs w:val="16"/>
              </w:rPr>
              <w:t>134,2</w:t>
            </w:r>
          </w:p>
        </w:tc>
      </w:tr>
      <w:tr w:rsidR="007F715C" w:rsidRPr="007F715C" w:rsidTr="007F715C">
        <w:trPr>
          <w:trHeight w:val="171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F715C" w:rsidRPr="007F715C" w:rsidTr="007F715C">
        <w:trPr>
          <w:trHeight w:val="205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920FC" w:rsidRPr="007F715C" w:rsidTr="00DC6BFC">
        <w:trPr>
          <w:trHeight w:val="254"/>
        </w:trPr>
        <w:tc>
          <w:tcPr>
            <w:tcW w:w="4248" w:type="dxa"/>
            <w:vMerge/>
            <w:hideMark/>
          </w:tcPr>
          <w:p w:rsidR="00E920FC" w:rsidRPr="007F715C" w:rsidRDefault="00E920FC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E920FC" w:rsidRPr="007F715C" w:rsidRDefault="00E920FC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E920FC" w:rsidRPr="007F715C" w:rsidRDefault="00E920FC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353,8  </w:t>
            </w:r>
          </w:p>
        </w:tc>
        <w:tc>
          <w:tcPr>
            <w:tcW w:w="1559" w:type="dxa"/>
            <w:noWrap/>
            <w:hideMark/>
          </w:tcPr>
          <w:p w:rsidR="00E920FC" w:rsidRPr="007F715C" w:rsidRDefault="00B5382F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17 890,9  </w:t>
            </w:r>
          </w:p>
        </w:tc>
        <w:tc>
          <w:tcPr>
            <w:tcW w:w="1559" w:type="dxa"/>
            <w:noWrap/>
            <w:hideMark/>
          </w:tcPr>
          <w:p w:rsidR="00E920FC" w:rsidRPr="00B5382F" w:rsidRDefault="00B5382F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76,6  </w:t>
            </w:r>
          </w:p>
        </w:tc>
        <w:tc>
          <w:tcPr>
            <w:tcW w:w="1843" w:type="dxa"/>
            <w:hideMark/>
          </w:tcPr>
          <w:p w:rsidR="00E920FC" w:rsidRPr="00B5382F" w:rsidRDefault="00E920FC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="00DC6BFC" w:rsidRPr="00B5382F">
              <w:rPr>
                <w:rFonts w:ascii="Times New Roman" w:hAnsi="Times New Roman" w:cs="Times New Roman"/>
                <w:sz w:val="16"/>
                <w:szCs w:val="16"/>
              </w:rPr>
              <w:t>091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C6BFC" w:rsidRPr="00B538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</w:tcPr>
          <w:p w:rsidR="00E920FC" w:rsidRPr="00B5382F" w:rsidRDefault="00B5382F" w:rsidP="00E920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2 140,4</w:t>
            </w:r>
          </w:p>
        </w:tc>
        <w:tc>
          <w:tcPr>
            <w:tcW w:w="1807" w:type="dxa"/>
          </w:tcPr>
          <w:p w:rsidR="00E920FC" w:rsidRPr="00CF51BD" w:rsidRDefault="00E920FC" w:rsidP="00E920FC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7F715C" w:rsidRPr="007F715C" w:rsidTr="007F715C">
        <w:trPr>
          <w:trHeight w:val="143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B5382F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532C02" w:rsidRPr="007F715C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532C02" w:rsidRPr="007F715C" w:rsidSect="00532C02">
      <w:pgSz w:w="16838" w:h="11906" w:orient="landscape"/>
      <w:pgMar w:top="1701" w:right="709" w:bottom="851" w:left="70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EE0" w:rsidRDefault="00481EE0" w:rsidP="00617B40">
      <w:pPr>
        <w:spacing w:after="0" w:line="240" w:lineRule="auto"/>
      </w:pPr>
      <w:r>
        <w:separator/>
      </w:r>
    </w:p>
  </w:endnote>
  <w:endnote w:type="continuationSeparator" w:id="0">
    <w:p w:rsidR="00481EE0" w:rsidRDefault="00481EE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BB3A76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B402CE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EE0" w:rsidRDefault="00481EE0" w:rsidP="00617B40">
      <w:pPr>
        <w:spacing w:after="0" w:line="240" w:lineRule="auto"/>
      </w:pPr>
      <w:r>
        <w:separator/>
      </w:r>
    </w:p>
  </w:footnote>
  <w:footnote w:type="continuationSeparator" w:id="0">
    <w:p w:rsidR="00481EE0" w:rsidRDefault="00481EE0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92AC3"/>
    <w:rsid w:val="00094C89"/>
    <w:rsid w:val="000A20DE"/>
    <w:rsid w:val="000A2F4E"/>
    <w:rsid w:val="000A64FA"/>
    <w:rsid w:val="000B27F9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7936"/>
    <w:rsid w:val="00172471"/>
    <w:rsid w:val="00182B80"/>
    <w:rsid w:val="001847D2"/>
    <w:rsid w:val="0018600B"/>
    <w:rsid w:val="00186A59"/>
    <w:rsid w:val="00192256"/>
    <w:rsid w:val="00195177"/>
    <w:rsid w:val="001A73BA"/>
    <w:rsid w:val="001C1434"/>
    <w:rsid w:val="001C58BB"/>
    <w:rsid w:val="001C5C3F"/>
    <w:rsid w:val="001F0271"/>
    <w:rsid w:val="00201AF2"/>
    <w:rsid w:val="00201B0D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2D23"/>
    <w:rsid w:val="002C491F"/>
    <w:rsid w:val="002D0551"/>
    <w:rsid w:val="002D0994"/>
    <w:rsid w:val="002D3AE0"/>
    <w:rsid w:val="002E3C1B"/>
    <w:rsid w:val="002F5936"/>
    <w:rsid w:val="00301280"/>
    <w:rsid w:val="003133F6"/>
    <w:rsid w:val="00343BF0"/>
    <w:rsid w:val="0035041E"/>
    <w:rsid w:val="003624D8"/>
    <w:rsid w:val="00397EFC"/>
    <w:rsid w:val="003A55CB"/>
    <w:rsid w:val="003A55DE"/>
    <w:rsid w:val="003A6CE1"/>
    <w:rsid w:val="003C2565"/>
    <w:rsid w:val="003C25D2"/>
    <w:rsid w:val="003D1E28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1EE0"/>
    <w:rsid w:val="00484E3E"/>
    <w:rsid w:val="004A0FFA"/>
    <w:rsid w:val="004B28BF"/>
    <w:rsid w:val="004B7E59"/>
    <w:rsid w:val="004C069C"/>
    <w:rsid w:val="004C2FC0"/>
    <w:rsid w:val="004C4FEF"/>
    <w:rsid w:val="004C7125"/>
    <w:rsid w:val="004D623F"/>
    <w:rsid w:val="004F275C"/>
    <w:rsid w:val="004F72DA"/>
    <w:rsid w:val="004F7CDE"/>
    <w:rsid w:val="00504072"/>
    <w:rsid w:val="005113AA"/>
    <w:rsid w:val="00516088"/>
    <w:rsid w:val="005223A9"/>
    <w:rsid w:val="0053088A"/>
    <w:rsid w:val="00532C02"/>
    <w:rsid w:val="00532CA8"/>
    <w:rsid w:val="005365C8"/>
    <w:rsid w:val="005433E5"/>
    <w:rsid w:val="005439BD"/>
    <w:rsid w:val="00544784"/>
    <w:rsid w:val="00561653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926"/>
    <w:rsid w:val="00617B40"/>
    <w:rsid w:val="00617FC6"/>
    <w:rsid w:val="00623C81"/>
    <w:rsid w:val="00624276"/>
    <w:rsid w:val="006244FD"/>
    <w:rsid w:val="00626321"/>
    <w:rsid w:val="00626ADB"/>
    <w:rsid w:val="006362E7"/>
    <w:rsid w:val="00636F28"/>
    <w:rsid w:val="00642AC9"/>
    <w:rsid w:val="00650A49"/>
    <w:rsid w:val="00655734"/>
    <w:rsid w:val="00661262"/>
    <w:rsid w:val="006615CF"/>
    <w:rsid w:val="006722F9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43BF"/>
    <w:rsid w:val="00747FFE"/>
    <w:rsid w:val="00750EAA"/>
    <w:rsid w:val="007531CA"/>
    <w:rsid w:val="00757C36"/>
    <w:rsid w:val="0076730C"/>
    <w:rsid w:val="0077481C"/>
    <w:rsid w:val="00794B57"/>
    <w:rsid w:val="007A0722"/>
    <w:rsid w:val="007A57AA"/>
    <w:rsid w:val="007C0E3B"/>
    <w:rsid w:val="007C1FA8"/>
    <w:rsid w:val="007C5828"/>
    <w:rsid w:val="007D2F55"/>
    <w:rsid w:val="007F304F"/>
    <w:rsid w:val="007F715C"/>
    <w:rsid w:val="007F78C8"/>
    <w:rsid w:val="007F7BAE"/>
    <w:rsid w:val="00805A4C"/>
    <w:rsid w:val="00822F9D"/>
    <w:rsid w:val="00824BE7"/>
    <w:rsid w:val="00825D24"/>
    <w:rsid w:val="00831B41"/>
    <w:rsid w:val="008459BB"/>
    <w:rsid w:val="00872896"/>
    <w:rsid w:val="008826D3"/>
    <w:rsid w:val="00885858"/>
    <w:rsid w:val="00886731"/>
    <w:rsid w:val="00887852"/>
    <w:rsid w:val="00895837"/>
    <w:rsid w:val="008A294C"/>
    <w:rsid w:val="008A534E"/>
    <w:rsid w:val="008C2ACB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E89"/>
    <w:rsid w:val="0096338B"/>
    <w:rsid w:val="00964131"/>
    <w:rsid w:val="00967207"/>
    <w:rsid w:val="00970EAE"/>
    <w:rsid w:val="00975E12"/>
    <w:rsid w:val="00987D99"/>
    <w:rsid w:val="009917B5"/>
    <w:rsid w:val="009A231B"/>
    <w:rsid w:val="009A2915"/>
    <w:rsid w:val="009A2FD3"/>
    <w:rsid w:val="009B1F6A"/>
    <w:rsid w:val="009C0497"/>
    <w:rsid w:val="009C0855"/>
    <w:rsid w:val="009C1751"/>
    <w:rsid w:val="009C346E"/>
    <w:rsid w:val="009C37FC"/>
    <w:rsid w:val="009C511B"/>
    <w:rsid w:val="009D3C1E"/>
    <w:rsid w:val="009E7D43"/>
    <w:rsid w:val="009F3D88"/>
    <w:rsid w:val="009F6EC2"/>
    <w:rsid w:val="00A14960"/>
    <w:rsid w:val="00A26259"/>
    <w:rsid w:val="00A33D50"/>
    <w:rsid w:val="00A351A8"/>
    <w:rsid w:val="00A551D1"/>
    <w:rsid w:val="00A75686"/>
    <w:rsid w:val="00A8300A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75F31"/>
    <w:rsid w:val="00B76C15"/>
    <w:rsid w:val="00B76CD1"/>
    <w:rsid w:val="00B81A2D"/>
    <w:rsid w:val="00BA6016"/>
    <w:rsid w:val="00BA6B6B"/>
    <w:rsid w:val="00BB3A76"/>
    <w:rsid w:val="00BB6639"/>
    <w:rsid w:val="00BD3EE3"/>
    <w:rsid w:val="00BD71FB"/>
    <w:rsid w:val="00BE19E9"/>
    <w:rsid w:val="00BE2AF4"/>
    <w:rsid w:val="00BF262A"/>
    <w:rsid w:val="00C002B4"/>
    <w:rsid w:val="00C03277"/>
    <w:rsid w:val="00C048DE"/>
    <w:rsid w:val="00C16253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51F70"/>
    <w:rsid w:val="00C66F42"/>
    <w:rsid w:val="00C7237A"/>
    <w:rsid w:val="00C7412C"/>
    <w:rsid w:val="00C809C5"/>
    <w:rsid w:val="00C91C90"/>
    <w:rsid w:val="00CA1DB2"/>
    <w:rsid w:val="00CA655F"/>
    <w:rsid w:val="00CA7141"/>
    <w:rsid w:val="00CB25CA"/>
    <w:rsid w:val="00CC0D35"/>
    <w:rsid w:val="00CC7C2A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A6296"/>
    <w:rsid w:val="00DB032D"/>
    <w:rsid w:val="00DC4200"/>
    <w:rsid w:val="00DC6BFC"/>
    <w:rsid w:val="00DD2E84"/>
    <w:rsid w:val="00DD4826"/>
    <w:rsid w:val="00DE12FA"/>
    <w:rsid w:val="00DE1382"/>
    <w:rsid w:val="00DF1094"/>
    <w:rsid w:val="00DF3231"/>
    <w:rsid w:val="00DF439B"/>
    <w:rsid w:val="00E022E0"/>
    <w:rsid w:val="00E024DC"/>
    <w:rsid w:val="00E05238"/>
    <w:rsid w:val="00E05262"/>
    <w:rsid w:val="00E12530"/>
    <w:rsid w:val="00E25399"/>
    <w:rsid w:val="00E254AB"/>
    <w:rsid w:val="00E26486"/>
    <w:rsid w:val="00E3195A"/>
    <w:rsid w:val="00E325D3"/>
    <w:rsid w:val="00E327A3"/>
    <w:rsid w:val="00E45759"/>
    <w:rsid w:val="00E45ACA"/>
    <w:rsid w:val="00E516F7"/>
    <w:rsid w:val="00E56DFD"/>
    <w:rsid w:val="00E6154C"/>
    <w:rsid w:val="00E624C3"/>
    <w:rsid w:val="00E6691C"/>
    <w:rsid w:val="00E740C4"/>
    <w:rsid w:val="00E77DC7"/>
    <w:rsid w:val="00E920FC"/>
    <w:rsid w:val="00EA2802"/>
    <w:rsid w:val="00EB14BA"/>
    <w:rsid w:val="00EB2514"/>
    <w:rsid w:val="00EB749D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C3FBE"/>
    <w:rsid w:val="00FC47E2"/>
    <w:rsid w:val="00FC5477"/>
    <w:rsid w:val="00FC6A54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24705-1322-4476-B6C4-DA2FAF97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2021-11-12T05:30:00Z</dcterms:created>
  <dcterms:modified xsi:type="dcterms:W3CDTF">2021-11-12T05:30:00Z</dcterms:modified>
</cp:coreProperties>
</file>