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410DC">
        <w:rPr>
          <w:rFonts w:ascii="Times New Roman" w:hAnsi="Times New Roman" w:cs="Times New Roman"/>
          <w:sz w:val="24"/>
          <w:szCs w:val="24"/>
        </w:rPr>
        <w:t>01.0</w:t>
      </w:r>
      <w:r w:rsidR="00D171D0">
        <w:rPr>
          <w:rFonts w:ascii="Times New Roman" w:hAnsi="Times New Roman" w:cs="Times New Roman"/>
          <w:sz w:val="24"/>
          <w:szCs w:val="24"/>
        </w:rPr>
        <w:t>7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При этом средства местного бюджета в сумме 81,40 тыс.руб., предусмотрены с целью со финансирования социальной выплаты на обеспечени</w:t>
      </w:r>
      <w:r w:rsidR="004D475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двух семей при условии выделения в 2020 году дополнительных лимитов финансирования на реализацию мероприятия из окружного, а также федерального бюджета.</w:t>
      </w: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53 879,88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42 539,68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22 115,38 тыс. руб., т.е. на обеспечение 13 детей, указанной категории. В списке детей-сирот по состоянию на 01.07.2020 состоит 14 детей-сирот, у 5-х </w:t>
      </w:r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детей  наступило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на получение жилого помещения в связи с достижением совершеннолетия.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На сегодняшний день необеспеченными остаются 11 детей-сирот 2019 года.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В периоды с 20.02.2020 по 08.05.2020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26 извещений, в срок окончания подачи заявок на участие в аукционе не было предоставлено ни одной заявки, причина - низкая начально - максимальная цена контракта (1 701 183 руб.), аукционы были признаны не состоявшимися.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03.06.2020 и 04.06.2020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25 извещений, в срок окончания подачи заявок 18.06.2020 поступило две заявки. По результатам протоколов: одна заявка отклонена, по одной заявке подписание муниципального контракта состоится 10.07.2020. Остальные аукционы признаны несостоявшимися.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кратчайшие сроки будут повторно подготовлены и размещены 24 извещения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родителей. 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В адрес ООО «</w:t>
      </w:r>
      <w:proofErr w:type="spellStart"/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ПрофСтройГарант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»  направлена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потребность в 20 жилых помещениях в строящемся доме «Ханты-Мансийский автономный округ – Югра, город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Мегион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, 5 микрорайон. Многоквартирные жилые дома №1,2. Многоквартирный жилой дом №2</w:t>
      </w:r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»,  которые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планируется приобрести ориентировочно в 4 квартале 2020 года.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Также в адрес застройщиков направлены письма о потребности в жилых помещениях, необходимых для предоставления детям-сиротам с учетом 2020 - 2024 годов.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</w:t>
      </w: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Была запланирована выплата 12 субсидий ветеранам, инвалидам, семьям, имеющим детей-</w:t>
      </w:r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 в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размере 945, 02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состоит  -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человек  и 1 890,00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gram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.,В</w:t>
      </w:r>
      <w:proofErr w:type="gram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июле планиру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тся выплата субсидии инвалиду (документы сданы на гос. регистрацию). Вручено 1 уведомление участнику боевых действий о праве воспользоваться субсидией в текущем году.</w:t>
      </w:r>
    </w:p>
    <w:p w:rsidR="00D224EA" w:rsidRPr="00D224EA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запланировано: декабрь 2020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60CD" w:rsidRDefault="00D224EA" w:rsidP="00D224E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224EA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округа.</w:t>
      </w:r>
    </w:p>
    <w:p w:rsidR="00D224EA" w:rsidRDefault="00D224EA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432 771,9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 из местного бюджета не предусмотрено.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D1543">
        <w:rPr>
          <w:rFonts w:ascii="Times New Roman" w:hAnsi="Times New Roman" w:cs="Times New Roman"/>
          <w:sz w:val="24"/>
          <w:szCs w:val="24"/>
        </w:rPr>
        <w:t>Об отсутствии возможности соблюдения условий софинансирования сообщено в Департамент строительства Ханты-Мансийского автономного округа – Югры письмом администрации города от 29.04.2020 №ОД-760.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бюджета  ассигнования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составляют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13 949,0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BA6C36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(уменьшение на 1617,0 тыс. руб. на выплату возмещения по предъявленному собственнику исполнительному листу в адрес департамента финансов администрации города).</w:t>
      </w:r>
    </w:p>
    <w:p w:rsidR="00986AD1" w:rsidRPr="00BA6C36" w:rsidRDefault="00986AD1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.2020 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ср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едств местного бюджета выплачены возмещения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6 100,</w:t>
      </w:r>
      <w:proofErr w:type="gramStart"/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04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изымаем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площадью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288,9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том числе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исполнение решений суда. </w:t>
      </w:r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</w:t>
      </w:r>
      <w:proofErr w:type="gramStart"/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>проведен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ного  аукциона</w:t>
      </w:r>
      <w:proofErr w:type="gramEnd"/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в июне  подписан муниципальный контракт</w:t>
      </w:r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приобретение трехкомнатной квартиры на сумму 3 407, 8 </w:t>
      </w:r>
      <w:proofErr w:type="spellStart"/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B584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регистрации </w:t>
      </w:r>
      <w:r w:rsidR="002148C6"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муниципальной собственности будет произведена оплата в июле месяце;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842">
        <w:rPr>
          <w:rFonts w:ascii="Times New Roman" w:hAnsi="Times New Roman" w:cs="Times New Roman"/>
          <w:color w:val="000000" w:themeColor="text1"/>
          <w:sz w:val="24"/>
          <w:szCs w:val="24"/>
        </w:rPr>
        <w:t>В мае заключен контракт на оценку 61 жилого помещения, срок выполнения работ до 01.12.2020.</w:t>
      </w:r>
    </w:p>
    <w:p w:rsidR="00986AD1" w:rsidRPr="00BA6C36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на декабрь 2020 г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86AD1" w:rsidRPr="00BA6C36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марте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месяце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427 865,52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404 064,60 </w:t>
      </w:r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(увеличение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7 998,20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CD09BD" w:rsidRPr="00BA6C36">
        <w:rPr>
          <w:color w:val="000000" w:themeColor="text1"/>
        </w:rPr>
        <w:t xml:space="preserve">,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изменении лимитов бюджетных обязательств на  год №1-111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(увеличение на 3 119,30 </w:t>
      </w:r>
      <w:proofErr w:type="spellStart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23 800,92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3 707,37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</w:t>
      </w:r>
      <w:proofErr w:type="gram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122</w:t>
      </w:r>
      <w:proofErr w:type="gramEnd"/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11" w:rsidRP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На выделенные бюджетные ассигнования планируется выплатить возмещения за 18 изымаемых жилых помещения, общей площадью 850,0 </w:t>
      </w:r>
      <w:proofErr w:type="spellStart"/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приобрести 89 жилых помещений в домах-новостройках, общей площадью 5,9 тыс. </w:t>
      </w:r>
      <w:proofErr w:type="spellStart"/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., для расселения граждан из аварийного жилищного фонда, признанного таковым до 01.01.2017г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lastRenderedPageBreak/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4410DC" w:rsidRDefault="00BC631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311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BC6311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BC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1) 24.03.2020 - заключен контракт с ООО "</w:t>
      </w:r>
      <w:proofErr w:type="spellStart"/>
      <w:r w:rsidRPr="00BC6311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BC6311">
        <w:rPr>
          <w:rFonts w:ascii="Times New Roman" w:hAnsi="Times New Roman" w:cs="Times New Roman"/>
          <w:sz w:val="24"/>
          <w:szCs w:val="24"/>
        </w:rPr>
        <w:t xml:space="preserve">" на сумму - 1 747 359,76р. (ХМАО - 1 625 044,58р, МБ - 122 315,18р.) на выполнение работ по отсыпке территории под индивидуальное жилищное строительство в </w:t>
      </w:r>
      <w:proofErr w:type="spellStart"/>
      <w:r w:rsidRPr="00BC631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BC6311">
        <w:rPr>
          <w:rFonts w:ascii="Times New Roman" w:hAnsi="Times New Roman" w:cs="Times New Roman"/>
          <w:sz w:val="24"/>
          <w:szCs w:val="24"/>
        </w:rPr>
        <w:t xml:space="preserve">. Высокий: первая полоса вдоль </w:t>
      </w:r>
      <w:proofErr w:type="spellStart"/>
      <w:r w:rsidRPr="00BC6311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BC6311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июнь 2020 года. СМР выполнены на сумму 1 747 359,76р. Оплата в полном объеме. Контракт исполнен. 2) 30.04.2020 - размещен план-график на выполнение работ по отсыпке территории под индивидуальное жилищное строительство в </w:t>
      </w:r>
      <w:proofErr w:type="spellStart"/>
      <w:r w:rsidRPr="00BC631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BC6311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BC6311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BC6311">
        <w:rPr>
          <w:rFonts w:ascii="Times New Roman" w:hAnsi="Times New Roman" w:cs="Times New Roman"/>
          <w:sz w:val="24"/>
          <w:szCs w:val="24"/>
        </w:rPr>
        <w:t xml:space="preserve"> (на сумму 13 370 785 руб.); 15.05.2020 - аукцион размещен на сайте; 29.05.2020 - дата проведения аукциона. Контракт заключен 16.06.2020г.с ИП Руденко Юрий Николаевич на сумму 7 722 116,50р. (ХМАО - 7 181 568,34р., МБ - 540 548,16р.) Срок выполнения работ - июль 2020 года.</w:t>
      </w:r>
    </w:p>
    <w:p w:rsidR="004410DC" w:rsidRPr="00C23083" w:rsidRDefault="004410DC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4D475E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</w:t>
      </w:r>
      <w:r w:rsidR="004D475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594F7D">
        <w:rPr>
          <w:rFonts w:ascii="Times New Roman" w:hAnsi="Times New Roman" w:cs="Times New Roman"/>
          <w:sz w:val="24"/>
          <w:szCs w:val="24"/>
        </w:rPr>
        <w:t xml:space="preserve"> 31 361,40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29 166,1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  <w:r w:rsidR="00D50BE7" w:rsidRPr="00594F7D">
        <w:rPr>
          <w:rFonts w:ascii="Times New Roman" w:hAnsi="Times New Roman" w:cs="Times New Roman"/>
          <w:sz w:val="24"/>
          <w:szCs w:val="24"/>
        </w:rPr>
        <w:t>Соглашением</w:t>
      </w:r>
      <w:r w:rsidRPr="00594F7D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</w:t>
      </w:r>
      <w:r w:rsidR="00514053">
        <w:rPr>
          <w:rFonts w:ascii="Times New Roman" w:hAnsi="Times New Roman" w:cs="Times New Roman"/>
          <w:sz w:val="24"/>
          <w:szCs w:val="24"/>
        </w:rPr>
        <w:t xml:space="preserve">от 05.03.2020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№71873000-1-2020-006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</w:t>
      </w:r>
      <w:r w:rsidR="004D475E">
        <w:rPr>
          <w:rFonts w:ascii="Times New Roman" w:hAnsi="Times New Roman" w:cs="Times New Roman"/>
          <w:sz w:val="24"/>
          <w:szCs w:val="24"/>
        </w:rPr>
        <w:t>семей</w:t>
      </w:r>
      <w:r w:rsidRPr="00594F7D">
        <w:rPr>
          <w:rFonts w:ascii="Times New Roman" w:hAnsi="Times New Roman" w:cs="Times New Roman"/>
          <w:sz w:val="24"/>
          <w:szCs w:val="24"/>
        </w:rPr>
        <w:t xml:space="preserve"> в рамках реализацию мероприятия "Переселение граждан из не предназначенных для проживания строений, созданных в период промышленного освоения Сибири и Дальнего Востока" и 9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Мегион»,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 – 2025 годы», из них 5 семьям перечислены субсидии на сумму 8 708,62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12.05.2020 заключен муниципальный контракт на выполнение работ по сносу строений на сумму 1 208,24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22</w:t>
      </w:r>
      <w:r w:rsidR="005C158C">
        <w:rPr>
          <w:rFonts w:ascii="Times New Roman" w:hAnsi="Times New Roman" w:cs="Times New Roman"/>
          <w:sz w:val="24"/>
          <w:szCs w:val="24"/>
        </w:rPr>
        <w:t xml:space="preserve"> строения). Так же, 01.06.2020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сносу строений, приспособленных для проживания, на территории городского округа город Мегион на сумму 1 175,56 тыс. руб. (объем 9 454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33 строения). </w:t>
      </w:r>
    </w:p>
    <w:p w:rsidR="005E58EF" w:rsidRDefault="00594F7D" w:rsidP="005E58EF">
      <w:pPr>
        <w:autoSpaceDE w:val="0"/>
        <w:spacing w:after="0"/>
        <w:ind w:firstLine="708"/>
        <w:jc w:val="both"/>
        <w:rPr>
          <w:rFonts w:eastAsia="Times New Roman" w:cs="Times New Roman"/>
          <w:kern w:val="0"/>
        </w:rPr>
      </w:pPr>
      <w:bookmarkStart w:id="0" w:name="_GoBack"/>
      <w:bookmarkEnd w:id="0"/>
      <w:r w:rsidRPr="00594F7D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  <w:r w:rsidR="00282018">
        <w:rPr>
          <w:rFonts w:ascii="Times New Roman" w:hAnsi="Times New Roman" w:cs="Times New Roman"/>
          <w:sz w:val="24"/>
          <w:szCs w:val="24"/>
        </w:rPr>
        <w:t xml:space="preserve"> </w:t>
      </w:r>
      <w:r w:rsidR="005E58EF"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 w:rsidR="005E58EF">
        <w:rPr>
          <w:rFonts w:ascii="Times New Roman" w:hAnsi="Times New Roman"/>
          <w:sz w:val="24"/>
          <w:szCs w:val="24"/>
        </w:rPr>
        <w:t>тыс.руб</w:t>
      </w:r>
      <w:proofErr w:type="spellEnd"/>
      <w:r w:rsidR="005E58EF">
        <w:rPr>
          <w:rFonts w:ascii="Times New Roman" w:hAnsi="Times New Roman"/>
          <w:sz w:val="24"/>
          <w:szCs w:val="24"/>
        </w:rPr>
        <w:t>.</w:t>
      </w:r>
      <w:r w:rsidR="005E58EF">
        <w:rPr>
          <w:rFonts w:ascii="Segoe UI" w:hAnsi="Segoe UI" w:cs="Segoe UI"/>
          <w:color w:val="000000"/>
          <w:sz w:val="20"/>
          <w:szCs w:val="20"/>
        </w:rPr>
        <w:t xml:space="preserve">  </w:t>
      </w:r>
    </w:p>
    <w:p w:rsidR="00594F7D" w:rsidRP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</w:p>
    <w:p w:rsidR="008B1903" w:rsidRP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720D07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12D46"/>
    <w:rsid w:val="000237A1"/>
    <w:rsid w:val="00040E42"/>
    <w:rsid w:val="00064CB7"/>
    <w:rsid w:val="000B65DF"/>
    <w:rsid w:val="000C6D95"/>
    <w:rsid w:val="00101CAE"/>
    <w:rsid w:val="0013249C"/>
    <w:rsid w:val="001564C0"/>
    <w:rsid w:val="00161FB9"/>
    <w:rsid w:val="001B5842"/>
    <w:rsid w:val="001C29F4"/>
    <w:rsid w:val="002148C6"/>
    <w:rsid w:val="0021621F"/>
    <w:rsid w:val="002268BE"/>
    <w:rsid w:val="002371EB"/>
    <w:rsid w:val="00277AEE"/>
    <w:rsid w:val="00282018"/>
    <w:rsid w:val="00291220"/>
    <w:rsid w:val="002B4127"/>
    <w:rsid w:val="002C0959"/>
    <w:rsid w:val="002D7643"/>
    <w:rsid w:val="00354112"/>
    <w:rsid w:val="0040379D"/>
    <w:rsid w:val="0042440B"/>
    <w:rsid w:val="004410DC"/>
    <w:rsid w:val="004A0C93"/>
    <w:rsid w:val="004D475E"/>
    <w:rsid w:val="004E3B8C"/>
    <w:rsid w:val="00514053"/>
    <w:rsid w:val="0057113E"/>
    <w:rsid w:val="0058177B"/>
    <w:rsid w:val="00594F7D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D07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E0F0C"/>
    <w:rsid w:val="00A42741"/>
    <w:rsid w:val="00A90173"/>
    <w:rsid w:val="00AF35DC"/>
    <w:rsid w:val="00B05305"/>
    <w:rsid w:val="00B21C1C"/>
    <w:rsid w:val="00B2255D"/>
    <w:rsid w:val="00B86102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D09BD"/>
    <w:rsid w:val="00D12BE2"/>
    <w:rsid w:val="00D171D0"/>
    <w:rsid w:val="00D174C5"/>
    <w:rsid w:val="00D2016B"/>
    <w:rsid w:val="00D224EA"/>
    <w:rsid w:val="00D50BE7"/>
    <w:rsid w:val="00DA2B75"/>
    <w:rsid w:val="00DB360D"/>
    <w:rsid w:val="00DD374E"/>
    <w:rsid w:val="00E11A40"/>
    <w:rsid w:val="00E33EB1"/>
    <w:rsid w:val="00EB2718"/>
    <w:rsid w:val="00EF32E4"/>
    <w:rsid w:val="00F04B0D"/>
    <w:rsid w:val="00F23173"/>
    <w:rsid w:val="00F61D62"/>
    <w:rsid w:val="00F64AA4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5CFA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Шумилова Лилия Рафитовна</cp:lastModifiedBy>
  <cp:revision>43</cp:revision>
  <cp:lastPrinted>2020-06-11T05:21:00Z</cp:lastPrinted>
  <dcterms:created xsi:type="dcterms:W3CDTF">2020-04-05T03:53:00Z</dcterms:created>
  <dcterms:modified xsi:type="dcterms:W3CDTF">2020-07-10T05:23:00Z</dcterms:modified>
</cp:coreProperties>
</file>