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A32DE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май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499 654,3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5 544,9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425 032,8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A32DE5">
        <w:rPr>
          <w:color w:val="000000"/>
          <w:lang w:eastAsia="ru-RU"/>
        </w:rPr>
        <w:t>май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5E2E0F">
        <w:rPr>
          <w:color w:val="000000"/>
          <w:lang w:eastAsia="ru-RU"/>
        </w:rPr>
        <w:t>34 899,8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DC6CD1">
        <w:rPr>
          <w:color w:val="000000"/>
          <w:lang w:eastAsia="ru-RU"/>
        </w:rPr>
        <w:t>ср</w:t>
      </w:r>
      <w:r w:rsidR="005E2E0F">
        <w:rPr>
          <w:color w:val="000000"/>
          <w:lang w:eastAsia="ru-RU"/>
        </w:rPr>
        <w:t>едств федерального бюджета 608,8</w:t>
      </w:r>
      <w:r w:rsidR="00DC6CD1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5E2E0F">
        <w:rPr>
          <w:color w:val="000000"/>
          <w:lang w:eastAsia="ru-RU"/>
        </w:rPr>
        <w:t>бюджета 3 355,5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C6CD1">
        <w:rPr>
          <w:color w:val="000000"/>
          <w:lang w:eastAsia="ru-RU"/>
        </w:rPr>
        <w:t>т</w:t>
      </w:r>
      <w:r w:rsidR="005E2E0F">
        <w:rPr>
          <w:color w:val="000000"/>
          <w:lang w:eastAsia="ru-RU"/>
        </w:rPr>
        <w:t>ного бюджета в размере 30 935,5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6424EF">
        <w:rPr>
          <w:color w:val="000000"/>
          <w:lang w:eastAsia="ru-RU"/>
        </w:rPr>
        <w:t>100,4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6424EF">
        <w:rPr>
          <w:color w:val="000000"/>
          <w:lang w:eastAsia="ru-RU"/>
        </w:rPr>
        <w:t>46,4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2E0F"/>
    <w:rsid w:val="005E38F4"/>
    <w:rsid w:val="005E6E0E"/>
    <w:rsid w:val="00615F91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76644"/>
    <w:rsid w:val="00E8786F"/>
    <w:rsid w:val="00EB2346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61</cp:revision>
  <cp:lastPrinted>2020-06-05T06:44:00Z</cp:lastPrinted>
  <dcterms:created xsi:type="dcterms:W3CDTF">2016-04-26T06:45:00Z</dcterms:created>
  <dcterms:modified xsi:type="dcterms:W3CDTF">2020-06-05T06:55:00Z</dcterms:modified>
</cp:coreProperties>
</file>