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7A2FB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январь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A3139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CD1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CD1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37B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486 009,5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A37B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5 513,9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бюджета автономного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68 839,1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местного бюджета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411 656,5</w:t>
      </w:r>
      <w:r w:rsidR="00134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877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A3139" w:rsidRPr="000635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7877BF" w:rsidRDefault="007877BF" w:rsidP="007877BF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2.Осуществление</w:t>
      </w:r>
      <w:r w:rsidRPr="007C3195">
        <w:rPr>
          <w:color w:val="000000"/>
          <w:lang w:eastAsia="ru-RU"/>
        </w:rPr>
        <w:t xml:space="preserve"> переданных государственных полномочий</w:t>
      </w:r>
      <w:r>
        <w:rPr>
          <w:color w:val="000000"/>
          <w:lang w:eastAsia="ru-RU"/>
        </w:rPr>
        <w:t>.</w:t>
      </w:r>
    </w:p>
    <w:p w:rsidR="007877BF" w:rsidRPr="008D7320" w:rsidRDefault="007877BF" w:rsidP="007877BF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</w:t>
      </w:r>
      <w:r>
        <w:t>.</w:t>
      </w:r>
      <w:r w:rsidRPr="007C3195">
        <w:rPr>
          <w:color w:val="000000"/>
          <w:lang w:eastAsia="ru-RU"/>
        </w:rPr>
        <w:t>Осуществление функций муниципального казенного учреждения «Многофункциональный центр оказания государственных и муниципальных услуг</w:t>
      </w:r>
      <w:r>
        <w:rPr>
          <w:color w:val="000000"/>
          <w:lang w:eastAsia="ru-RU"/>
        </w:rPr>
        <w:t>.</w:t>
      </w:r>
    </w:p>
    <w:p w:rsidR="007877BF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</w:t>
      </w:r>
      <w:r w:rsidRPr="007C3195">
        <w:rPr>
          <w:color w:val="000000"/>
          <w:lang w:eastAsia="ru-RU"/>
        </w:rPr>
        <w:t>Осуществление функций муниципальног</w:t>
      </w:r>
      <w:r>
        <w:rPr>
          <w:color w:val="000000"/>
          <w:lang w:eastAsia="ru-RU"/>
        </w:rPr>
        <w:t>о казенного учреждения «Служба о</w:t>
      </w:r>
      <w:r w:rsidRPr="007C3195">
        <w:rPr>
          <w:color w:val="000000"/>
          <w:lang w:eastAsia="ru-RU"/>
        </w:rPr>
        <w:t>беспечения»</w:t>
      </w:r>
      <w:r>
        <w:rPr>
          <w:color w:val="000000"/>
          <w:lang w:eastAsia="ru-RU"/>
        </w:rPr>
        <w:t>.</w:t>
      </w:r>
    </w:p>
    <w:p w:rsidR="007877BF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5.</w:t>
      </w:r>
      <w:r w:rsidRPr="007C3195">
        <w:rPr>
          <w:color w:val="000000"/>
          <w:lang w:eastAsia="ru-RU"/>
        </w:rPr>
        <w:t>Осуществление функций муниципального казенного учреждения «Капитальное строительство»</w:t>
      </w:r>
      <w:r>
        <w:rPr>
          <w:color w:val="000000"/>
          <w:lang w:eastAsia="ru-RU"/>
        </w:rPr>
        <w:t>.</w:t>
      </w:r>
    </w:p>
    <w:p w:rsidR="007877BF" w:rsidRPr="007C3195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proofErr w:type="gramStart"/>
      <w:r>
        <w:rPr>
          <w:color w:val="000000"/>
          <w:lang w:eastAsia="ru-RU"/>
        </w:rPr>
        <w:t>6.</w:t>
      </w:r>
      <w:r>
        <w:t>«</w:t>
      </w:r>
      <w:proofErr w:type="gramEnd"/>
      <w:r w:rsidRPr="00FA31BB">
        <w:t xml:space="preserve">Осуществление функций муниципального казенного учреждения «Дирекция </w:t>
      </w:r>
      <w:r w:rsidR="00C04A2A">
        <w:t xml:space="preserve">                  </w:t>
      </w:r>
      <w:r w:rsidRPr="00FA31BB">
        <w:t>по эксплуатации имущества»</w:t>
      </w:r>
      <w:r>
        <w:t>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1E60E5">
        <w:rPr>
          <w:color w:val="000000"/>
          <w:lang w:eastAsia="ru-RU"/>
        </w:rPr>
        <w:t>январь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составило </w:t>
      </w:r>
      <w:r w:rsidR="00C57E19">
        <w:rPr>
          <w:color w:val="000000"/>
          <w:lang w:eastAsia="ru-RU"/>
        </w:rPr>
        <w:t>59 606,2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CD1641">
        <w:rPr>
          <w:color w:val="000000"/>
          <w:lang w:eastAsia="ru-RU"/>
        </w:rPr>
        <w:t>едств федерального бюджета 371,8</w:t>
      </w:r>
      <w:r w:rsidR="0098345F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CD1641">
        <w:rPr>
          <w:color w:val="000000"/>
          <w:lang w:eastAsia="ru-RU"/>
        </w:rPr>
        <w:t>бюджета 7 362,3</w:t>
      </w:r>
      <w:r w:rsidR="00BC0FE7"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 xml:space="preserve">тыс. рублей, </w:t>
      </w:r>
      <w:r>
        <w:rPr>
          <w:color w:val="000000"/>
          <w:lang w:eastAsia="ru-RU"/>
        </w:rPr>
        <w:t xml:space="preserve">средств местного бюджета в размере </w:t>
      </w:r>
      <w:r w:rsidR="00C57E19">
        <w:rPr>
          <w:color w:val="000000"/>
          <w:lang w:eastAsia="ru-RU"/>
        </w:rPr>
        <w:t>51 872,1</w:t>
      </w:r>
      <w:r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>тыс.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281934">
        <w:rPr>
          <w:color w:val="000000"/>
          <w:lang w:eastAsia="ru-RU"/>
        </w:rPr>
        <w:t>12,3</w:t>
      </w:r>
      <w:r w:rsidR="00BC0FE7">
        <w:rPr>
          <w:color w:val="000000"/>
          <w:lang w:eastAsia="ru-RU"/>
        </w:rPr>
        <w:t xml:space="preserve">% от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программы с</w:t>
      </w:r>
      <w:r w:rsidR="00BC0FE7">
        <w:rPr>
          <w:color w:val="000000"/>
          <w:lang w:eastAsia="ru-RU"/>
        </w:rPr>
        <w:t xml:space="preserve"> начала года.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бюджета 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были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C57E19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C57E19" w:rsidRPr="00661E71" w:rsidRDefault="00C57E19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централизованного учета хозяйственной деятельности муниципальных учреждений.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C57E19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C57E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418B7"/>
    <w:rsid w:val="000F32AB"/>
    <w:rsid w:val="00134707"/>
    <w:rsid w:val="001E60E5"/>
    <w:rsid w:val="00212A82"/>
    <w:rsid w:val="0021679E"/>
    <w:rsid w:val="00243AF1"/>
    <w:rsid w:val="00281934"/>
    <w:rsid w:val="003672B9"/>
    <w:rsid w:val="003B0C91"/>
    <w:rsid w:val="00401735"/>
    <w:rsid w:val="00417399"/>
    <w:rsid w:val="004B5DCF"/>
    <w:rsid w:val="00504F70"/>
    <w:rsid w:val="0057299F"/>
    <w:rsid w:val="005732D0"/>
    <w:rsid w:val="005A2D1A"/>
    <w:rsid w:val="00615F91"/>
    <w:rsid w:val="00661E71"/>
    <w:rsid w:val="006701AA"/>
    <w:rsid w:val="00691302"/>
    <w:rsid w:val="006E1E58"/>
    <w:rsid w:val="0074490E"/>
    <w:rsid w:val="00770216"/>
    <w:rsid w:val="007877BF"/>
    <w:rsid w:val="007A2FB7"/>
    <w:rsid w:val="007C3195"/>
    <w:rsid w:val="007C656A"/>
    <w:rsid w:val="008D7320"/>
    <w:rsid w:val="0098345F"/>
    <w:rsid w:val="00A37BBC"/>
    <w:rsid w:val="00AC1B03"/>
    <w:rsid w:val="00BC0FE7"/>
    <w:rsid w:val="00C04A2A"/>
    <w:rsid w:val="00C57E19"/>
    <w:rsid w:val="00C74525"/>
    <w:rsid w:val="00CD0F2A"/>
    <w:rsid w:val="00CD1641"/>
    <w:rsid w:val="00CF5D2A"/>
    <w:rsid w:val="00D04683"/>
    <w:rsid w:val="00EF036D"/>
    <w:rsid w:val="00F43A84"/>
    <w:rsid w:val="00FA313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C57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7E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26</cp:revision>
  <cp:lastPrinted>2019-03-19T06:36:00Z</cp:lastPrinted>
  <dcterms:created xsi:type="dcterms:W3CDTF">2016-04-26T06:45:00Z</dcterms:created>
  <dcterms:modified xsi:type="dcterms:W3CDTF">2019-03-19T07:28:00Z</dcterms:modified>
</cp:coreProperties>
</file>