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54" w:rsidRDefault="003B1654" w:rsidP="003B1654">
      <w:pPr>
        <w:shd w:val="clear" w:color="auto" w:fill="FFFFFF" w:themeFill="background1"/>
        <w:ind w:left="5670"/>
        <w:jc w:val="right"/>
      </w:pPr>
      <w:bookmarkStart w:id="0" w:name="_GoBack"/>
      <w:bookmarkEnd w:id="0"/>
      <w:r w:rsidRPr="00DC5740">
        <w:t xml:space="preserve">Приложение </w:t>
      </w:r>
      <w:r>
        <w:t xml:space="preserve">1 </w:t>
      </w:r>
      <w:r w:rsidRPr="00DC5740">
        <w:t xml:space="preserve">к </w:t>
      </w:r>
    </w:p>
    <w:p w:rsidR="003B1654" w:rsidRDefault="003B1654" w:rsidP="003B1654">
      <w:pPr>
        <w:shd w:val="clear" w:color="auto" w:fill="FFFFFF" w:themeFill="background1"/>
        <w:ind w:left="5245"/>
        <w:jc w:val="right"/>
      </w:pPr>
      <w:r w:rsidRPr="00DC5740">
        <w:t xml:space="preserve">постановлению </w:t>
      </w:r>
      <w:r>
        <w:t>а</w:t>
      </w:r>
      <w:r w:rsidRPr="00DC5740">
        <w:t xml:space="preserve">дминистрации </w:t>
      </w:r>
      <w:r>
        <w:t>г</w:t>
      </w:r>
      <w:r w:rsidRPr="00DC5740">
        <w:t xml:space="preserve">орода </w:t>
      </w:r>
    </w:p>
    <w:p w:rsidR="003B1654" w:rsidRPr="00DC5740" w:rsidRDefault="003B1654" w:rsidP="003B1654">
      <w:pPr>
        <w:shd w:val="clear" w:color="auto" w:fill="FFFFFF" w:themeFill="background1"/>
        <w:ind w:left="6096"/>
        <w:jc w:val="right"/>
      </w:pPr>
      <w:r w:rsidRPr="00DC5740">
        <w:t>от «</w:t>
      </w:r>
      <w:r>
        <w:t>___</w:t>
      </w:r>
      <w:r w:rsidRPr="00DC5740">
        <w:t>» __</w:t>
      </w:r>
      <w:r>
        <w:t>_</w:t>
      </w:r>
      <w:r w:rsidRPr="00DC5740">
        <w:rPr>
          <w:u w:val="single"/>
        </w:rPr>
        <w:t xml:space="preserve">     </w:t>
      </w:r>
      <w:r w:rsidRPr="00DC5740">
        <w:t>20</w:t>
      </w:r>
      <w:r>
        <w:t>___</w:t>
      </w:r>
      <w:r w:rsidRPr="00DC5740">
        <w:t>г. №</w:t>
      </w:r>
      <w:r>
        <w:t>____</w:t>
      </w:r>
    </w:p>
    <w:p w:rsidR="003B1654" w:rsidRPr="001A7AB9" w:rsidRDefault="003B1654" w:rsidP="003B1654">
      <w:pPr>
        <w:rPr>
          <w:rFonts w:cs="Times New Roman"/>
          <w:bCs/>
        </w:rPr>
      </w:pPr>
    </w:p>
    <w:p w:rsidR="003B1654" w:rsidRPr="001A7AB9" w:rsidRDefault="003B1654" w:rsidP="003B1654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r w:rsidRPr="001A7AB9">
        <w:rPr>
          <w:rFonts w:eastAsia="Times New Roman" w:cs="Times New Roman"/>
          <w:bCs/>
        </w:rPr>
        <w:t>ПАСПОРТ</w:t>
      </w:r>
    </w:p>
    <w:p w:rsidR="003B1654" w:rsidRPr="001A7AB9" w:rsidRDefault="003B1654" w:rsidP="003B1654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r w:rsidRPr="001A7AB9">
        <w:rPr>
          <w:rFonts w:eastAsia="Times New Roman" w:cs="Times New Roman"/>
          <w:bCs/>
        </w:rPr>
        <w:t xml:space="preserve">муниципальной программы города </w:t>
      </w:r>
      <w:proofErr w:type="spellStart"/>
      <w:r w:rsidRPr="001A7AB9">
        <w:rPr>
          <w:rFonts w:eastAsia="Times New Roman" w:cs="Times New Roman"/>
          <w:bCs/>
        </w:rPr>
        <w:t>Мегиона</w:t>
      </w:r>
      <w:proofErr w:type="spellEnd"/>
    </w:p>
    <w:p w:rsidR="003B1654" w:rsidRPr="001A7AB9" w:rsidRDefault="003B1654" w:rsidP="003B1654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r w:rsidRPr="001A7AB9">
        <w:rPr>
          <w:rFonts w:eastAsia="Times New Roman" w:cs="Times New Roman"/>
          <w:bCs/>
        </w:rPr>
        <w:t>(далее – муниципальная программа)</w:t>
      </w:r>
    </w:p>
    <w:p w:rsidR="003B1654" w:rsidRPr="001A7AB9" w:rsidRDefault="003B1654" w:rsidP="003B1654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</w:p>
    <w:tbl>
      <w:tblPr>
        <w:tblW w:w="949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6660"/>
      </w:tblGrid>
      <w:tr w:rsidR="003B1654" w:rsidRPr="001A7AB9" w:rsidTr="00404E2C">
        <w:trPr>
          <w:trHeight w:val="51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Наименование муниципальной программы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Развитие жилищной сферы на территории города </w:t>
            </w:r>
            <w:proofErr w:type="spellStart"/>
            <w:r w:rsidRPr="001A7AB9">
              <w:rPr>
                <w:rFonts w:eastAsia="Times New Roman" w:cs="Times New Roman"/>
              </w:rPr>
              <w:t>Мегиона</w:t>
            </w:r>
            <w:proofErr w:type="spellEnd"/>
            <w:r w:rsidRPr="001A7AB9">
              <w:rPr>
                <w:rFonts w:eastAsia="Times New Roman" w:cs="Times New Roman"/>
              </w:rPr>
              <w:t xml:space="preserve"> в 2019-2025 годах</w:t>
            </w:r>
          </w:p>
        </w:tc>
      </w:tr>
      <w:tr w:rsidR="003B1654" w:rsidRPr="001A7AB9" w:rsidTr="00404E2C">
        <w:trPr>
          <w:trHeight w:val="51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Дата утверждения муниципальной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20.12.2018 №2779 </w:t>
            </w:r>
          </w:p>
        </w:tc>
      </w:tr>
      <w:tr w:rsidR="003B1654" w:rsidRPr="001A7AB9" w:rsidTr="00404E2C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ind w:right="-57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Координатор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Департамент муниципальной собственности администрации города</w:t>
            </w:r>
          </w:p>
        </w:tc>
      </w:tr>
      <w:tr w:rsidR="003B1654" w:rsidRPr="001A7AB9" w:rsidTr="00404E2C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Исполнители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Администрация города </w:t>
            </w:r>
            <w:proofErr w:type="spellStart"/>
            <w:r w:rsidRPr="001A7AB9">
              <w:rPr>
                <w:rFonts w:eastAsia="Times New Roman" w:cs="Times New Roman"/>
              </w:rPr>
              <w:t>Мегиона</w:t>
            </w:r>
            <w:proofErr w:type="spellEnd"/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Департамент муниципальной собственности администрации города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Муниципальное казенное учреждение «Служба обеспечения»</w:t>
            </w:r>
          </w:p>
        </w:tc>
      </w:tr>
      <w:tr w:rsidR="003B1654" w:rsidRPr="001A7AB9" w:rsidTr="00404E2C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Цели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3B1654" w:rsidRPr="001A7AB9" w:rsidTr="00404E2C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Улучшение жилищных условий граждан, проживающих на территории города </w:t>
            </w:r>
            <w:proofErr w:type="spellStart"/>
            <w:r w:rsidRPr="001A7AB9">
              <w:rPr>
                <w:rFonts w:eastAsia="Times New Roman" w:cs="Times New Roman"/>
              </w:rPr>
              <w:t>Мегиона</w:t>
            </w:r>
            <w:proofErr w:type="spellEnd"/>
            <w:r w:rsidRPr="001A7AB9">
              <w:rPr>
                <w:rFonts w:eastAsia="Times New Roman" w:cs="Times New Roman"/>
              </w:rPr>
              <w:t>: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Улучшение жилищных условий молодых семей, проживающих в городе </w:t>
            </w:r>
            <w:proofErr w:type="spellStart"/>
            <w:r w:rsidRPr="001A7AB9">
              <w:rPr>
                <w:rFonts w:eastAsia="Times New Roman" w:cs="Times New Roman"/>
              </w:rPr>
              <w:t>Мегионе</w:t>
            </w:r>
            <w:proofErr w:type="spellEnd"/>
            <w:r w:rsidRPr="001A7AB9">
              <w:rPr>
                <w:rFonts w:eastAsia="Times New Roman" w:cs="Times New Roman"/>
              </w:rPr>
              <w:t xml:space="preserve">. 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Улучшение жилищных условий детей-сирот, детей, оставшихся без попечения родителей; ветеранов боевых действий, инвалидов боевых действий, инвалидов и семьей, имеющих детей-инвалидов; ветеранов Великой Отечественной войны, семей, имеющих трех и более детей.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Приобретение жилых помещений в целях переселения граждан, проживающих в непригодном для проживания (аварийном) жилье, а также для обеспечения жилыми помещениями граждан, состоящих на учете в качестве нуждающихся в жилых помещениях, предоставляемых по договорам социального найма. 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Улучшение жилищных условий отдельных категорий граждан, проживающих на территории города </w:t>
            </w:r>
            <w:proofErr w:type="spellStart"/>
            <w:r w:rsidRPr="001A7AB9">
              <w:rPr>
                <w:rFonts w:eastAsia="Times New Roman" w:cs="Times New Roman"/>
              </w:rPr>
              <w:t>Мегиона</w:t>
            </w:r>
            <w:proofErr w:type="spellEnd"/>
            <w:r w:rsidRPr="001A7AB9">
              <w:rPr>
                <w:rFonts w:eastAsia="Times New Roman" w:cs="Times New Roman"/>
              </w:rPr>
              <w:t>, признанных нуждающимися в предоставлении жилых помещений по договорам найма жилого помещения жилищного фонда социального использования.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Расселение граждан из строений, приспособленных для проживания, расположенных на территории города </w:t>
            </w:r>
            <w:proofErr w:type="spellStart"/>
            <w:r w:rsidRPr="001A7AB9">
              <w:rPr>
                <w:rFonts w:eastAsia="Times New Roman" w:cs="Times New Roman"/>
              </w:rPr>
              <w:t>Мегиона</w:t>
            </w:r>
            <w:proofErr w:type="spellEnd"/>
            <w:r w:rsidRPr="001A7AB9">
              <w:rPr>
                <w:rFonts w:eastAsia="Times New Roman" w:cs="Times New Roman"/>
              </w:rPr>
              <w:t>, с целью дальнейшей ликвидации.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lastRenderedPageBreak/>
              <w:t>Сокращение очередности граждан, состоящих на учете на получение однократно, бесплатно земельного участка под индивидуальное жилищное строительство.</w:t>
            </w:r>
          </w:p>
        </w:tc>
      </w:tr>
      <w:tr w:rsidR="003B1654" w:rsidRPr="001A7AB9" w:rsidTr="00404E2C">
        <w:trPr>
          <w:trHeight w:val="7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lastRenderedPageBreak/>
              <w:t>Подпрограммы или основные мероприятия, региональные  проекты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Подпрограмма 1 «Обеспечение жильем молодых семей»: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Основное мероприятие «Улучшение жилищных условий молодых семей»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Подпрограмма 2 «Улучшение жилищных условий отдельных категорий граждан»: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Основное мероприятие «Повышение уровня благосостояния малоимущих граждан и граждан, нуждающихся в особой заботе государства»;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Основное мероприятие «Реализация полномочий,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Основное мероприятие «Предоставление гражданам, имеющим трех и более детей, социальной поддержки по обеспечению жилыми помещениями взамен предоставления им земельного участка в собственность бесплатно».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Подпрограмма 3 «Содействие развитию жилищного строительства на территории города </w:t>
            </w:r>
            <w:proofErr w:type="spellStart"/>
            <w:r w:rsidRPr="001A7AB9">
              <w:rPr>
                <w:rFonts w:eastAsia="Times New Roman" w:cs="Times New Roman"/>
              </w:rPr>
              <w:t>Мегиона</w:t>
            </w:r>
            <w:proofErr w:type="spellEnd"/>
            <w:r w:rsidRPr="001A7AB9">
              <w:rPr>
                <w:rFonts w:eastAsia="Times New Roman" w:cs="Times New Roman"/>
              </w:rPr>
              <w:t>»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Основное мероприятие «Приобретение жилья, изъятие земельного участка, в целях реализации полномочий в области жилищных отношений, установленных законодательством Российской Федерации»;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Основное мероприятие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Основное мероприятие «Мероприятия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Основное мероприятие по региональному проекту «Обеспечение устойчивого сокращения непригодного для проживания жилищного фонда»;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Подпрограмма 4 «Адресная программа по ликвидации и расселению строений, приспособленных для проживания, расположенных на территории города </w:t>
            </w:r>
            <w:proofErr w:type="spellStart"/>
            <w:r w:rsidRPr="001A7AB9">
              <w:rPr>
                <w:rFonts w:eastAsia="Times New Roman" w:cs="Times New Roman"/>
              </w:rPr>
              <w:t>Мегиона</w:t>
            </w:r>
            <w:proofErr w:type="spellEnd"/>
            <w:r w:rsidRPr="001A7AB9">
              <w:rPr>
                <w:rFonts w:eastAsia="Times New Roman" w:cs="Times New Roman"/>
              </w:rPr>
              <w:t>»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Основное мероприятие «Ликвидация и расселение приспособленных для проживания строений».</w:t>
            </w:r>
          </w:p>
        </w:tc>
      </w:tr>
      <w:tr w:rsidR="003B1654" w:rsidRPr="001A7AB9" w:rsidTr="00404E2C">
        <w:trPr>
          <w:trHeight w:val="7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Портфели проектов, проекты городского округа, входящие в </w:t>
            </w:r>
            <w:r w:rsidRPr="001A7AB9">
              <w:rPr>
                <w:rFonts w:eastAsia="Times New Roman" w:cs="Times New Roman"/>
              </w:rPr>
              <w:lastRenderedPageBreak/>
              <w:t xml:space="preserve">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lastRenderedPageBreak/>
              <w:t>Региональный проект «Обеспечение устойчивого сокращения непригодного для проживания жилищного фонда»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t>Общий объем финансирования всего по проекту: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lastRenderedPageBreak/>
              <w:t>3</w:t>
            </w:r>
            <w:r>
              <w:rPr>
                <w:rFonts w:eastAsia="Times New Roman" w:cs="Times New Roman"/>
                <w:szCs w:val="16"/>
              </w:rPr>
              <w:t> 230 627,6</w:t>
            </w:r>
            <w:r w:rsidRPr="001A7AB9">
              <w:rPr>
                <w:rFonts w:eastAsia="Times New Roman" w:cs="Times New Roman"/>
                <w:szCs w:val="16"/>
              </w:rPr>
              <w:t xml:space="preserve">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t>Федеральный бюджет – 0,0 тыс. руб.,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t xml:space="preserve">Бюджет автономного округа –  </w:t>
            </w:r>
            <w:r>
              <w:rPr>
                <w:rFonts w:eastAsia="Times New Roman" w:cs="Times New Roman"/>
                <w:szCs w:val="16"/>
              </w:rPr>
              <w:t>3 004 483,6</w:t>
            </w:r>
            <w:r w:rsidRPr="001A7AB9">
              <w:rPr>
                <w:rFonts w:eastAsia="Times New Roman" w:cs="Times New Roman"/>
                <w:szCs w:val="16"/>
              </w:rPr>
              <w:t xml:space="preserve"> тыс. руб., 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t xml:space="preserve">Местный бюджет – </w:t>
            </w:r>
            <w:r>
              <w:rPr>
                <w:rFonts w:eastAsia="Times New Roman" w:cs="Times New Roman"/>
                <w:szCs w:val="16"/>
              </w:rPr>
              <w:t>226 144,0</w:t>
            </w:r>
            <w:r w:rsidRPr="001A7AB9">
              <w:rPr>
                <w:rFonts w:eastAsia="Times New Roman" w:cs="Times New Roman"/>
                <w:szCs w:val="16"/>
              </w:rPr>
              <w:t xml:space="preserve"> тыс. руб.;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t>2019 – 385 158,2 тыс. руб., в том числе за счет средств: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t>Федеральный бюджет – 0,0 тыс. руб.,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t xml:space="preserve">Бюджет автономного округа –  358 197,1 тыс. руб., 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t>Местный бюджет – 26 961,1 тыс. руб.;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t>2020 – 338 477,1 тыс. руб., в том числе за счет средств: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t>Федеральный бюджет – 0,0 тыс. руб.,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t xml:space="preserve">Бюджет автономного округа –  314 783,6 тыс. руб., 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t>Местный бюджет –  23 693,5 тыс. руб.;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t xml:space="preserve">2021 – </w:t>
            </w:r>
            <w:r>
              <w:rPr>
                <w:rFonts w:eastAsia="Times New Roman" w:cs="Times New Roman"/>
                <w:szCs w:val="16"/>
              </w:rPr>
              <w:t>680 416,0</w:t>
            </w:r>
            <w:r w:rsidRPr="001A7AB9">
              <w:rPr>
                <w:rFonts w:eastAsia="Times New Roman" w:cs="Times New Roman"/>
                <w:szCs w:val="16"/>
              </w:rPr>
              <w:t xml:space="preserve"> тыс. руб., в том числе за счет средств: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t>Федеральный бюджет – 0,0 тыс. руб.,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t xml:space="preserve">Бюджет автономного округа –  </w:t>
            </w:r>
            <w:r>
              <w:rPr>
                <w:rFonts w:eastAsia="Times New Roman" w:cs="Times New Roman"/>
                <w:szCs w:val="16"/>
              </w:rPr>
              <w:t>632 786,9</w:t>
            </w:r>
            <w:r w:rsidRPr="001A7AB9">
              <w:rPr>
                <w:rFonts w:eastAsia="Times New Roman" w:cs="Times New Roman"/>
                <w:szCs w:val="16"/>
              </w:rPr>
              <w:t xml:space="preserve"> тыс. руб., 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t xml:space="preserve">Местный бюджет – </w:t>
            </w:r>
            <w:r>
              <w:rPr>
                <w:rFonts w:eastAsia="Times New Roman" w:cs="Times New Roman"/>
                <w:szCs w:val="16"/>
              </w:rPr>
              <w:t>47 629,1</w:t>
            </w:r>
            <w:r w:rsidRPr="001A7AB9">
              <w:rPr>
                <w:rFonts w:eastAsia="Times New Roman" w:cs="Times New Roman"/>
                <w:szCs w:val="16"/>
              </w:rPr>
              <w:t xml:space="preserve"> тыс. руб.;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t>2022 – 1 007 270,4 тыс. руб., в том числе за счет средств: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t>Федеральный бюджет – 0,0 тыс. руб.,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t xml:space="preserve">Бюджет автономного округа – 936 761,5 тыс. руб., 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t>Местный бюджет – 70 508,9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t>2023 – 819 305,9 тыс. руб., в том числе за счет средств: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t>Федеральный бюджет – 0,0 тыс. руб.,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1A7AB9">
              <w:rPr>
                <w:rFonts w:eastAsia="Times New Roman" w:cs="Times New Roman"/>
                <w:szCs w:val="16"/>
              </w:rPr>
              <w:t xml:space="preserve">Бюджет автономного округа –  761 954,5 тыс. руб., </w:t>
            </w:r>
          </w:p>
          <w:p w:rsidR="003B1654" w:rsidRPr="001A7AB9" w:rsidRDefault="003B1654" w:rsidP="00404E2C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1A7AB9">
              <w:rPr>
                <w:rFonts w:eastAsia="Times New Roman" w:cs="Times New Roman"/>
                <w:szCs w:val="16"/>
              </w:rPr>
              <w:t>Местный бюджет – 57 351,4 тыс. руб.</w:t>
            </w:r>
          </w:p>
        </w:tc>
      </w:tr>
      <w:tr w:rsidR="003B1654" w:rsidRPr="001A7AB9" w:rsidTr="00404E2C">
        <w:trPr>
          <w:trHeight w:val="7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Основное мероприятие «Улучшение жилищных условий молодых семей»: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1.Увеличение количества молодых семей города </w:t>
            </w:r>
            <w:proofErr w:type="spellStart"/>
            <w:r w:rsidRPr="001A7AB9">
              <w:rPr>
                <w:rFonts w:eastAsia="Times New Roman" w:cs="Times New Roman"/>
              </w:rPr>
              <w:t>Мегиона</w:t>
            </w:r>
            <w:proofErr w:type="spellEnd"/>
            <w:r w:rsidRPr="001A7AB9">
              <w:rPr>
                <w:rFonts w:eastAsia="Times New Roman" w:cs="Times New Roman"/>
              </w:rPr>
              <w:t>, улучшивших свои жилищные условия – 9 семей;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Основное мероприятие «Повышение уровня благосостояния малоимущих граждан и граждан, нуждающихся в особой заботе государства»: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1.Увеличение количества детей-сирот, детей, оставшихся без попечения родителей города </w:t>
            </w:r>
            <w:proofErr w:type="spellStart"/>
            <w:r w:rsidRPr="001A7AB9">
              <w:rPr>
                <w:rFonts w:eastAsia="Times New Roman" w:cs="Times New Roman"/>
              </w:rPr>
              <w:t>Мегиона</w:t>
            </w:r>
            <w:proofErr w:type="spellEnd"/>
            <w:r w:rsidRPr="001A7AB9">
              <w:rPr>
                <w:rFonts w:eastAsia="Times New Roman" w:cs="Times New Roman"/>
              </w:rPr>
              <w:t xml:space="preserve"> улучшивших свои жилищные условия – </w:t>
            </w:r>
            <w:r w:rsidRPr="0075223A">
              <w:rPr>
                <w:rFonts w:eastAsia="Times New Roman" w:cs="Times New Roman"/>
              </w:rPr>
              <w:t>9</w:t>
            </w:r>
            <w:r>
              <w:rPr>
                <w:rFonts w:eastAsia="Times New Roman" w:cs="Times New Roman"/>
              </w:rPr>
              <w:t>4</w:t>
            </w:r>
            <w:r w:rsidRPr="0075223A">
              <w:rPr>
                <w:rFonts w:eastAsia="Times New Roman" w:cs="Times New Roman"/>
              </w:rPr>
              <w:t xml:space="preserve"> человек;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2.Доля ветеранов боевых действий, инвалидов боевых действий, и</w:t>
            </w:r>
            <w:r>
              <w:rPr>
                <w:rFonts w:eastAsia="Times New Roman" w:cs="Times New Roman"/>
              </w:rPr>
              <w:t>нвалидов и семей, имеющих детей-</w:t>
            </w:r>
            <w:r w:rsidRPr="001A7AB9">
              <w:rPr>
                <w:rFonts w:eastAsia="Times New Roman" w:cs="Times New Roman"/>
              </w:rPr>
              <w:t>инвалидов, улучшивших свои жилищные условия в списке очередности указанных категорий граждан – 100%;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3.Доля Ветеранов Великой Отечественной войны улучшивших свои жилищные условия в списке очередности указанных категорий граждан – 100%;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4.Увеличение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 – 75 человек;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5.Обеспечение деятельности специалиста, занятого исполнением полномочий указанных в пунктах 3.1, 3.2 статьи 2 Закона Ханты-Мансийского автономного округа – Югры от 31.03.2009 №36-оз «О наделении органов местного </w:t>
            </w:r>
            <w:r w:rsidRPr="001A7AB9">
              <w:rPr>
                <w:rFonts w:eastAsia="Times New Roman" w:cs="Times New Roman"/>
              </w:rPr>
              <w:lastRenderedPageBreak/>
              <w:t xml:space="preserve">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</w:t>
            </w:r>
            <w:r>
              <w:rPr>
                <w:rFonts w:eastAsia="Times New Roman" w:cs="Times New Roman"/>
              </w:rPr>
              <w:t xml:space="preserve">федеральным законодательством» </w:t>
            </w:r>
            <w:r w:rsidRPr="001A7AB9">
              <w:rPr>
                <w:rFonts w:eastAsia="Times New Roman" w:cs="Times New Roman"/>
              </w:rPr>
              <w:t>(приобретение канцелярских товаров, технических средств) – 100%.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Основное мероприятие «Приобретение жилья, изъятие жилых помещений в целях реализации полномочий в области жилищных отношений, установленных законодательством Российской Федерации»: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1.Сокращение количества аварийного и непригодного жилья на территории города </w:t>
            </w:r>
            <w:proofErr w:type="spellStart"/>
            <w:r w:rsidRPr="001A7AB9">
              <w:rPr>
                <w:rFonts w:eastAsia="Times New Roman" w:cs="Times New Roman"/>
              </w:rPr>
              <w:t>Мегиона</w:t>
            </w:r>
            <w:proofErr w:type="spellEnd"/>
            <w:r w:rsidRPr="001A7AB9">
              <w:rPr>
                <w:rFonts w:eastAsia="Times New Roman" w:cs="Times New Roman"/>
              </w:rPr>
              <w:t>, признанного аварийным и непригодным по состоянию на 01.01.2019 на 5</w:t>
            </w:r>
            <w:r>
              <w:rPr>
                <w:rFonts w:eastAsia="Times New Roman" w:cs="Times New Roman"/>
              </w:rPr>
              <w:t>5</w:t>
            </w:r>
            <w:r w:rsidRPr="001A7AB9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650</w:t>
            </w:r>
            <w:r w:rsidRPr="001A7AB9">
              <w:rPr>
                <w:rFonts w:eastAsia="Times New Roman" w:cs="Times New Roman"/>
              </w:rPr>
              <w:t>,0 м2 (с 75 652,8 м2 до 20</w:t>
            </w:r>
            <w:r>
              <w:rPr>
                <w:rFonts w:eastAsia="Times New Roman" w:cs="Times New Roman"/>
              </w:rPr>
              <w:t> 002,8</w:t>
            </w:r>
            <w:r w:rsidRPr="001A7AB9">
              <w:rPr>
                <w:rFonts w:eastAsia="Times New Roman" w:cs="Times New Roman"/>
              </w:rPr>
              <w:t xml:space="preserve"> м2).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1.1. Сокращение количества аварийного жилья в рамках регионального проекта «Обеспечение устойчивого сокращения непригодного для проживания жилищного фонда» на 40 </w:t>
            </w:r>
            <w:r>
              <w:rPr>
                <w:rFonts w:eastAsia="Times New Roman" w:cs="Times New Roman"/>
              </w:rPr>
              <w:t>9</w:t>
            </w:r>
            <w:r w:rsidRPr="001A7AB9">
              <w:rPr>
                <w:rFonts w:eastAsia="Times New Roman" w:cs="Times New Roman"/>
              </w:rPr>
              <w:t xml:space="preserve">00,0 м2 (с 55 932,5 м2 до 15 </w:t>
            </w:r>
            <w:r>
              <w:rPr>
                <w:rFonts w:eastAsia="Times New Roman" w:cs="Times New Roman"/>
              </w:rPr>
              <w:t>0</w:t>
            </w:r>
            <w:r w:rsidRPr="001A7AB9">
              <w:rPr>
                <w:rFonts w:eastAsia="Times New Roman" w:cs="Times New Roman"/>
              </w:rPr>
              <w:t>32,5 м2).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CE17E1">
              <w:rPr>
                <w:rFonts w:eastAsia="Times New Roman" w:cs="Times New Roman"/>
              </w:rPr>
              <w:t>1.2. Количество человек, улучшивших свои жилищные условия, в рамках регионального проекта «Обеспечение устойчивого сокращения непригодного для проживания жилищного фонда» - 2 779 чел.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2.Количество семей, улучшивших свои жилищные условия, в общей численности семей, состоящих на учете в качестве нуждающихся в жилых помещениях, предоставляемых по договорам социального найма по состоянию на 01.04.2018, в том числе граждан, имеющих право на внеочередное предоставление жилья – 14;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3.Предоставление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города </w:t>
            </w:r>
            <w:proofErr w:type="spellStart"/>
            <w:r w:rsidRPr="001A7AB9">
              <w:rPr>
                <w:rFonts w:eastAsia="Times New Roman" w:cs="Times New Roman"/>
              </w:rPr>
              <w:t>Мегиона</w:t>
            </w:r>
            <w:proofErr w:type="spellEnd"/>
            <w:r w:rsidRPr="001A7AB9">
              <w:rPr>
                <w:rFonts w:eastAsia="Times New Roman" w:cs="Times New Roman"/>
              </w:rPr>
              <w:t xml:space="preserve"> – 28 шт.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Основное мероприятие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1.Увеличение объемов строительства инженерных сетей (протяженность трассы) 0 м.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Финансирование основного мероприятия направлено на выполнение дополнительных работ, выявленных в ходе строительства объекта, при этом протяженность трассы не изменилась.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Основное мероприятие «Мероприятия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lastRenderedPageBreak/>
              <w:t>1. Увеличение сформированных земельных участков под индивидуальное жилищное строительство для бесплатного предоставления гражданам льготных категорий - 191 участок.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Основное мероприятие «Ликвидация и расселение приспособленных для проживания строений»: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1.Ликвидация и расселение приспособленных для проживания строений на территории города </w:t>
            </w:r>
            <w:proofErr w:type="spellStart"/>
            <w:r w:rsidRPr="001A7AB9">
              <w:rPr>
                <w:rFonts w:eastAsia="Times New Roman" w:cs="Times New Roman"/>
              </w:rPr>
              <w:t>Мегиона</w:t>
            </w:r>
            <w:proofErr w:type="spellEnd"/>
            <w:r w:rsidRPr="001A7AB9">
              <w:rPr>
                <w:rFonts w:eastAsia="Times New Roman" w:cs="Times New Roman"/>
              </w:rPr>
              <w:t xml:space="preserve"> – 203 шт.</w:t>
            </w:r>
          </w:p>
        </w:tc>
      </w:tr>
      <w:tr w:rsidR="003B1654" w:rsidRPr="001A7AB9" w:rsidTr="00404E2C">
        <w:trPr>
          <w:trHeight w:val="90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2019 - 2025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bCs/>
              </w:rPr>
            </w:pP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bCs/>
              </w:rPr>
            </w:pPr>
          </w:p>
        </w:tc>
      </w:tr>
      <w:tr w:rsidR="003B1654" w:rsidRPr="001A7AB9" w:rsidTr="00404E2C">
        <w:trPr>
          <w:trHeight w:val="5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Параметры финансового обеспечения муниципальной программы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</w:p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Объем финансирования: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Всего по программе: 5</w:t>
            </w:r>
            <w:r>
              <w:rPr>
                <w:rFonts w:eastAsia="Times New Roman" w:cs="Times New Roman"/>
              </w:rPr>
              <w:t> 387 333,7</w:t>
            </w:r>
            <w:r w:rsidRPr="001A7AB9">
              <w:rPr>
                <w:rFonts w:eastAsia="Times New Roman" w:cs="Times New Roman"/>
              </w:rPr>
              <w:t xml:space="preserve">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Федеральный бюджет – 72 890,7 тыс. руб. 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Бюджет автономного округа – 4</w:t>
            </w:r>
            <w:r>
              <w:rPr>
                <w:rFonts w:eastAsia="Times New Roman" w:cs="Times New Roman"/>
              </w:rPr>
              <w:t> 865 554,2</w:t>
            </w:r>
            <w:r w:rsidRPr="001A7AB9">
              <w:rPr>
                <w:rFonts w:eastAsia="Times New Roman" w:cs="Times New Roman"/>
              </w:rPr>
              <w:t xml:space="preserve">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Местный бюджет –  44</w:t>
            </w:r>
            <w:r>
              <w:rPr>
                <w:rFonts w:eastAsia="Times New Roman" w:cs="Times New Roman"/>
              </w:rPr>
              <w:t>8 888,8</w:t>
            </w:r>
            <w:r w:rsidRPr="001A7AB9">
              <w:rPr>
                <w:rFonts w:eastAsia="Times New Roman" w:cs="Times New Roman"/>
              </w:rPr>
              <w:t xml:space="preserve"> тыс. руб. 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2019 –  1 465 485,8 тыс. руб.: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Федеральный бюджет –  7 947,1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Бюджет автономного округа – 1 296 082,2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Местный бюджет – 161 456,5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2020 –  913 942,8 тыс. руб.: 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Федеральный бюджет – 14 370,2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Бюджет автономного округа – 818 799,7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Местный бюджет – 80 772,9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2021 – </w:t>
            </w:r>
            <w:r>
              <w:rPr>
                <w:rFonts w:eastAsia="Times New Roman" w:cs="Times New Roman"/>
              </w:rPr>
              <w:t>830 907,7</w:t>
            </w:r>
            <w:r w:rsidRPr="001A7AB9">
              <w:rPr>
                <w:rFonts w:eastAsia="Times New Roman" w:cs="Times New Roman"/>
              </w:rPr>
              <w:t xml:space="preserve"> тыс. руб.: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Федеральный бюджет – 14 233,0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Бюджет автономного округа – </w:t>
            </w:r>
            <w:r>
              <w:rPr>
                <w:rFonts w:eastAsia="Times New Roman" w:cs="Times New Roman"/>
              </w:rPr>
              <w:t>759 382,8</w:t>
            </w:r>
            <w:r w:rsidRPr="001A7AB9">
              <w:rPr>
                <w:rFonts w:eastAsia="Times New Roman" w:cs="Times New Roman"/>
              </w:rPr>
              <w:t xml:space="preserve">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Местный бюджет – </w:t>
            </w:r>
            <w:r>
              <w:rPr>
                <w:rFonts w:eastAsia="Times New Roman" w:cs="Times New Roman"/>
              </w:rPr>
              <w:t>57 291,9</w:t>
            </w:r>
            <w:r w:rsidRPr="001A7AB9">
              <w:rPr>
                <w:rFonts w:eastAsia="Times New Roman" w:cs="Times New Roman"/>
              </w:rPr>
              <w:t xml:space="preserve">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2022 – 1 116 752,2 тыс. руб.: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Федеральный бюджет – 14 260,4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Бюджет автономного округа – 1 026 187,8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Местный бюджет – 76 304,0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2023 – 892 053,7 тыс. руб.: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Федеральный бюджет – 11 421,6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Бюджет автономного округа – 819 981,5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Местный бюджет – 60 650,6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2024 – 168 191,5 тыс. руб.: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Федеральный бюджет – 10 658,4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Бюджет автономного округа – 145 120,2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Местный бюджет – 12 412,9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2025 – 0,0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Федеральный бюджет – 0,0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Бюджет автономного округа – 0,0 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Местный бюджет – 0,0 тыс. руб.</w:t>
            </w:r>
          </w:p>
        </w:tc>
      </w:tr>
      <w:tr w:rsidR="003B1654" w:rsidRPr="00E6466F" w:rsidTr="00404E2C">
        <w:trPr>
          <w:trHeight w:val="5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Объем налоговых расходов городского округа (с расшифровкой по  годам реализации муниципальной программы)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Объем финансирования:</w:t>
            </w:r>
          </w:p>
          <w:p w:rsidR="003B1654" w:rsidRPr="001A7AB9" w:rsidRDefault="003B1654" w:rsidP="00404E2C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Всего по программе: 0,0 тыс. руб.</w:t>
            </w:r>
          </w:p>
          <w:p w:rsidR="003B1654" w:rsidRPr="001A7AB9" w:rsidRDefault="003B1654" w:rsidP="00404E2C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Федеральный бюджет – 0,0</w:t>
            </w:r>
            <w:r w:rsidRPr="001A7AB9">
              <w:rPr>
                <w:szCs w:val="16"/>
              </w:rPr>
              <w:t xml:space="preserve"> </w:t>
            </w:r>
            <w:r w:rsidRPr="001A7AB9">
              <w:rPr>
                <w:rFonts w:eastAsia="Times New Roman" w:cs="Times New Roman"/>
              </w:rPr>
              <w:t>тыс. руб.</w:t>
            </w:r>
          </w:p>
          <w:p w:rsidR="003B1654" w:rsidRPr="001A7AB9" w:rsidRDefault="003B1654" w:rsidP="00404E2C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>Бюджет автономного округа – 0,0</w:t>
            </w:r>
            <w:r w:rsidRPr="001A7AB9">
              <w:rPr>
                <w:rFonts w:eastAsia="Times New Roman" w:cs="Times New Roman"/>
                <w:sz w:val="40"/>
              </w:rPr>
              <w:t xml:space="preserve"> </w:t>
            </w:r>
            <w:r w:rsidRPr="001A7AB9">
              <w:rPr>
                <w:rFonts w:eastAsia="Times New Roman" w:cs="Times New Roman"/>
              </w:rPr>
              <w:t>тыс. руб.</w:t>
            </w:r>
          </w:p>
          <w:p w:rsidR="003B1654" w:rsidRPr="001A7AB9" w:rsidRDefault="003B1654" w:rsidP="00404E2C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1A7AB9">
              <w:rPr>
                <w:rFonts w:eastAsia="Times New Roman" w:cs="Times New Roman"/>
              </w:rPr>
              <w:t xml:space="preserve">Местный бюджет –  </w:t>
            </w:r>
            <w:r w:rsidRPr="001A7AB9">
              <w:rPr>
                <w:szCs w:val="16"/>
              </w:rPr>
              <w:t>0,0</w:t>
            </w:r>
            <w:r w:rsidRPr="001A7AB9">
              <w:rPr>
                <w:rFonts w:eastAsia="Times New Roman" w:cs="Times New Roman"/>
                <w:sz w:val="40"/>
              </w:rPr>
              <w:t xml:space="preserve"> </w:t>
            </w:r>
            <w:r w:rsidRPr="001A7AB9">
              <w:rPr>
                <w:rFonts w:eastAsia="Times New Roman" w:cs="Times New Roman"/>
              </w:rPr>
              <w:t>тыс. руб.</w:t>
            </w:r>
          </w:p>
          <w:p w:rsidR="003B1654" w:rsidRPr="001A7AB9" w:rsidRDefault="003B1654" w:rsidP="00404E2C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</w:p>
        </w:tc>
      </w:tr>
    </w:tbl>
    <w:p w:rsidR="003B1654" w:rsidRPr="00E6466F" w:rsidRDefault="003B1654" w:rsidP="003B1654">
      <w:pPr>
        <w:rPr>
          <w:sz w:val="2"/>
          <w:szCs w:val="2"/>
        </w:rPr>
      </w:pPr>
    </w:p>
    <w:p w:rsidR="003B1654" w:rsidRDefault="003B1654" w:rsidP="002B462B">
      <w:pPr>
        <w:shd w:val="clear" w:color="auto" w:fill="FFFFFF"/>
        <w:spacing w:line="260" w:lineRule="exact"/>
        <w:rPr>
          <w:rFonts w:eastAsia="Times New Roman" w:cs="Times New Roman"/>
        </w:rPr>
        <w:sectPr w:rsidR="003B1654" w:rsidSect="00F879E0">
          <w:headerReference w:type="default" r:id="rId8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3B1654" w:rsidRDefault="003B1654" w:rsidP="003B1654">
      <w:pPr>
        <w:shd w:val="clear" w:color="auto" w:fill="FFFFFF" w:themeFill="background1"/>
        <w:ind w:left="5670"/>
        <w:jc w:val="right"/>
      </w:pPr>
      <w:r w:rsidRPr="00DC5740">
        <w:lastRenderedPageBreak/>
        <w:t xml:space="preserve">Приложение </w:t>
      </w:r>
      <w:r>
        <w:t xml:space="preserve">2 </w:t>
      </w:r>
      <w:r w:rsidRPr="00DC5740">
        <w:t xml:space="preserve">к </w:t>
      </w:r>
    </w:p>
    <w:p w:rsidR="003B1654" w:rsidRDefault="003B1654" w:rsidP="003B1654">
      <w:pPr>
        <w:shd w:val="clear" w:color="auto" w:fill="FFFFFF" w:themeFill="background1"/>
        <w:ind w:left="5245"/>
        <w:jc w:val="right"/>
      </w:pPr>
      <w:r w:rsidRPr="00DC5740">
        <w:t xml:space="preserve">постановлению </w:t>
      </w:r>
      <w:r>
        <w:t>а</w:t>
      </w:r>
      <w:r w:rsidRPr="00DC5740">
        <w:t xml:space="preserve">дминистрации </w:t>
      </w:r>
      <w:r>
        <w:t>г</w:t>
      </w:r>
      <w:r w:rsidRPr="00DC5740">
        <w:t xml:space="preserve">орода </w:t>
      </w:r>
    </w:p>
    <w:p w:rsidR="003B1654" w:rsidRPr="00DC5740" w:rsidRDefault="003B1654" w:rsidP="003B1654">
      <w:pPr>
        <w:shd w:val="clear" w:color="auto" w:fill="FFFFFF" w:themeFill="background1"/>
        <w:ind w:left="6096"/>
        <w:jc w:val="right"/>
      </w:pPr>
      <w:r w:rsidRPr="00DC5740">
        <w:t>от «</w:t>
      </w:r>
      <w:r>
        <w:t>___</w:t>
      </w:r>
      <w:r w:rsidRPr="00DC5740">
        <w:t>» __</w:t>
      </w:r>
      <w:r>
        <w:t>_</w:t>
      </w:r>
      <w:r w:rsidRPr="00DC5740">
        <w:rPr>
          <w:u w:val="single"/>
        </w:rPr>
        <w:t xml:space="preserve">     </w:t>
      </w:r>
      <w:r w:rsidRPr="00DC5740">
        <w:t>20</w:t>
      </w:r>
      <w:r>
        <w:t>___</w:t>
      </w:r>
      <w:r w:rsidRPr="00DC5740">
        <w:t>г. №</w:t>
      </w:r>
      <w:r>
        <w:t>____</w:t>
      </w:r>
    </w:p>
    <w:p w:rsidR="003B1654" w:rsidRPr="001A7AB9" w:rsidRDefault="003B1654" w:rsidP="003B1654">
      <w:pPr>
        <w:shd w:val="clear" w:color="auto" w:fill="FFFFFF"/>
        <w:jc w:val="right"/>
        <w:rPr>
          <w:rFonts w:cs="Times New Roman"/>
        </w:rPr>
      </w:pPr>
      <w:r w:rsidRPr="001A7AB9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</w:rPr>
        <w:t>«</w:t>
      </w:r>
      <w:r w:rsidRPr="001A7AB9">
        <w:rPr>
          <w:rFonts w:cs="Times New Roman"/>
        </w:rPr>
        <w:t>Таблица 1</w:t>
      </w:r>
    </w:p>
    <w:p w:rsidR="003B1654" w:rsidRPr="001A7AB9" w:rsidRDefault="003B1654" w:rsidP="003B1654">
      <w:pPr>
        <w:widowControl/>
        <w:shd w:val="clear" w:color="auto" w:fill="FFFFFF"/>
        <w:autoSpaceDE/>
        <w:autoSpaceDN/>
        <w:adjustRightInd/>
        <w:ind w:right="1669"/>
        <w:jc w:val="left"/>
        <w:rPr>
          <w:rFonts w:eastAsia="Times New Roman" w:cs="Times New Roman"/>
          <w:sz w:val="20"/>
          <w:szCs w:val="20"/>
        </w:rPr>
      </w:pPr>
    </w:p>
    <w:p w:rsidR="003B1654" w:rsidRPr="001A7AB9" w:rsidRDefault="003B1654" w:rsidP="003B1654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</w:rPr>
      </w:pPr>
      <w:r w:rsidRPr="001A7AB9">
        <w:rPr>
          <w:rFonts w:eastAsia="Times New Roman" w:cs="Times New Roman"/>
        </w:rPr>
        <w:t>Целевые показатели муниципальной программы</w:t>
      </w:r>
    </w:p>
    <w:p w:rsidR="003B1654" w:rsidRPr="001A7AB9" w:rsidRDefault="003B1654" w:rsidP="003B1654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</w:rPr>
      </w:pPr>
    </w:p>
    <w:p w:rsidR="003B1654" w:rsidRPr="001A7AB9" w:rsidRDefault="003B1654" w:rsidP="003B1654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</w:rPr>
      </w:pPr>
    </w:p>
    <w:tbl>
      <w:tblPr>
        <w:tblW w:w="13883" w:type="dxa"/>
        <w:jc w:val="center"/>
        <w:tblLook w:val="04A0" w:firstRow="1" w:lastRow="0" w:firstColumn="1" w:lastColumn="0" w:noHBand="0" w:noVBand="1"/>
      </w:tblPr>
      <w:tblGrid>
        <w:gridCol w:w="1088"/>
        <w:gridCol w:w="2909"/>
        <w:gridCol w:w="1515"/>
        <w:gridCol w:w="982"/>
        <w:gridCol w:w="993"/>
        <w:gridCol w:w="992"/>
        <w:gridCol w:w="859"/>
        <w:gridCol w:w="851"/>
        <w:gridCol w:w="904"/>
        <w:gridCol w:w="948"/>
        <w:gridCol w:w="1842"/>
      </w:tblGrid>
      <w:tr w:rsidR="003B1654" w:rsidRPr="001A7AB9" w:rsidTr="00404E2C">
        <w:trPr>
          <w:trHeight w:val="227"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№</w:t>
            </w:r>
          </w:p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 xml:space="preserve">Наименование целевых показателей* 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3B1654" w:rsidRPr="001A7AB9" w:rsidTr="00404E2C">
        <w:trPr>
          <w:trHeight w:val="227"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3B1654" w:rsidRPr="001A7AB9" w:rsidTr="00404E2C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</w:tr>
      <w:tr w:rsidR="003B1654" w:rsidRPr="001A7AB9" w:rsidTr="00404E2C">
        <w:trPr>
          <w:trHeight w:val="966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Увеличение количества молодых семей город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а </w:t>
            </w:r>
            <w:proofErr w:type="spellStart"/>
            <w:r w:rsidRPr="001A7AB9">
              <w:rPr>
                <w:rFonts w:eastAsia="Times New Roman" w:cs="Times New Roman"/>
                <w:sz w:val="20"/>
                <w:szCs w:val="20"/>
              </w:rPr>
              <w:t>Мегион</w:t>
            </w:r>
            <w:r>
              <w:rPr>
                <w:rFonts w:eastAsia="Times New Roman" w:cs="Times New Roman"/>
                <w:sz w:val="20"/>
                <w:szCs w:val="20"/>
              </w:rPr>
              <w:t>а</w:t>
            </w:r>
            <w:proofErr w:type="spellEnd"/>
            <w:r w:rsidRPr="001A7AB9">
              <w:rPr>
                <w:rFonts w:eastAsia="Times New Roman" w:cs="Times New Roman"/>
                <w:sz w:val="20"/>
                <w:szCs w:val="20"/>
              </w:rPr>
              <w:t xml:space="preserve"> улучшивших свои жилищные условия, (семей) </w:t>
            </w:r>
          </w:p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</w:tr>
      <w:tr w:rsidR="003B1654" w:rsidRPr="001A7AB9" w:rsidTr="00404E2C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Увеличение количества детей-сирот, детей, оставшихся без попечения родителей город</w:t>
            </w:r>
            <w:r>
              <w:rPr>
                <w:rFonts w:eastAsia="Times New Roman" w:cs="Times New Roman"/>
                <w:sz w:val="20"/>
                <w:szCs w:val="20"/>
              </w:rPr>
              <w:t>а</w:t>
            </w:r>
            <w:r w:rsidRPr="001A7AB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7AB9">
              <w:rPr>
                <w:rFonts w:eastAsia="Times New Roman" w:cs="Times New Roman"/>
                <w:sz w:val="20"/>
                <w:szCs w:val="20"/>
              </w:rPr>
              <w:t>Мегион</w:t>
            </w:r>
            <w:r>
              <w:rPr>
                <w:rFonts w:eastAsia="Times New Roman" w:cs="Times New Roman"/>
                <w:sz w:val="20"/>
                <w:szCs w:val="20"/>
              </w:rPr>
              <w:t>а</w:t>
            </w:r>
            <w:proofErr w:type="spellEnd"/>
            <w:r w:rsidRPr="001A7AB9">
              <w:rPr>
                <w:rFonts w:eastAsia="Times New Roman" w:cs="Times New Roman"/>
                <w:sz w:val="20"/>
                <w:szCs w:val="20"/>
              </w:rPr>
              <w:t xml:space="preserve"> улучшивших свои жилищные условия, (человек) </w:t>
            </w:r>
          </w:p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1A7AB9">
              <w:rPr>
                <w:rFonts w:eastAsia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94</w:t>
            </w:r>
          </w:p>
        </w:tc>
      </w:tr>
      <w:tr w:rsidR="003B1654" w:rsidRPr="001A7AB9" w:rsidTr="00404E2C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Доля ветеранов боевых действий, инвалидов боевых действий, и</w:t>
            </w:r>
            <w:r>
              <w:rPr>
                <w:rFonts w:eastAsia="Times New Roman" w:cs="Times New Roman"/>
                <w:sz w:val="20"/>
                <w:szCs w:val="20"/>
              </w:rPr>
              <w:t>нвалидов и семей, имеющих детей-</w:t>
            </w:r>
            <w:r w:rsidRPr="001A7AB9">
              <w:rPr>
                <w:rFonts w:eastAsia="Times New Roman" w:cs="Times New Roman"/>
                <w:sz w:val="20"/>
                <w:szCs w:val="20"/>
              </w:rPr>
              <w:t>инвалидов, улучшивших свои жилищные условия в списке очередности указанных категорий граждан, (%)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15,8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41,3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70,5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100</w:t>
            </w:r>
            <w:r w:rsidRPr="001A7AB9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</w:tr>
      <w:tr w:rsidR="003B1654" w:rsidRPr="001A7AB9" w:rsidTr="00404E2C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 xml:space="preserve">Доля Ветеранов Великой Отечественной войны улучшивших свои жилищные </w:t>
            </w:r>
            <w:r w:rsidRPr="001A7AB9">
              <w:rPr>
                <w:rFonts w:eastAsia="Times New Roman" w:cs="Times New Roman"/>
                <w:sz w:val="20"/>
                <w:szCs w:val="20"/>
              </w:rPr>
              <w:lastRenderedPageBreak/>
              <w:t>условия в списке очередности указанных категорий граждан, (%)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3B1654" w:rsidRPr="001A7AB9" w:rsidTr="00404E2C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 xml:space="preserve">Обеспечение деятельности специалиста, занятого исполнением полномочий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 (приобретение канцелярских товаров, технических средств), (%)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</w:tr>
      <w:tr w:rsidR="003B1654" w:rsidRPr="001A7AB9" w:rsidTr="00404E2C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бесплатно, (человек)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1A7AB9">
              <w:rPr>
                <w:rFonts w:eastAsia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</w:tr>
      <w:tr w:rsidR="003B1654" w:rsidRPr="001A7AB9" w:rsidTr="00404E2C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Сокращение количества аварийного и непригодного жилья на территории город</w:t>
            </w:r>
            <w:r>
              <w:rPr>
                <w:rFonts w:eastAsia="Times New Roman" w:cs="Times New Roman"/>
                <w:sz w:val="20"/>
                <w:szCs w:val="20"/>
              </w:rPr>
              <w:t>а</w:t>
            </w:r>
            <w:r w:rsidRPr="001A7AB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7AB9">
              <w:rPr>
                <w:rFonts w:eastAsia="Times New Roman" w:cs="Times New Roman"/>
                <w:sz w:val="20"/>
                <w:szCs w:val="20"/>
              </w:rPr>
              <w:t>Мегион</w:t>
            </w:r>
            <w:r>
              <w:rPr>
                <w:rFonts w:eastAsia="Times New Roman" w:cs="Times New Roman"/>
                <w:sz w:val="20"/>
                <w:szCs w:val="20"/>
              </w:rPr>
              <w:t>а</w:t>
            </w:r>
            <w:proofErr w:type="spellEnd"/>
            <w:r w:rsidRPr="001A7AB9">
              <w:rPr>
                <w:rFonts w:eastAsia="Times New Roman" w:cs="Times New Roman"/>
                <w:sz w:val="20"/>
                <w:szCs w:val="20"/>
              </w:rPr>
              <w:t>, признанного аварийным и непригодным  по состоянию на 01.01.2019, (</w:t>
            </w:r>
            <w:proofErr w:type="spellStart"/>
            <w:r w:rsidRPr="001A7AB9">
              <w:rPr>
                <w:rFonts w:eastAsia="Times New Roman" w:cs="Times New Roman"/>
                <w:sz w:val="20"/>
                <w:szCs w:val="20"/>
              </w:rPr>
              <w:t>кв.м</w:t>
            </w:r>
            <w:proofErr w:type="spellEnd"/>
            <w:r w:rsidRPr="001A7AB9">
              <w:rPr>
                <w:rFonts w:eastAsia="Times New Roman" w:cs="Times New Roman"/>
                <w:sz w:val="20"/>
                <w:szCs w:val="20"/>
              </w:rPr>
              <w:t>.) , из них:</w:t>
            </w:r>
            <w:r w:rsidRPr="001A7AB9">
              <w:rPr>
                <w:rFonts w:eastAsia="Times New Roman" w:cs="Times New Roman"/>
                <w:sz w:val="20"/>
                <w:szCs w:val="20"/>
                <w:vertAlign w:val="superscript"/>
              </w:rPr>
              <w:t xml:space="preserve">      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6A3B2B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3B2B">
              <w:rPr>
                <w:rFonts w:eastAsia="Times New Roman" w:cs="Times New Roman"/>
                <w:sz w:val="20"/>
                <w:szCs w:val="20"/>
              </w:rPr>
              <w:t>75 652,8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6A3B2B" w:rsidRDefault="003B1654" w:rsidP="00404E2C">
            <w:pPr>
              <w:widowControl/>
              <w:autoSpaceDE/>
              <w:autoSpaceDN/>
              <w:adjustRightInd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6A3B2B">
              <w:rPr>
                <w:rFonts w:eastAsia="Times New Roman" w:cs="Times New Roman"/>
                <w:sz w:val="20"/>
                <w:szCs w:val="20"/>
              </w:rPr>
              <w:t xml:space="preserve"> 5 100,0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6A3B2B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3B2B">
              <w:rPr>
                <w:rFonts w:eastAsia="Times New Roman" w:cs="Times New Roman"/>
                <w:sz w:val="20"/>
                <w:szCs w:val="20"/>
              </w:rPr>
              <w:t xml:space="preserve">9 730,0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6A3B2B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3B2B">
              <w:rPr>
                <w:rFonts w:eastAsia="Times New Roman" w:cs="Times New Roman"/>
                <w:sz w:val="20"/>
                <w:szCs w:val="20"/>
              </w:rPr>
              <w:t>14 850,0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6A3B2B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3B2B">
              <w:rPr>
                <w:rFonts w:eastAsia="Times New Roman" w:cs="Times New Roman"/>
                <w:bCs/>
                <w:sz w:val="20"/>
                <w:szCs w:val="20"/>
              </w:rPr>
              <w:t>13 750,0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6A3B2B" w:rsidRDefault="003B1654" w:rsidP="00404E2C">
            <w:pPr>
              <w:widowControl/>
              <w:autoSpaceDE/>
              <w:autoSpaceDN/>
              <w:adjustRightInd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6A3B2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3B1654" w:rsidRPr="006A3B2B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3B2B">
              <w:rPr>
                <w:rFonts w:eastAsia="Times New Roman" w:cs="Times New Roman"/>
                <w:sz w:val="20"/>
                <w:szCs w:val="20"/>
              </w:rPr>
              <w:t>11 020,0</w:t>
            </w:r>
          </w:p>
          <w:p w:rsidR="003B1654" w:rsidRPr="006A3B2B" w:rsidRDefault="003B1654" w:rsidP="00404E2C">
            <w:pPr>
              <w:widowControl/>
              <w:autoSpaceDE/>
              <w:autoSpaceDN/>
              <w:adjustRightInd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6A3B2B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3B2B">
              <w:rPr>
                <w:rFonts w:eastAsia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6A3B2B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3B2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6A3B2B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3B2B">
              <w:rPr>
                <w:rFonts w:eastAsia="Times New Roman" w:cs="Times New Roman"/>
                <w:sz w:val="20"/>
                <w:szCs w:val="20"/>
              </w:rPr>
              <w:t>20 002,8</w:t>
            </w:r>
          </w:p>
        </w:tc>
      </w:tr>
      <w:tr w:rsidR="003B1654" w:rsidRPr="001A7AB9" w:rsidTr="00404E2C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7.1.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 xml:space="preserve"> расселяемого в рамках </w:t>
            </w:r>
            <w:r w:rsidRPr="001A7AB9">
              <w:rPr>
                <w:rFonts w:eastAsia="Times New Roman" w:cs="Times New Roman"/>
                <w:sz w:val="20"/>
                <w:szCs w:val="16"/>
              </w:rPr>
              <w:t xml:space="preserve">регионального проекта </w:t>
            </w:r>
            <w:r w:rsidRPr="001A7AB9">
              <w:rPr>
                <w:rFonts w:eastAsia="Times New Roman" w:cs="Times New Roman"/>
                <w:sz w:val="20"/>
                <w:szCs w:val="16"/>
              </w:rPr>
              <w:lastRenderedPageBreak/>
              <w:t>«Обеспечение устойчивого сокращения непригодного для проживания жилищного фонда»,</w:t>
            </w:r>
            <w:r w:rsidRPr="001A7AB9">
              <w:rPr>
                <w:rFonts w:eastAsia="Times New Roman" w:cs="Times New Roman"/>
                <w:sz w:val="16"/>
                <w:szCs w:val="20"/>
              </w:rPr>
              <w:t xml:space="preserve">  (</w:t>
            </w:r>
            <w:proofErr w:type="spellStart"/>
            <w:r w:rsidRPr="001A7AB9">
              <w:rPr>
                <w:rFonts w:eastAsia="Times New Roman" w:cs="Times New Roman"/>
                <w:sz w:val="18"/>
                <w:szCs w:val="20"/>
              </w:rPr>
              <w:t>кв.м</w:t>
            </w:r>
            <w:proofErr w:type="spellEnd"/>
            <w:r w:rsidRPr="001A7AB9">
              <w:rPr>
                <w:rFonts w:eastAsia="Times New Roman" w:cs="Times New Roman"/>
                <w:sz w:val="18"/>
                <w:szCs w:val="20"/>
              </w:rPr>
              <w:t>.)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6A3B2B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3B2B">
              <w:rPr>
                <w:rFonts w:eastAsia="Times New Roman" w:cs="Times New Roman"/>
                <w:sz w:val="20"/>
                <w:szCs w:val="20"/>
              </w:rPr>
              <w:lastRenderedPageBreak/>
              <w:t>55 932,5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6A3B2B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3B2B">
              <w:rPr>
                <w:rFonts w:eastAsia="Times New Roman" w:cs="Times New Roman"/>
                <w:sz w:val="20"/>
                <w:szCs w:val="20"/>
              </w:rPr>
              <w:t>4 350,0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6A3B2B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3B2B">
              <w:rPr>
                <w:rFonts w:eastAsia="Times New Roman" w:cs="Times New Roman"/>
                <w:sz w:val="20"/>
                <w:szCs w:val="20"/>
              </w:rPr>
              <w:t>4 100,0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6A3B2B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3B2B">
              <w:rPr>
                <w:rFonts w:eastAsia="Times New Roman" w:cs="Times New Roman"/>
                <w:sz w:val="20"/>
                <w:szCs w:val="20"/>
              </w:rPr>
              <w:t>8 800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6A3B2B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6A3B2B">
              <w:rPr>
                <w:rFonts w:eastAsia="Times New Roman" w:cs="Times New Roman"/>
                <w:bCs/>
                <w:sz w:val="20"/>
                <w:szCs w:val="20"/>
              </w:rPr>
              <w:t>13 050,0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6A3B2B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3B2B">
              <w:rPr>
                <w:rFonts w:eastAsia="Times New Roman" w:cs="Times New Roman"/>
                <w:sz w:val="20"/>
                <w:szCs w:val="20"/>
              </w:rPr>
              <w:t>10 600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6A3B2B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3B2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6A3B2B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3B2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6A3B2B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A3B2B">
              <w:rPr>
                <w:rFonts w:eastAsia="Times New Roman" w:cs="Times New Roman"/>
                <w:sz w:val="20"/>
                <w:szCs w:val="20"/>
              </w:rPr>
              <w:t>15 032,5</w:t>
            </w:r>
          </w:p>
        </w:tc>
      </w:tr>
      <w:tr w:rsidR="003B1654" w:rsidRPr="001A7AB9" w:rsidTr="00404E2C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7.2.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 xml:space="preserve">Количество человек, улучшивших свои жилищные условия, в рамках </w:t>
            </w:r>
            <w:r w:rsidRPr="001A7AB9">
              <w:rPr>
                <w:rFonts w:eastAsia="Times New Roman" w:cs="Times New Roman"/>
                <w:sz w:val="20"/>
                <w:szCs w:val="16"/>
              </w:rPr>
              <w:t>регионального проекта «Обеспечение устойчивого сокращения непригодного для проживания жилищного фонда»</w:t>
            </w:r>
            <w:r w:rsidRPr="001A7AB9">
              <w:rPr>
                <w:rFonts w:eastAsia="Times New Roman" w:cs="Times New Roman"/>
                <w:sz w:val="20"/>
                <w:szCs w:val="20"/>
              </w:rPr>
              <w:t>, (чел.)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B97F2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97F29">
              <w:rPr>
                <w:rFonts w:eastAsia="Times New Roman" w:cs="Times New Roman"/>
                <w:sz w:val="20"/>
                <w:szCs w:val="20"/>
              </w:rPr>
              <w:t xml:space="preserve"> 4 290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B97F2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97F29">
              <w:rPr>
                <w:rFonts w:eastAsia="Times New Roman" w:cs="Times New Roman"/>
                <w:sz w:val="20"/>
                <w:szCs w:val="20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B97F2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97F29">
              <w:rPr>
                <w:rFonts w:eastAsia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B97F2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97F29">
              <w:rPr>
                <w:rFonts w:eastAsia="Times New Roman" w:cs="Times New Roman"/>
                <w:sz w:val="20"/>
                <w:szCs w:val="20"/>
              </w:rPr>
              <w:t>570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B97F2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97F29">
              <w:rPr>
                <w:rFonts w:eastAsia="Times New Roman" w:cs="Times New Roman"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654" w:rsidRPr="00B97F2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97F29">
              <w:rPr>
                <w:rFonts w:eastAsia="Times New Roman" w:cs="Times New Roman"/>
                <w:sz w:val="20"/>
                <w:szCs w:val="20"/>
              </w:rPr>
              <w:t>685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654" w:rsidRPr="00B97F2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97F2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654" w:rsidRPr="00B97F2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97F2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654" w:rsidRPr="00B97F2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97F29">
              <w:rPr>
                <w:rFonts w:eastAsia="Times New Roman" w:cs="Times New Roman"/>
                <w:sz w:val="20"/>
                <w:szCs w:val="20"/>
              </w:rPr>
              <w:t>1 511</w:t>
            </w:r>
          </w:p>
        </w:tc>
      </w:tr>
      <w:tr w:rsidR="003B1654" w:rsidRPr="001A7AB9" w:rsidTr="00404E2C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Количество семей, улучшивших свои жилищные условия, состоящих на учете в качестве нуждающихся в жилых помещениях,</w:t>
            </w:r>
            <w:r w:rsidRPr="001A7AB9">
              <w:rPr>
                <w:rFonts w:eastAsia="Times New Roman" w:cs="Times New Roman"/>
                <w:sz w:val="20"/>
                <w:szCs w:val="20"/>
              </w:rPr>
              <w:br/>
              <w:t>предоставляемых по договорам социального найма по состоянию на 01.04.2018, в том числе граждан, имеющих право на внеочередное предоставление жилья, (семей)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</w:tr>
      <w:tr w:rsidR="003B1654" w:rsidRPr="001A7AB9" w:rsidTr="00404E2C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</w:t>
            </w:r>
            <w:r>
              <w:rPr>
                <w:rFonts w:eastAsia="Times New Roman" w:cs="Times New Roman"/>
                <w:sz w:val="20"/>
                <w:szCs w:val="20"/>
              </w:rPr>
              <w:t>а</w:t>
            </w:r>
            <w:r w:rsidRPr="001A7AB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7AB9">
              <w:rPr>
                <w:rFonts w:eastAsia="Times New Roman" w:cs="Times New Roman"/>
                <w:sz w:val="20"/>
                <w:szCs w:val="20"/>
              </w:rPr>
              <w:t>Мегион</w:t>
            </w:r>
            <w:r>
              <w:rPr>
                <w:rFonts w:eastAsia="Times New Roman" w:cs="Times New Roman"/>
                <w:sz w:val="20"/>
                <w:szCs w:val="20"/>
              </w:rPr>
              <w:t>а</w:t>
            </w:r>
            <w:proofErr w:type="spellEnd"/>
            <w:r w:rsidRPr="001A7AB9">
              <w:rPr>
                <w:rFonts w:eastAsia="Times New Roman" w:cs="Times New Roman"/>
                <w:sz w:val="20"/>
                <w:szCs w:val="20"/>
              </w:rPr>
              <w:t>, (шт.)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</w:tr>
      <w:tr w:rsidR="003B1654" w:rsidRPr="001A7AB9" w:rsidTr="00404E2C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 xml:space="preserve">Увеличение объемов строительства инженерных сетей (протяженность трассы), (м.)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1588,0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3B1654" w:rsidRPr="001A7AB9" w:rsidTr="00404E2C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 xml:space="preserve">Увеличение сформированных земельных участков под индивидуальное жилищное строительство для бесплатного </w:t>
            </w:r>
            <w:r w:rsidRPr="001A7AB9">
              <w:rPr>
                <w:rFonts w:eastAsia="Times New Roman" w:cs="Times New Roman"/>
                <w:sz w:val="20"/>
                <w:szCs w:val="20"/>
              </w:rPr>
              <w:lastRenderedPageBreak/>
              <w:t>предоставления гражданам льготных категорий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191</w:t>
            </w:r>
          </w:p>
        </w:tc>
      </w:tr>
      <w:tr w:rsidR="003B1654" w:rsidRPr="001A7AB9" w:rsidTr="00404E2C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 xml:space="preserve">Ликвидация и расселение приспособленных для проживания строений на территории  города </w:t>
            </w:r>
            <w:proofErr w:type="spellStart"/>
            <w:r w:rsidRPr="001A7AB9">
              <w:rPr>
                <w:rFonts w:eastAsia="Times New Roman" w:cs="Times New Roman"/>
                <w:sz w:val="20"/>
                <w:szCs w:val="20"/>
              </w:rPr>
              <w:t>Мегиона</w:t>
            </w:r>
            <w:proofErr w:type="spellEnd"/>
            <w:r w:rsidRPr="001A7AB9">
              <w:rPr>
                <w:rFonts w:eastAsia="Times New Roman" w:cs="Times New Roman"/>
                <w:sz w:val="20"/>
                <w:szCs w:val="20"/>
              </w:rPr>
              <w:t>, (шт.), в том числе: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203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2**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A7AB9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</w:tbl>
    <w:p w:rsidR="003B1654" w:rsidRPr="001A7AB9" w:rsidRDefault="003B1654" w:rsidP="003B1654">
      <w:pPr>
        <w:widowControl/>
        <w:shd w:val="clear" w:color="auto" w:fill="FFFFFF"/>
        <w:autoSpaceDE/>
        <w:autoSpaceDN/>
        <w:adjustRightInd/>
        <w:ind w:left="720" w:right="393"/>
        <w:contextualSpacing/>
        <w:jc w:val="left"/>
        <w:rPr>
          <w:rFonts w:eastAsia="Times New Roman" w:cs="Times New Roman"/>
          <w:sz w:val="20"/>
          <w:szCs w:val="20"/>
        </w:rPr>
      </w:pPr>
    </w:p>
    <w:p w:rsidR="003B1654" w:rsidRPr="001A7AB9" w:rsidRDefault="003B1654" w:rsidP="003B1654">
      <w:pPr>
        <w:widowControl/>
        <w:shd w:val="clear" w:color="auto" w:fill="FFFFFF"/>
        <w:autoSpaceDE/>
        <w:autoSpaceDN/>
        <w:adjustRightInd/>
        <w:ind w:left="720" w:right="393"/>
        <w:contextualSpacing/>
        <w:jc w:val="left"/>
        <w:rPr>
          <w:rFonts w:eastAsia="Times New Roman" w:cs="Times New Roman"/>
          <w:sz w:val="20"/>
          <w:szCs w:val="20"/>
        </w:rPr>
      </w:pPr>
      <w:r w:rsidRPr="001A7AB9">
        <w:rPr>
          <w:rFonts w:eastAsia="Times New Roman" w:cs="Times New Roman"/>
          <w:sz w:val="20"/>
          <w:szCs w:val="20"/>
        </w:rPr>
        <w:t xml:space="preserve">*показатели под №№1, 2, 4, 6 определяются исходя из общего количества участников, состоящих на учете по данным мероприятиям на начало реализации    </w:t>
      </w:r>
    </w:p>
    <w:p w:rsidR="003B1654" w:rsidRPr="001A7AB9" w:rsidRDefault="003B1654" w:rsidP="003B1654">
      <w:pPr>
        <w:widowControl/>
        <w:shd w:val="clear" w:color="auto" w:fill="FFFFFF"/>
        <w:autoSpaceDE/>
        <w:autoSpaceDN/>
        <w:adjustRightInd/>
        <w:ind w:left="720" w:right="393"/>
        <w:contextualSpacing/>
        <w:jc w:val="left"/>
        <w:rPr>
          <w:rFonts w:eastAsia="Times New Roman" w:cs="Times New Roman"/>
          <w:sz w:val="20"/>
          <w:szCs w:val="20"/>
        </w:rPr>
      </w:pPr>
      <w:r w:rsidRPr="001A7AB9">
        <w:rPr>
          <w:rFonts w:eastAsia="Times New Roman" w:cs="Times New Roman"/>
          <w:sz w:val="20"/>
          <w:szCs w:val="20"/>
        </w:rPr>
        <w:t xml:space="preserve">  программы, и могут быть изменены в зависимости от вновь признанных участников</w:t>
      </w:r>
    </w:p>
    <w:p w:rsidR="003B1654" w:rsidRPr="001A7AB9" w:rsidRDefault="003B1654" w:rsidP="003B1654">
      <w:pPr>
        <w:widowControl/>
        <w:shd w:val="clear" w:color="auto" w:fill="FFFFFF"/>
        <w:autoSpaceDE/>
        <w:autoSpaceDN/>
        <w:adjustRightInd/>
        <w:ind w:left="720" w:right="393"/>
        <w:contextualSpacing/>
        <w:jc w:val="left"/>
        <w:rPr>
          <w:rFonts w:eastAsia="Times New Roman" w:cs="Times New Roman"/>
          <w:sz w:val="20"/>
          <w:szCs w:val="20"/>
        </w:rPr>
      </w:pPr>
      <w:r w:rsidRPr="001A7AB9">
        <w:rPr>
          <w:rFonts w:eastAsia="Times New Roman" w:cs="Times New Roman"/>
          <w:sz w:val="20"/>
          <w:szCs w:val="20"/>
        </w:rPr>
        <w:t>* показатель №9 определен согласно количеству приобретенных жилых помещений, 50% которых планируется предоставить по договорам найма.</w:t>
      </w:r>
    </w:p>
    <w:p w:rsidR="003B1654" w:rsidRPr="001A7AB9" w:rsidRDefault="003B1654" w:rsidP="003B1654">
      <w:pPr>
        <w:shd w:val="clear" w:color="auto" w:fill="FFFFFF" w:themeFill="background1"/>
        <w:ind w:right="4819"/>
        <w:jc w:val="left"/>
      </w:pPr>
      <w:r w:rsidRPr="001A7AB9">
        <w:rPr>
          <w:rFonts w:eastAsia="Times New Roman" w:cs="Times New Roman"/>
          <w:sz w:val="20"/>
          <w:szCs w:val="20"/>
        </w:rPr>
        <w:t>**показатель 2 строения расселены, но не ликвидированы (снос запланирован на 2021 год)</w:t>
      </w:r>
      <w:r w:rsidRPr="00684E67">
        <w:rPr>
          <w:rFonts w:eastAsia="Times New Roman" w:cs="Times New Roman"/>
          <w:szCs w:val="20"/>
        </w:rPr>
        <w:t>».</w:t>
      </w:r>
    </w:p>
    <w:p w:rsidR="003B1654" w:rsidRPr="001A7AB9" w:rsidRDefault="003B1654" w:rsidP="003B1654">
      <w:pPr>
        <w:shd w:val="clear" w:color="auto" w:fill="FFFFFF" w:themeFill="background1"/>
        <w:ind w:right="4819"/>
        <w:jc w:val="left"/>
      </w:pPr>
    </w:p>
    <w:p w:rsidR="003B1654" w:rsidRDefault="003B1654" w:rsidP="003B1654"/>
    <w:p w:rsidR="003B1654" w:rsidRDefault="003B1654">
      <w:pPr>
        <w:widowControl/>
        <w:autoSpaceDE/>
        <w:autoSpaceDN/>
        <w:adjustRightInd/>
        <w:spacing w:after="160" w:line="259" w:lineRule="auto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3B1654" w:rsidRPr="003B1654" w:rsidRDefault="003B1654" w:rsidP="003B1654">
      <w:pPr>
        <w:shd w:val="clear" w:color="auto" w:fill="FFFFFF" w:themeFill="background1"/>
        <w:ind w:left="5670"/>
        <w:jc w:val="right"/>
      </w:pPr>
      <w:r w:rsidRPr="003B1654">
        <w:lastRenderedPageBreak/>
        <w:t xml:space="preserve">Приложение 3 к </w:t>
      </w:r>
    </w:p>
    <w:p w:rsidR="003B1654" w:rsidRPr="003B1654" w:rsidRDefault="003B1654" w:rsidP="003B1654">
      <w:pPr>
        <w:shd w:val="clear" w:color="auto" w:fill="FFFFFF" w:themeFill="background1"/>
        <w:ind w:left="5245"/>
        <w:jc w:val="right"/>
      </w:pPr>
      <w:r w:rsidRPr="003B1654">
        <w:t xml:space="preserve">постановлению администрации города </w:t>
      </w:r>
    </w:p>
    <w:p w:rsidR="003B1654" w:rsidRPr="003B1654" w:rsidRDefault="003B1654" w:rsidP="003B1654">
      <w:pPr>
        <w:shd w:val="clear" w:color="auto" w:fill="FFFFFF" w:themeFill="background1"/>
        <w:ind w:left="6096"/>
        <w:jc w:val="right"/>
      </w:pPr>
      <w:r w:rsidRPr="003B1654">
        <w:t>от «___» ___</w:t>
      </w:r>
      <w:r w:rsidRPr="003B1654">
        <w:rPr>
          <w:u w:val="single"/>
        </w:rPr>
        <w:t xml:space="preserve">     </w:t>
      </w:r>
      <w:r w:rsidRPr="003B1654">
        <w:t>20___г. №____</w:t>
      </w:r>
    </w:p>
    <w:p w:rsidR="003B1654" w:rsidRPr="003B1654" w:rsidRDefault="003B1654" w:rsidP="003B1654">
      <w:pPr>
        <w:shd w:val="clear" w:color="auto" w:fill="FFFFFF"/>
        <w:ind w:left="9356"/>
        <w:jc w:val="right"/>
        <w:rPr>
          <w:rFonts w:eastAsia="Times New Roman" w:cs="Times New Roman"/>
        </w:rPr>
      </w:pPr>
    </w:p>
    <w:p w:rsidR="003B1654" w:rsidRPr="003B1654" w:rsidRDefault="003B1654" w:rsidP="003B1654">
      <w:pPr>
        <w:shd w:val="clear" w:color="auto" w:fill="FFFFFF"/>
        <w:ind w:left="9356"/>
        <w:jc w:val="right"/>
        <w:rPr>
          <w:rFonts w:eastAsia="Times New Roman" w:cs="Times New Roman"/>
          <w:b/>
        </w:rPr>
      </w:pPr>
      <w:r w:rsidRPr="003B1654">
        <w:rPr>
          <w:rFonts w:eastAsia="Times New Roman" w:cs="Times New Roman"/>
        </w:rPr>
        <w:t>«Таблица 2</w:t>
      </w:r>
    </w:p>
    <w:p w:rsidR="003B1654" w:rsidRPr="003B1654" w:rsidRDefault="003B1654" w:rsidP="003B1654">
      <w:pPr>
        <w:widowControl/>
        <w:shd w:val="clear" w:color="auto" w:fill="FFFFFF"/>
        <w:ind w:left="9072"/>
        <w:jc w:val="right"/>
        <w:rPr>
          <w:rFonts w:eastAsia="Times New Roman" w:cs="Times New Roman"/>
          <w:bCs/>
          <w:sz w:val="16"/>
          <w:szCs w:val="16"/>
        </w:rPr>
      </w:pPr>
    </w:p>
    <w:p w:rsidR="003B1654" w:rsidRPr="003B1654" w:rsidRDefault="003B1654" w:rsidP="003B1654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  <w:bCs/>
        </w:rPr>
      </w:pPr>
      <w:r w:rsidRPr="003B1654">
        <w:rPr>
          <w:rFonts w:eastAsia="Times New Roman" w:cs="Times New Roman"/>
          <w:bCs/>
        </w:rPr>
        <w:t>Распределение финансовых ресурсов муниципальной программы</w:t>
      </w:r>
    </w:p>
    <w:p w:rsidR="003B1654" w:rsidRPr="003B1654" w:rsidRDefault="003B1654" w:rsidP="003B1654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  <w:bCs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2549"/>
        <w:gridCol w:w="1704"/>
        <w:gridCol w:w="11"/>
        <w:gridCol w:w="1690"/>
        <w:gridCol w:w="11"/>
        <w:gridCol w:w="1223"/>
        <w:gridCol w:w="11"/>
        <w:gridCol w:w="1175"/>
        <w:gridCol w:w="11"/>
        <w:gridCol w:w="1052"/>
        <w:gridCol w:w="11"/>
        <w:gridCol w:w="1175"/>
        <w:gridCol w:w="11"/>
        <w:gridCol w:w="1046"/>
        <w:gridCol w:w="11"/>
        <w:gridCol w:w="1058"/>
        <w:gridCol w:w="11"/>
        <w:gridCol w:w="924"/>
        <w:gridCol w:w="11"/>
        <w:gridCol w:w="763"/>
      </w:tblGrid>
      <w:tr w:rsidR="003B1654" w:rsidRPr="003B1654" w:rsidTr="00404E2C">
        <w:trPr>
          <w:trHeight w:val="3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Номер основного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Координатор/исполнитель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85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1654">
              <w:rPr>
                <w:rFonts w:eastAsia="Times New Roman" w:cs="Times New Roman"/>
                <w:sz w:val="20"/>
                <w:szCs w:val="20"/>
              </w:rPr>
              <w:t>Финансовые затраты на реализацию (тыс. руб.) годы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1654">
              <w:rPr>
                <w:rFonts w:eastAsia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1654">
              <w:rPr>
                <w:rFonts w:eastAsia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1654">
              <w:rPr>
                <w:rFonts w:eastAsia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1654">
              <w:rPr>
                <w:rFonts w:eastAsia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1654">
              <w:rPr>
                <w:rFonts w:eastAsia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1654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1654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</w:tr>
      <w:tr w:rsidR="003B1654" w:rsidRPr="003B1654" w:rsidTr="00404E2C">
        <w:trPr>
          <w:trHeight w:val="300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Подпрограмма 1 «Обеспечение жильем молодых семей»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 1.1.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Основное мероприятие 1 «Улучшение жилищных условий молодых семей» (целевой показатель 1)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  <w:lang w:val="en-US"/>
              </w:rPr>
              <w:t>9 914</w:t>
            </w:r>
            <w:r w:rsidRPr="003B1654">
              <w:rPr>
                <w:rFonts w:eastAsia="Times New Roman" w:cs="Times New Roman"/>
                <w:sz w:val="16"/>
                <w:szCs w:val="16"/>
              </w:rPr>
              <w:t>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1 658,0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2 756,3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1653,8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1 633,6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1 630,2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583,0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0.0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1 087,2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78,0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785,6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57,4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84,8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81,4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8 131,1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1 497,0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1 832,9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1 416,4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1 416,4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1 416,4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552,0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696,6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83,0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137,8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  <w:lang w:val="en-US"/>
              </w:rPr>
              <w:t>180</w:t>
            </w:r>
            <w:r w:rsidRPr="003B1654">
              <w:rPr>
                <w:rFonts w:eastAsia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132,4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132,4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31,0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Итого по подпрограмме 1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9 914,9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1 658,0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2 756,3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1653,8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1 633,6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1 630,2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583,0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1 087,2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78,0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785,6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57,4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84,8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81,4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8 131,1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1 497,0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1 832,9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1 416,4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1 416,4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1 416,4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552,0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696,6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83,0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137,8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  <w:lang w:val="en-US"/>
              </w:rPr>
              <w:t>180</w:t>
            </w:r>
            <w:r w:rsidRPr="003B1654">
              <w:rPr>
                <w:rFonts w:eastAsia="Times New Roman" w:cs="Times New Roman"/>
                <w:sz w:val="16"/>
                <w:szCs w:val="16"/>
              </w:rPr>
              <w:t>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132,4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132,4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31,0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Подпрограмма 2 «Улучшение жилищных условий отдельных категорий граждан»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 2.1.</w:t>
            </w:r>
          </w:p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Основное мероприятие 1 «Повышение уровня благосостояния малоимущих граждан и граждан, нуждающихся в особой заботе государства» (целевые показатели 2-4)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252 391,4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59 971,4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52 168,6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54 212,7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28 270,3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27 196,7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30 571,7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69 559,1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7 869,1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11 340,2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14 175,6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14 175,6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11 340,2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182 832,3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52 102,3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40 828,4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40 037,1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14 094,7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15 856,5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19 913,3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42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lastRenderedPageBreak/>
              <w:t>2.2. 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Основное мероприятие 2 «Реализация полномочий,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(целевой показатель 5)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60,6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7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60,6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42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51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2.3.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Основное мероприятие 3 «Предоставление гражданам , имеющим  трех и более детей, социальной поддержки по обеспечению жилыми помещениями взамен предоставления им земельного участка в собственность бесплатно»</w:t>
            </w:r>
            <w:r w:rsidRPr="003B1654">
              <w:rPr>
                <w:rFonts w:eastAsia="Times New Roman" w:cs="Times New Roman"/>
              </w:rPr>
              <w:t xml:space="preserve"> </w:t>
            </w:r>
            <w:r w:rsidRPr="003B1654">
              <w:rPr>
                <w:rFonts w:eastAsia="Times New Roman" w:cs="Times New Roman"/>
                <w:sz w:val="16"/>
                <w:szCs w:val="16"/>
              </w:rPr>
              <w:t>(целевой показатель 6)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40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Итого по подпрограмме 2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252 452,0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59 981,5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52 178,7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54 222,8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28 280,4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27 206,8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30 581,8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69 559,1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7 869,1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11 340,2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14 175,6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14 175,6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11 340,2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182 892,9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52 112,4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40 838,5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40 047,2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14 104,8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15 866,6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19 923,4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 xml:space="preserve">Подпрограмма 3 «Содействие развитию жилищного строительства на территории  города </w:t>
            </w:r>
            <w:proofErr w:type="spellStart"/>
            <w:r w:rsidRPr="003B1654">
              <w:rPr>
                <w:rFonts w:eastAsia="Times New Roman" w:cs="Times New Roman"/>
                <w:sz w:val="16"/>
                <w:szCs w:val="16"/>
              </w:rPr>
              <w:t>Мегиона</w:t>
            </w:r>
            <w:proofErr w:type="spellEnd"/>
            <w:r w:rsidRPr="003B1654">
              <w:rPr>
                <w:rFonts w:eastAsia="Times New Roman" w:cs="Times New Roman"/>
                <w:sz w:val="16"/>
                <w:szCs w:val="16"/>
              </w:rPr>
              <w:t>»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3.1.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Основное мероприятие 1 «Приобретение жилья, изъятие земельного участка,  в целях реализации полномочий в области жилищных отношений, установленных законодательством Российской Федерации» (целевые показатели 7,8,9)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1 338 202,7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604 487,8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470 970,8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77 866,9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54 216,3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30 840,9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99 820,0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1 171 660,8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515 755,9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417 388,6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69 556,5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50 328,2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28 589,0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90 042,6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166 541,9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88 731,9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53 582,2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8 310,4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3 888,1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2 251,9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9 777,4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3.2.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Основное мероприятие 2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 (целевой  показатель 10)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 xml:space="preserve">Муниципальное казенное учреждение </w:t>
            </w:r>
            <w:r w:rsidRPr="003B1654">
              <w:rPr>
                <w:sz w:val="16"/>
                <w:szCs w:val="16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40 416,8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3 210,1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37 206,7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37 009,8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2 407,6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34 602,2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3 407,0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802,5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2 604,5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3.3.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Основное мероприятие 3 «Мероприятия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(целевой показатель11).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 xml:space="preserve">Муниципальное казенное учреждение </w:t>
            </w:r>
            <w:r w:rsidRPr="003B1654">
              <w:rPr>
                <w:sz w:val="16"/>
                <w:szCs w:val="16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81 350,9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8 274,0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18 068,6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16 586,9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25 351,5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13 069,9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75 656,2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7 694,8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16 803,7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15 425,8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23 576,9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12 155,0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5 694,7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579,2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1 264,9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1 161,1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1 774,6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914,9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3.4.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Основное мероприятие   региональный  проект «Обеспечение устойчивого сокращения непригодного для проживания  жилищного фонда»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3 230 627,6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385 158,2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338 477,1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680 416,0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1 007 270,4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819 305,9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3 004 483,6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358 197,1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314 783,6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632 786,9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936 761,5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761 954,5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226 144,0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26 961,1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23 693,5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47 629,1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70 508,9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57 351,4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Итого по подпрограмме 3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4 690 598,0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1 001 130,1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827 516,5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774 869,8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1 086 838,2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863 216,7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137 026,7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4 288 810,4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884 055,4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748 975,9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717 769,2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1 010 666,6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802 698,5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124 644,8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401 787,6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117 074,7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78 540,6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57 100,6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76 171,6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60 518,2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12 381,9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 xml:space="preserve">Подпрограмма 4 "Адресная программа по ликвидации и расселению строений, приспособленных для проживания, расположенных на территории города </w:t>
            </w:r>
            <w:proofErr w:type="spellStart"/>
            <w:r w:rsidRPr="003B1654">
              <w:rPr>
                <w:rFonts w:eastAsia="Times New Roman" w:cs="Times New Roman"/>
                <w:sz w:val="16"/>
                <w:szCs w:val="16"/>
              </w:rPr>
              <w:t>Мегиона</w:t>
            </w:r>
            <w:proofErr w:type="spellEnd"/>
            <w:r w:rsidRPr="003B1654">
              <w:rPr>
                <w:rFonts w:eastAsia="Times New Roman" w:cs="Times New Roman"/>
                <w:sz w:val="16"/>
                <w:szCs w:val="16"/>
              </w:rPr>
              <w:t>"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 4.1.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Основное мероприятие 1 «Ликвидация и расселение приспособленных для проживания строений» (целевые показатели 12)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434 368,8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402 716,2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31 491,3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161,3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2 244,4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2 244,4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385 719,8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358 417,4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27 152,4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46 404,6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44 298,8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2 094,5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11,3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Итого по подпрограмме 4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434 368,8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402 716,2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31 491,3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161,3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2 244,4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2 244,4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385 719,8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358 417,4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27 152,4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46 404,6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44 298,8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2 094,5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11,3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5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1654">
              <w:rPr>
                <w:rFonts w:eastAsia="Times New Roman" w:cs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3B1654">
              <w:rPr>
                <w:rFonts w:eastAsia="Times New Roman" w:cs="Times New Roman"/>
                <w:bCs/>
                <w:sz w:val="16"/>
                <w:szCs w:val="16"/>
              </w:rPr>
              <w:t>5 387 333,7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3B1654">
              <w:rPr>
                <w:rFonts w:eastAsia="Times New Roman" w:cs="Times New Roman"/>
                <w:bCs/>
                <w:sz w:val="16"/>
                <w:szCs w:val="16"/>
              </w:rPr>
              <w:t>1 465 485,8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3B1654">
              <w:rPr>
                <w:rFonts w:eastAsia="Times New Roman" w:cs="Times New Roman"/>
                <w:bCs/>
                <w:sz w:val="16"/>
                <w:szCs w:val="16"/>
              </w:rPr>
              <w:t>913 942,8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3B1654">
              <w:rPr>
                <w:rFonts w:eastAsia="Times New Roman" w:cs="Times New Roman"/>
                <w:bCs/>
                <w:sz w:val="16"/>
                <w:szCs w:val="16"/>
              </w:rPr>
              <w:t>830 907,7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  <w:lang w:val="en-US"/>
              </w:rPr>
            </w:pPr>
            <w:r w:rsidRPr="003B1654">
              <w:rPr>
                <w:rFonts w:eastAsia="Times New Roman" w:cs="Times New Roman"/>
                <w:bCs/>
                <w:sz w:val="16"/>
                <w:szCs w:val="16"/>
              </w:rPr>
              <w:t>1 116 </w:t>
            </w:r>
            <w:r w:rsidRPr="003B1654">
              <w:rPr>
                <w:rFonts w:eastAsia="Times New Roman" w:cs="Times New Roman"/>
                <w:bCs/>
                <w:sz w:val="16"/>
                <w:szCs w:val="16"/>
                <w:lang w:val="en-US"/>
              </w:rPr>
              <w:t>752,2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3B1654">
              <w:rPr>
                <w:rFonts w:eastAsia="Times New Roman" w:cs="Times New Roman"/>
                <w:bCs/>
                <w:sz w:val="16"/>
                <w:szCs w:val="16"/>
              </w:rPr>
              <w:t>892 053,7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3B1654">
              <w:rPr>
                <w:rFonts w:eastAsia="Times New Roman" w:cs="Times New Roman"/>
                <w:bCs/>
                <w:sz w:val="16"/>
                <w:szCs w:val="16"/>
              </w:rPr>
              <w:t>168 191,5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3B1654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72 890,7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7 947,1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14 370,2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14 233,0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14 260,4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11 421,6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4 865 554,2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1 296 082,2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818 799,7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759 382,8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1 026 187,8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819 981,5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145 120,2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448 888,8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161 456,5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80 772,9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57 291,9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76 304,0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60 650,6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12 412,9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46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15"/>
        </w:trPr>
        <w:tc>
          <w:tcPr>
            <w:tcW w:w="5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1654">
              <w:rPr>
                <w:rFonts w:eastAsia="Times New Roman" w:cs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4 564 506,6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992 728,1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835 148,8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795 245,0</w:t>
            </w: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1 075 481,4</w:t>
            </w: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865 903,3</w:t>
            </w:r>
          </w:p>
        </w:tc>
        <w:tc>
          <w:tcPr>
            <w:tcW w:w="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1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1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4 249 109,2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926 143,7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773 000,6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742 380,5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1 001 184,4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806 400,0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1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315 397,4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66 584,4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62 148,2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52 864,5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74 297,0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59 503,3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46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15"/>
        </w:trPr>
        <w:tc>
          <w:tcPr>
            <w:tcW w:w="5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1654">
              <w:rPr>
                <w:rFonts w:eastAsia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822 827,1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472 757,7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78 794,0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35 662,7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41 270,8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26 150,4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168 191,5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1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72 890,7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7 947,1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14 370,2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14 233,0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14 260,4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11 421,6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1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616 445,0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369 938,5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45 799,1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17 002,3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25 003,4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13 581,5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145 120,2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1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133 491,4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94 872,1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18 624,7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4 427,4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2 007,0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1 147,3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12 412,9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46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1654">
              <w:rPr>
                <w:rFonts w:eastAsia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B1654" w:rsidRPr="003B1654" w:rsidTr="00404E2C">
        <w:trPr>
          <w:trHeight w:val="300"/>
        </w:trPr>
        <w:tc>
          <w:tcPr>
            <w:tcW w:w="5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1654">
              <w:rPr>
                <w:rFonts w:eastAsia="Times New Roman" w:cs="Times New Roman"/>
                <w:sz w:val="20"/>
                <w:szCs w:val="20"/>
              </w:rPr>
              <w:t>Координатор: Департамент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5 387 333,7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1 465 485,8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913 942,8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3B1654">
              <w:rPr>
                <w:rFonts w:eastAsia="Times New Roman" w:cs="Times New Roman"/>
                <w:bCs/>
                <w:sz w:val="16"/>
                <w:szCs w:val="16"/>
              </w:rPr>
              <w:t>830 907,7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1 116 752,2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892 053,7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168 191,5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72 890,7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7 947,1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14 370,2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14 233,0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14 260,4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11 421,6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4 865 554,2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1 296 082,2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818 799,7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759 382,8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1 026 187,8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819 981,5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145 120,2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448 888,8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161 456,5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80 772,9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57 291,9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76 304,0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60 650,6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12 412,9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45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5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B1654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Исполнитель 1: Администрация города </w:t>
            </w:r>
            <w:proofErr w:type="spellStart"/>
            <w:r w:rsidRPr="003B1654">
              <w:rPr>
                <w:rFonts w:eastAsia="Times New Roman" w:cs="Times New Roman"/>
                <w:sz w:val="20"/>
                <w:szCs w:val="20"/>
              </w:rPr>
              <w:t>Мегиона</w:t>
            </w:r>
            <w:proofErr w:type="spellEnd"/>
            <w:r w:rsidRPr="003B1654">
              <w:rPr>
                <w:rFonts w:eastAsia="Times New Roman" w:cs="Times New Roman"/>
                <w:sz w:val="20"/>
                <w:szCs w:val="20"/>
              </w:rPr>
              <w:t>,</w:t>
            </w:r>
          </w:p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1654">
              <w:rPr>
                <w:rFonts w:eastAsia="Times New Roman" w:cs="Times New Roman"/>
                <w:sz w:val="20"/>
                <w:szCs w:val="20"/>
              </w:rPr>
              <w:t>Департамент муниципальной собственности администрации города, муниципальное казенное учреждение «Служба обеспечения»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5 265 566,0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1 454 001,7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895 874,2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814 320,8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1 091 400,7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878 983,8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130 984,8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72 890,7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7 947,1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14 370,2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14 233,0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14 260,4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11 421,6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4 752 888,2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1 285 979,8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801 996,0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743 957,0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1 002 610,9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807 826,5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110 518,0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439 787,1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160 074,8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79 508,0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56 130,8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74 529,4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59 735,7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9 808,4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45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5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1654">
              <w:rPr>
                <w:rFonts w:eastAsia="Times New Roman" w:cs="Times New Roman"/>
                <w:sz w:val="20"/>
                <w:szCs w:val="20"/>
              </w:rPr>
              <w:t xml:space="preserve">Исполнитель 2: Муниципальное казенное учреждение </w:t>
            </w:r>
            <w:r w:rsidRPr="003B1654">
              <w:rPr>
                <w:sz w:val="20"/>
                <w:szCs w:val="20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121 767,7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11 484,1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18 068,6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16 586,9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25 351,5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13 069,9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37 206,7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112 666,0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10 102,4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16 803,7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15 425,8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23 576,9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12 155,0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34 602,2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9 101,7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1 381,7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1 264,9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1 161,1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1 774,6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914,90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2 604,50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3B1654" w:rsidTr="00404E2C">
        <w:trPr>
          <w:trHeight w:val="45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B165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</w:tbl>
    <w:p w:rsidR="003B1654" w:rsidRPr="003B1654" w:rsidRDefault="003B1654" w:rsidP="003B1654">
      <w:pPr>
        <w:adjustRightInd/>
        <w:ind w:right="-314"/>
        <w:rPr>
          <w:rFonts w:eastAsia="Times New Roman" w:cs="Times New Roman"/>
          <w:szCs w:val="20"/>
        </w:rPr>
      </w:pPr>
      <w:r w:rsidRPr="003B1654">
        <w:rPr>
          <w:rFonts w:eastAsia="Times New Roman" w:cs="Times New Roman"/>
          <w:szCs w:val="20"/>
        </w:rPr>
        <w:t xml:space="preserve">   </w:t>
      </w:r>
      <w:r w:rsidRPr="003B1654">
        <w:rPr>
          <w:rFonts w:eastAsia="Times New Roman" w:cs="Times New Roman"/>
          <w:szCs w:val="20"/>
        </w:rPr>
        <w:tab/>
      </w:r>
      <w:r w:rsidRPr="003B1654">
        <w:rPr>
          <w:rFonts w:eastAsia="Times New Roman" w:cs="Times New Roman"/>
          <w:szCs w:val="20"/>
        </w:rPr>
        <w:tab/>
      </w:r>
      <w:r w:rsidRPr="003B1654">
        <w:rPr>
          <w:rFonts w:eastAsia="Times New Roman" w:cs="Times New Roman"/>
          <w:szCs w:val="20"/>
        </w:rPr>
        <w:tab/>
      </w:r>
      <w:r w:rsidRPr="003B1654">
        <w:rPr>
          <w:rFonts w:eastAsia="Times New Roman" w:cs="Times New Roman"/>
          <w:szCs w:val="20"/>
        </w:rPr>
        <w:tab/>
      </w:r>
      <w:r w:rsidRPr="003B1654">
        <w:rPr>
          <w:rFonts w:eastAsia="Times New Roman" w:cs="Times New Roman"/>
          <w:szCs w:val="20"/>
        </w:rPr>
        <w:tab/>
      </w:r>
      <w:r w:rsidRPr="003B1654">
        <w:rPr>
          <w:rFonts w:eastAsia="Times New Roman" w:cs="Times New Roman"/>
          <w:szCs w:val="20"/>
        </w:rPr>
        <w:tab/>
      </w:r>
      <w:r w:rsidRPr="003B1654">
        <w:rPr>
          <w:rFonts w:eastAsia="Times New Roman" w:cs="Times New Roman"/>
          <w:szCs w:val="20"/>
        </w:rPr>
        <w:tab/>
      </w:r>
      <w:r w:rsidRPr="003B1654">
        <w:rPr>
          <w:rFonts w:eastAsia="Times New Roman" w:cs="Times New Roman"/>
          <w:szCs w:val="20"/>
        </w:rPr>
        <w:tab/>
      </w:r>
      <w:r w:rsidRPr="003B1654">
        <w:rPr>
          <w:rFonts w:eastAsia="Times New Roman" w:cs="Times New Roman"/>
          <w:szCs w:val="20"/>
        </w:rPr>
        <w:tab/>
      </w:r>
      <w:r w:rsidRPr="003B1654">
        <w:rPr>
          <w:rFonts w:eastAsia="Times New Roman" w:cs="Times New Roman"/>
          <w:szCs w:val="20"/>
        </w:rPr>
        <w:tab/>
      </w:r>
      <w:r w:rsidRPr="003B1654">
        <w:rPr>
          <w:rFonts w:eastAsia="Times New Roman" w:cs="Times New Roman"/>
          <w:szCs w:val="20"/>
        </w:rPr>
        <w:tab/>
      </w:r>
      <w:r w:rsidRPr="003B1654">
        <w:rPr>
          <w:rFonts w:eastAsia="Times New Roman" w:cs="Times New Roman"/>
          <w:szCs w:val="20"/>
        </w:rPr>
        <w:tab/>
      </w:r>
      <w:r w:rsidRPr="003B1654">
        <w:rPr>
          <w:rFonts w:eastAsia="Times New Roman" w:cs="Times New Roman"/>
          <w:szCs w:val="20"/>
        </w:rPr>
        <w:tab/>
      </w:r>
      <w:r w:rsidRPr="003B1654">
        <w:rPr>
          <w:rFonts w:eastAsia="Times New Roman" w:cs="Times New Roman"/>
          <w:szCs w:val="20"/>
        </w:rPr>
        <w:tab/>
      </w:r>
      <w:r w:rsidRPr="003B1654">
        <w:rPr>
          <w:rFonts w:eastAsia="Times New Roman" w:cs="Times New Roman"/>
          <w:szCs w:val="20"/>
        </w:rPr>
        <w:tab/>
      </w:r>
      <w:r w:rsidRPr="003B1654">
        <w:rPr>
          <w:rFonts w:eastAsia="Times New Roman" w:cs="Times New Roman"/>
          <w:szCs w:val="20"/>
        </w:rPr>
        <w:tab/>
      </w:r>
      <w:r w:rsidRPr="003B1654">
        <w:rPr>
          <w:rFonts w:eastAsia="Times New Roman" w:cs="Times New Roman"/>
          <w:szCs w:val="20"/>
        </w:rPr>
        <w:tab/>
      </w:r>
      <w:r w:rsidRPr="003B1654">
        <w:rPr>
          <w:rFonts w:eastAsia="Times New Roman" w:cs="Times New Roman"/>
          <w:szCs w:val="20"/>
        </w:rPr>
        <w:tab/>
      </w:r>
      <w:r w:rsidRPr="003B1654">
        <w:rPr>
          <w:rFonts w:eastAsia="Times New Roman" w:cs="Times New Roman"/>
          <w:szCs w:val="20"/>
        </w:rPr>
        <w:tab/>
      </w:r>
      <w:r w:rsidRPr="003B1654">
        <w:rPr>
          <w:rFonts w:eastAsia="Times New Roman" w:cs="Times New Roman"/>
          <w:szCs w:val="20"/>
        </w:rPr>
        <w:tab/>
        <w:t xml:space="preserve">                ».</w:t>
      </w:r>
    </w:p>
    <w:p w:rsidR="003B1654" w:rsidRPr="003B1654" w:rsidRDefault="003B1654" w:rsidP="003B1654">
      <w:pPr>
        <w:adjustRightInd/>
        <w:jc w:val="right"/>
        <w:rPr>
          <w:rFonts w:eastAsia="Times New Roman" w:cs="Times New Roman"/>
          <w:szCs w:val="20"/>
        </w:rPr>
      </w:pPr>
    </w:p>
    <w:p w:rsidR="003B1654" w:rsidRPr="003B1654" w:rsidRDefault="003B1654" w:rsidP="003B1654">
      <w:pPr>
        <w:adjustRightInd/>
        <w:jc w:val="right"/>
        <w:rPr>
          <w:rFonts w:eastAsia="Times New Roman" w:cs="Times New Roman"/>
          <w:szCs w:val="20"/>
        </w:rPr>
      </w:pPr>
    </w:p>
    <w:p w:rsidR="003B1654" w:rsidRPr="003B1654" w:rsidRDefault="003B1654" w:rsidP="003B1654">
      <w:pPr>
        <w:widowControl/>
        <w:autoSpaceDE/>
        <w:autoSpaceDN/>
        <w:adjustRightInd/>
        <w:spacing w:after="160" w:line="259" w:lineRule="auto"/>
        <w:jc w:val="left"/>
        <w:rPr>
          <w:rFonts w:eastAsia="Times New Roman" w:cs="Times New Roman"/>
        </w:rPr>
      </w:pPr>
    </w:p>
    <w:p w:rsidR="003B1654" w:rsidRDefault="003B1654">
      <w:pPr>
        <w:widowControl/>
        <w:autoSpaceDE/>
        <w:autoSpaceDN/>
        <w:adjustRightInd/>
        <w:spacing w:after="160" w:line="259" w:lineRule="auto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3B1654" w:rsidRDefault="003B1654" w:rsidP="003B1654">
      <w:pPr>
        <w:shd w:val="clear" w:color="auto" w:fill="FFFFFF" w:themeFill="background1"/>
        <w:ind w:left="5670"/>
        <w:jc w:val="right"/>
      </w:pPr>
      <w:r w:rsidRPr="00DC5740">
        <w:lastRenderedPageBreak/>
        <w:t xml:space="preserve">Приложение </w:t>
      </w:r>
      <w:r>
        <w:t xml:space="preserve">4 </w:t>
      </w:r>
      <w:r w:rsidRPr="00DC5740">
        <w:t xml:space="preserve">к </w:t>
      </w:r>
    </w:p>
    <w:p w:rsidR="003B1654" w:rsidRDefault="003B1654" w:rsidP="003B1654">
      <w:pPr>
        <w:shd w:val="clear" w:color="auto" w:fill="FFFFFF" w:themeFill="background1"/>
        <w:ind w:left="5245"/>
        <w:jc w:val="right"/>
      </w:pPr>
      <w:r w:rsidRPr="00DC5740">
        <w:t xml:space="preserve">постановлению </w:t>
      </w:r>
      <w:r>
        <w:t>а</w:t>
      </w:r>
      <w:r w:rsidRPr="00DC5740">
        <w:t xml:space="preserve">дминистрации </w:t>
      </w:r>
      <w:r>
        <w:t>г</w:t>
      </w:r>
      <w:r w:rsidRPr="00DC5740">
        <w:t xml:space="preserve">орода </w:t>
      </w:r>
    </w:p>
    <w:p w:rsidR="003B1654" w:rsidRPr="00DC5740" w:rsidRDefault="003B1654" w:rsidP="003B1654">
      <w:pPr>
        <w:shd w:val="clear" w:color="auto" w:fill="FFFFFF" w:themeFill="background1"/>
        <w:ind w:left="6096"/>
        <w:jc w:val="right"/>
      </w:pPr>
      <w:r w:rsidRPr="00DC5740">
        <w:t>от «</w:t>
      </w:r>
      <w:r>
        <w:t>___</w:t>
      </w:r>
      <w:r w:rsidRPr="00DC5740">
        <w:t>» __</w:t>
      </w:r>
      <w:r>
        <w:t>_</w:t>
      </w:r>
      <w:r w:rsidRPr="00DC5740">
        <w:rPr>
          <w:u w:val="single"/>
        </w:rPr>
        <w:t xml:space="preserve">     </w:t>
      </w:r>
      <w:r w:rsidRPr="00DC5740">
        <w:t>20</w:t>
      </w:r>
      <w:r>
        <w:t>___</w:t>
      </w:r>
      <w:r w:rsidRPr="00DC5740">
        <w:t>г. №</w:t>
      </w:r>
      <w:r>
        <w:t>____</w:t>
      </w:r>
    </w:p>
    <w:p w:rsidR="003B1654" w:rsidRDefault="003B1654" w:rsidP="003B1654">
      <w:pPr>
        <w:widowControl/>
        <w:shd w:val="clear" w:color="auto" w:fill="FFFFFF"/>
        <w:autoSpaceDE/>
        <w:autoSpaceDN/>
        <w:adjustRightInd/>
        <w:ind w:left="9356"/>
        <w:jc w:val="right"/>
        <w:rPr>
          <w:rFonts w:eastAsia="Times New Roman" w:cs="Times New Roman"/>
        </w:rPr>
      </w:pPr>
    </w:p>
    <w:p w:rsidR="003B1654" w:rsidRPr="001A7AB9" w:rsidRDefault="003B1654" w:rsidP="003B1654">
      <w:pPr>
        <w:widowControl/>
        <w:shd w:val="clear" w:color="auto" w:fill="FFFFFF"/>
        <w:autoSpaceDE/>
        <w:autoSpaceDN/>
        <w:adjustRightInd/>
        <w:ind w:left="9356"/>
        <w:jc w:val="right"/>
        <w:rPr>
          <w:rFonts w:eastAsia="Times New Roman" w:cs="Times New Roman"/>
          <w:szCs w:val="20"/>
        </w:rPr>
      </w:pPr>
      <w:r>
        <w:rPr>
          <w:rFonts w:eastAsia="Times New Roman" w:cs="Times New Roman"/>
        </w:rPr>
        <w:t>«</w:t>
      </w:r>
      <w:r w:rsidRPr="001A7AB9">
        <w:rPr>
          <w:rFonts w:eastAsia="Times New Roman" w:cs="Times New Roman"/>
        </w:rPr>
        <w:t>Таблица 3</w:t>
      </w:r>
    </w:p>
    <w:p w:rsidR="003B1654" w:rsidRPr="001A7AB9" w:rsidRDefault="003B1654" w:rsidP="003B1654">
      <w:pPr>
        <w:shd w:val="clear" w:color="auto" w:fill="FFFFFF" w:themeFill="background1"/>
        <w:rPr>
          <w:rFonts w:cs="Times New Roman"/>
        </w:rPr>
      </w:pPr>
    </w:p>
    <w:p w:rsidR="003B1654" w:rsidRPr="001A7AB9" w:rsidRDefault="003B1654" w:rsidP="003B1654">
      <w:pPr>
        <w:widowControl/>
        <w:autoSpaceDE/>
        <w:autoSpaceDN/>
        <w:adjustRightInd/>
        <w:jc w:val="center"/>
        <w:rPr>
          <w:rFonts w:eastAsia="Times New Roman" w:cs="Times New Roman"/>
          <w:szCs w:val="20"/>
        </w:rPr>
      </w:pPr>
      <w:r w:rsidRPr="001A7AB9">
        <w:rPr>
          <w:rFonts w:eastAsia="Times New Roman" w:cs="Times New Roman"/>
          <w:szCs w:val="20"/>
        </w:rPr>
        <w:t xml:space="preserve">Мероприятия, реализуемые на принципах проектного управления, направленные </w:t>
      </w:r>
    </w:p>
    <w:p w:rsidR="003B1654" w:rsidRPr="001A7AB9" w:rsidRDefault="003B1654" w:rsidP="003B1654">
      <w:pPr>
        <w:widowControl/>
        <w:autoSpaceDE/>
        <w:autoSpaceDN/>
        <w:adjustRightInd/>
        <w:jc w:val="center"/>
        <w:rPr>
          <w:rFonts w:eastAsia="Times New Roman" w:cs="Times New Roman"/>
          <w:strike/>
          <w:szCs w:val="20"/>
        </w:rPr>
      </w:pPr>
      <w:r w:rsidRPr="001A7AB9">
        <w:rPr>
          <w:rFonts w:eastAsia="Times New Roman" w:cs="Times New Roman"/>
          <w:szCs w:val="20"/>
        </w:rPr>
        <w:t xml:space="preserve">в том числе на достижение национальных целей развития Российской Федерации </w:t>
      </w:r>
    </w:p>
    <w:p w:rsidR="003B1654" w:rsidRPr="001A7AB9" w:rsidRDefault="003B1654" w:rsidP="003B1654">
      <w:pPr>
        <w:adjustRightInd/>
        <w:jc w:val="left"/>
        <w:rPr>
          <w:rFonts w:eastAsia="Times New Roman" w:cs="Times New Roman"/>
          <w:szCs w:val="20"/>
        </w:rPr>
      </w:pPr>
      <w:r w:rsidRPr="001A7AB9">
        <w:rPr>
          <w:rFonts w:eastAsia="Times New Roman" w:cs="Times New Roman"/>
          <w:szCs w:val="20"/>
        </w:rPr>
        <w:t xml:space="preserve">  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92"/>
        <w:gridCol w:w="1842"/>
        <w:gridCol w:w="1275"/>
        <w:gridCol w:w="968"/>
        <w:gridCol w:w="968"/>
        <w:gridCol w:w="968"/>
        <w:gridCol w:w="1068"/>
        <w:gridCol w:w="968"/>
        <w:gridCol w:w="1044"/>
      </w:tblGrid>
      <w:tr w:rsidR="003B1654" w:rsidRPr="001A7AB9" w:rsidTr="00404E2C">
        <w:tc>
          <w:tcPr>
            <w:tcW w:w="562" w:type="dxa"/>
            <w:vMerge w:val="restart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392" w:type="dxa"/>
            <w:vMerge w:val="restart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Наименование проекта или мероприятия</w:t>
            </w:r>
          </w:p>
        </w:tc>
        <w:tc>
          <w:tcPr>
            <w:tcW w:w="1842" w:type="dxa"/>
            <w:vMerge w:val="restart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259" w:type="dxa"/>
            <w:gridSpan w:val="7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 xml:space="preserve">Параметры финансового обеспечения, </w:t>
            </w:r>
            <w:proofErr w:type="spellStart"/>
            <w:r w:rsidRPr="001A7AB9">
              <w:rPr>
                <w:rFonts w:eastAsia="Times New Roman" w:cs="Times New Roman"/>
                <w:sz w:val="18"/>
                <w:szCs w:val="18"/>
              </w:rPr>
              <w:t>тыс.рублей</w:t>
            </w:r>
            <w:proofErr w:type="spellEnd"/>
          </w:p>
        </w:tc>
      </w:tr>
      <w:tr w:rsidR="003B1654" w:rsidRPr="001A7AB9" w:rsidTr="00404E2C">
        <w:tc>
          <w:tcPr>
            <w:tcW w:w="56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2019г.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10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2022г.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1044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2024 г.</w:t>
            </w:r>
          </w:p>
        </w:tc>
      </w:tr>
      <w:tr w:rsidR="003B1654" w:rsidRPr="001A7AB9" w:rsidTr="00404E2C">
        <w:tc>
          <w:tcPr>
            <w:tcW w:w="56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39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0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044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</w:tr>
      <w:tr w:rsidR="003B1654" w:rsidRPr="001A7AB9" w:rsidTr="00404E2C">
        <w:tc>
          <w:tcPr>
            <w:tcW w:w="15055" w:type="dxa"/>
            <w:gridSpan w:val="10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 xml:space="preserve">Раздел </w:t>
            </w:r>
            <w:r w:rsidRPr="001A7AB9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  <w:r w:rsidRPr="001A7AB9">
              <w:rPr>
                <w:rFonts w:eastAsia="Times New Roman" w:cs="Times New Roman"/>
                <w:sz w:val="18"/>
                <w:szCs w:val="18"/>
              </w:rPr>
              <w:t>.Портфель проекта, основанный на национальном  проекте «Жилье и городская среда»</w:t>
            </w:r>
          </w:p>
        </w:tc>
      </w:tr>
      <w:tr w:rsidR="003B1654" w:rsidRPr="001A7AB9" w:rsidTr="00404E2C">
        <w:tc>
          <w:tcPr>
            <w:tcW w:w="15055" w:type="dxa"/>
            <w:gridSpan w:val="10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Calibri" w:cs="Times New Roman"/>
                <w:sz w:val="18"/>
                <w:szCs w:val="18"/>
                <w:lang w:eastAsia="en-US"/>
              </w:rPr>
              <w:t>Портфель проекта «Обеспечение устойчивого сокращения непригодного для проживания жилищного фонда»</w:t>
            </w:r>
          </w:p>
        </w:tc>
      </w:tr>
      <w:tr w:rsidR="003B1654" w:rsidRPr="001A7AB9" w:rsidTr="00404E2C">
        <w:tc>
          <w:tcPr>
            <w:tcW w:w="562" w:type="dxa"/>
            <w:vMerge w:val="restart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5392" w:type="dxa"/>
            <w:vMerge w:val="restart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Calibri" w:cs="Times New Roman"/>
                <w:sz w:val="18"/>
                <w:szCs w:val="18"/>
                <w:lang w:eastAsia="en-US"/>
              </w:rPr>
              <w:t>Номер основного мероприятия 3.4. «Обеспечение устойчивого сокращения непригодного для проживания жилищного фонда»</w:t>
            </w:r>
            <w:r w:rsidRPr="001A7AB9">
              <w:rPr>
                <w:rFonts w:eastAsia="Times New Roman" w:cs="Times New Roman"/>
                <w:sz w:val="16"/>
                <w:szCs w:val="16"/>
              </w:rPr>
              <w:t xml:space="preserve"> (целевые показатели 7.1., 7.2.)</w:t>
            </w:r>
          </w:p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Срок реализации 01.01.2019-31.12.2024</w:t>
            </w: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3B1654" w:rsidRPr="001A7AB9" w:rsidRDefault="003B1654" w:rsidP="00404E2C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3 230 627,6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385 158,2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338 477,1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680 416,0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1 007 270,4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819 305,9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6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6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3 004 483,6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358 197,1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314 783,6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632 786,9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936 761,5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761 954,5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6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226 144,0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26 961,1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23 693,5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47 629,1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70 508,9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57 351,4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6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 xml:space="preserve">0,0  </w:t>
            </w:r>
          </w:p>
        </w:tc>
      </w:tr>
      <w:tr w:rsidR="003B1654" w:rsidRPr="001A7AB9" w:rsidTr="00404E2C">
        <w:tc>
          <w:tcPr>
            <w:tcW w:w="56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 w:val="restart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Итого по портфелю проектов</w:t>
            </w: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3B1654" w:rsidRPr="001A7AB9" w:rsidRDefault="003B1654" w:rsidP="00404E2C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3 230 627,6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385 158,2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338 477,1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680 416,0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1 007 270,4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819 305,9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6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6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3 004 483,6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358 197,1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314 783,6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632 786,9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936 761,5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761 954,5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6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226 144,0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26 961,1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23 693,5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47 629,1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70 508,9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57 351,4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6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 xml:space="preserve">0,0  </w:t>
            </w:r>
          </w:p>
        </w:tc>
      </w:tr>
      <w:tr w:rsidR="003B1654" w:rsidRPr="001A7AB9" w:rsidTr="00404E2C">
        <w:tc>
          <w:tcPr>
            <w:tcW w:w="5954" w:type="dxa"/>
            <w:gridSpan w:val="2"/>
            <w:vMerge w:val="restart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3 230 627,6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385 158,2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338 477,1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680 416,0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1 007 270,4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819 305,9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954" w:type="dxa"/>
            <w:gridSpan w:val="2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954" w:type="dxa"/>
            <w:gridSpan w:val="2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3 004 483,6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358 197,1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314 783,6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632 786,9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936 761,5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761 954,5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954" w:type="dxa"/>
            <w:gridSpan w:val="2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226 144,0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26 961,1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23 693,5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47 629,1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70 508,9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57 351,4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954" w:type="dxa"/>
            <w:gridSpan w:val="2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54" w:rsidRPr="001A7AB9" w:rsidRDefault="003B1654" w:rsidP="00404E2C">
            <w:pPr>
              <w:jc w:val="center"/>
              <w:rPr>
                <w:sz w:val="16"/>
                <w:szCs w:val="16"/>
              </w:rPr>
            </w:pPr>
            <w:r w:rsidRPr="001A7AB9">
              <w:rPr>
                <w:sz w:val="16"/>
                <w:szCs w:val="16"/>
              </w:rPr>
              <w:t xml:space="preserve">0,0  </w:t>
            </w:r>
          </w:p>
        </w:tc>
      </w:tr>
      <w:tr w:rsidR="003B1654" w:rsidRPr="001A7AB9" w:rsidTr="00404E2C">
        <w:tc>
          <w:tcPr>
            <w:tcW w:w="15055" w:type="dxa"/>
            <w:gridSpan w:val="10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16"/>
              </w:rPr>
            </w:pPr>
            <w:r w:rsidRPr="001A7AB9">
              <w:rPr>
                <w:rFonts w:eastAsia="Times New Roman" w:cs="Times New Roman"/>
                <w:sz w:val="20"/>
                <w:szCs w:val="16"/>
              </w:rPr>
              <w:t xml:space="preserve">Портфели проектов города </w:t>
            </w:r>
            <w:proofErr w:type="spellStart"/>
            <w:r w:rsidRPr="001A7AB9">
              <w:rPr>
                <w:rFonts w:eastAsia="Times New Roman" w:cs="Times New Roman"/>
                <w:sz w:val="20"/>
                <w:szCs w:val="16"/>
              </w:rPr>
              <w:t>Мегиона</w:t>
            </w:r>
            <w:proofErr w:type="spellEnd"/>
          </w:p>
        </w:tc>
      </w:tr>
      <w:tr w:rsidR="003B1654" w:rsidRPr="001A7AB9" w:rsidTr="00404E2C">
        <w:tc>
          <w:tcPr>
            <w:tcW w:w="562" w:type="dxa"/>
            <w:vMerge w:val="restart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2.</w:t>
            </w:r>
          </w:p>
        </w:tc>
        <w:tc>
          <w:tcPr>
            <w:tcW w:w="5392" w:type="dxa"/>
            <w:vMerge w:val="restart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4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6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4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6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4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6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4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6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75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4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6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 w:val="restart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Итого по портфелю проектов</w:t>
            </w: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4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6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4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6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4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6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4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6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75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4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954" w:type="dxa"/>
            <w:gridSpan w:val="2"/>
            <w:vMerge w:val="restart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A7AB9">
              <w:rPr>
                <w:rFonts w:eastAsia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4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954" w:type="dxa"/>
            <w:gridSpan w:val="2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4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954" w:type="dxa"/>
            <w:gridSpan w:val="2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4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954" w:type="dxa"/>
            <w:gridSpan w:val="2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4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B1654" w:rsidRPr="001A7AB9" w:rsidTr="00404E2C">
        <w:tc>
          <w:tcPr>
            <w:tcW w:w="5954" w:type="dxa"/>
            <w:gridSpan w:val="2"/>
            <w:vMerge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75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44" w:type="dxa"/>
          </w:tcPr>
          <w:p w:rsidR="003B1654" w:rsidRPr="001A7AB9" w:rsidRDefault="003B1654" w:rsidP="00404E2C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A7AB9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</w:tbl>
    <w:p w:rsidR="003B1654" w:rsidRDefault="003B1654" w:rsidP="003B1654">
      <w:pPr>
        <w:ind w:right="-598"/>
        <w:jc w:val="right"/>
      </w:pPr>
      <w:r>
        <w:t>».</w:t>
      </w:r>
    </w:p>
    <w:p w:rsidR="003B1654" w:rsidRDefault="003B1654">
      <w:pPr>
        <w:widowControl/>
        <w:autoSpaceDE/>
        <w:autoSpaceDN/>
        <w:adjustRightInd/>
        <w:spacing w:after="160" w:line="259" w:lineRule="auto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3B1654" w:rsidRDefault="003B1654" w:rsidP="003B1654">
      <w:pPr>
        <w:shd w:val="clear" w:color="auto" w:fill="FFFFFF" w:themeFill="background1"/>
        <w:ind w:left="5670"/>
        <w:jc w:val="right"/>
      </w:pPr>
      <w:r w:rsidRPr="00DC5740">
        <w:lastRenderedPageBreak/>
        <w:t xml:space="preserve">Приложение </w:t>
      </w:r>
      <w:r>
        <w:t xml:space="preserve">5 </w:t>
      </w:r>
      <w:r w:rsidRPr="00DC5740">
        <w:t xml:space="preserve">к </w:t>
      </w:r>
    </w:p>
    <w:p w:rsidR="003B1654" w:rsidRDefault="003B1654" w:rsidP="003B1654">
      <w:pPr>
        <w:shd w:val="clear" w:color="auto" w:fill="FFFFFF" w:themeFill="background1"/>
        <w:ind w:left="5245"/>
        <w:jc w:val="right"/>
      </w:pPr>
      <w:r w:rsidRPr="00DC5740">
        <w:t xml:space="preserve">постановлению </w:t>
      </w:r>
      <w:r>
        <w:t>а</w:t>
      </w:r>
      <w:r w:rsidRPr="00DC5740">
        <w:t xml:space="preserve">дминистрации </w:t>
      </w:r>
      <w:r>
        <w:t>г</w:t>
      </w:r>
      <w:r w:rsidRPr="00DC5740">
        <w:t xml:space="preserve">орода </w:t>
      </w:r>
    </w:p>
    <w:p w:rsidR="003B1654" w:rsidRPr="00DC5740" w:rsidRDefault="003B1654" w:rsidP="003B1654">
      <w:pPr>
        <w:shd w:val="clear" w:color="auto" w:fill="FFFFFF" w:themeFill="background1"/>
        <w:ind w:left="6096"/>
        <w:jc w:val="right"/>
      </w:pPr>
      <w:r w:rsidRPr="00DC5740">
        <w:t>от «</w:t>
      </w:r>
      <w:r>
        <w:t>___</w:t>
      </w:r>
      <w:r w:rsidRPr="00DC5740">
        <w:t>» __</w:t>
      </w:r>
      <w:r>
        <w:t>_</w:t>
      </w:r>
      <w:r w:rsidRPr="00DC5740">
        <w:rPr>
          <w:u w:val="single"/>
        </w:rPr>
        <w:t xml:space="preserve">     </w:t>
      </w:r>
      <w:r w:rsidRPr="00DC5740">
        <w:t>20</w:t>
      </w:r>
      <w:r>
        <w:t>___</w:t>
      </w:r>
      <w:r w:rsidRPr="00DC5740">
        <w:t>г. №</w:t>
      </w:r>
      <w:r>
        <w:t>____</w:t>
      </w:r>
    </w:p>
    <w:p w:rsidR="003B1654" w:rsidRDefault="003B1654" w:rsidP="003B1654">
      <w:pPr>
        <w:adjustRightInd/>
        <w:jc w:val="right"/>
        <w:rPr>
          <w:rFonts w:eastAsia="Times New Roman" w:cs="Times New Roman"/>
          <w:szCs w:val="20"/>
        </w:rPr>
      </w:pPr>
    </w:p>
    <w:p w:rsidR="003B1654" w:rsidRDefault="003B1654" w:rsidP="003B1654">
      <w:pPr>
        <w:adjustRightInd/>
        <w:jc w:val="right"/>
        <w:rPr>
          <w:rFonts w:eastAsia="Times New Roman" w:cs="Times New Roman"/>
          <w:szCs w:val="20"/>
        </w:rPr>
      </w:pPr>
    </w:p>
    <w:p w:rsidR="003B1654" w:rsidRPr="001A7AB9" w:rsidRDefault="003B1654" w:rsidP="003B1654">
      <w:pPr>
        <w:adjustRightInd/>
        <w:jc w:val="righ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«</w:t>
      </w:r>
      <w:r w:rsidRPr="001A7AB9">
        <w:rPr>
          <w:rFonts w:eastAsia="Times New Roman" w:cs="Times New Roman"/>
          <w:szCs w:val="20"/>
        </w:rPr>
        <w:t>Таблица 4</w:t>
      </w:r>
    </w:p>
    <w:p w:rsidR="003B1654" w:rsidRPr="001A7AB9" w:rsidRDefault="003B1654" w:rsidP="003B1654">
      <w:pPr>
        <w:adjustRightInd/>
        <w:jc w:val="center"/>
        <w:rPr>
          <w:rFonts w:eastAsia="Times New Roman" w:cs="Times New Roman"/>
          <w:szCs w:val="20"/>
        </w:rPr>
      </w:pPr>
      <w:r w:rsidRPr="001A7AB9">
        <w:rPr>
          <w:rFonts w:eastAsia="Times New Roman" w:cs="Times New Roman"/>
          <w:szCs w:val="20"/>
        </w:rPr>
        <w:t>Характеристика основных мероприятий муниципальной</w:t>
      </w:r>
    </w:p>
    <w:p w:rsidR="003B1654" w:rsidRPr="001A7AB9" w:rsidRDefault="003B1654" w:rsidP="003B1654">
      <w:pPr>
        <w:adjustRightInd/>
        <w:jc w:val="center"/>
        <w:rPr>
          <w:rFonts w:eastAsia="Times New Roman" w:cs="Times New Roman"/>
          <w:szCs w:val="20"/>
        </w:rPr>
      </w:pPr>
      <w:r w:rsidRPr="001A7AB9">
        <w:rPr>
          <w:rFonts w:eastAsia="Times New Roman" w:cs="Times New Roman"/>
          <w:szCs w:val="20"/>
        </w:rPr>
        <w:t>программы, их связь с целевыми показателями</w:t>
      </w:r>
    </w:p>
    <w:p w:rsidR="003B1654" w:rsidRPr="001A7AB9" w:rsidRDefault="003B1654" w:rsidP="003B1654">
      <w:pPr>
        <w:adjustRightInd/>
        <w:rPr>
          <w:rFonts w:eastAsia="Times New Roman" w:cs="Times New Roman"/>
          <w:szCs w:val="20"/>
        </w:rPr>
      </w:pPr>
    </w:p>
    <w:p w:rsidR="003B1654" w:rsidRPr="001A7AB9" w:rsidRDefault="003B1654" w:rsidP="003B1654">
      <w:pPr>
        <w:shd w:val="clear" w:color="auto" w:fill="FFFFFF" w:themeFill="background1"/>
        <w:rPr>
          <w:rFonts w:cs="Times New Roman"/>
        </w:rPr>
      </w:pPr>
    </w:p>
    <w:tbl>
      <w:tblPr>
        <w:tblW w:w="14033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580"/>
        <w:gridCol w:w="2551"/>
        <w:gridCol w:w="3544"/>
        <w:gridCol w:w="4678"/>
      </w:tblGrid>
      <w:tr w:rsidR="003B1654" w:rsidRPr="001A7AB9" w:rsidTr="00404E2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</w:pPr>
            <w:r w:rsidRPr="001A7AB9">
              <w:t>№ п/п</w:t>
            </w:r>
          </w:p>
        </w:tc>
        <w:tc>
          <w:tcPr>
            <w:tcW w:w="8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</w:pPr>
            <w:r w:rsidRPr="001A7AB9">
              <w:t>Основные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  <w:rPr>
                <w:lang w:val="en-US"/>
              </w:rPr>
            </w:pPr>
            <w:r w:rsidRPr="001A7AB9">
              <w:t>Наименование целевого показателя (**)</w:t>
            </w:r>
          </w:p>
        </w:tc>
      </w:tr>
      <w:tr w:rsidR="003B1654" w:rsidRPr="001A7AB9" w:rsidTr="00404E2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jc w:val="left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</w:pPr>
            <w:r w:rsidRPr="001A7AB9">
              <w:t>Наименование</w:t>
            </w:r>
          </w:p>
          <w:p w:rsidR="003B1654" w:rsidRPr="001A7AB9" w:rsidRDefault="003B1654" w:rsidP="00404E2C">
            <w:pPr>
              <w:jc w:val="left"/>
            </w:pPr>
            <w:r w:rsidRPr="001A7AB9">
              <w:t>основного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</w:pPr>
            <w:r w:rsidRPr="001A7AB9">
              <w:t>Содержание (направления расходов)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</w:pPr>
            <w:r w:rsidRPr="001A7AB9">
              <w:t>Номер приложения к муниципальной программе, реквизиты нормативного правового акта, наименование портфеля проектов (проекта)) (*)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54" w:rsidRPr="001A7AB9" w:rsidRDefault="003B1654" w:rsidP="00404E2C">
            <w:pPr>
              <w:jc w:val="left"/>
            </w:pPr>
          </w:p>
        </w:tc>
      </w:tr>
      <w:tr w:rsidR="003B1654" w:rsidRPr="001A7AB9" w:rsidTr="00404E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</w:pPr>
            <w:r w:rsidRPr="001A7AB9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</w:pPr>
            <w:r w:rsidRPr="001A7AB9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</w:pPr>
            <w:r w:rsidRPr="001A7AB9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</w:pPr>
            <w:r w:rsidRPr="001A7AB9"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</w:pPr>
            <w:r w:rsidRPr="001A7AB9">
              <w:t>5</w:t>
            </w:r>
          </w:p>
        </w:tc>
      </w:tr>
      <w:tr w:rsidR="003B1654" w:rsidRPr="001A7AB9" w:rsidTr="00404E2C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</w:pPr>
            <w:r w:rsidRPr="001A7AB9">
              <w:t>Цели. 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3B1654" w:rsidRPr="001A7AB9" w:rsidTr="00404E2C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</w:pPr>
            <w:r w:rsidRPr="001A7AB9">
              <w:t xml:space="preserve">Задачи. Улучшение жилищных условий молодых семей, проживающих в городе </w:t>
            </w:r>
            <w:proofErr w:type="spellStart"/>
            <w:r w:rsidRPr="001A7AB9">
              <w:t>Мегионе</w:t>
            </w:r>
            <w:proofErr w:type="spellEnd"/>
          </w:p>
        </w:tc>
      </w:tr>
      <w:tr w:rsidR="003B1654" w:rsidRPr="001A7AB9" w:rsidTr="00404E2C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</w:pPr>
            <w:r w:rsidRPr="001A7AB9">
              <w:t>Подпрограмма 1 «Обеспечение жильем молодых семей»</w:t>
            </w:r>
          </w:p>
        </w:tc>
      </w:tr>
      <w:tr w:rsidR="003B1654" w:rsidRPr="001A7AB9" w:rsidTr="00404E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</w:pPr>
            <w:r w:rsidRPr="001A7AB9"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Улучшение жилищных условий молодых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Предоставление субсидии на приобретение жилого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Пункт 1.1 Порядка реализации к настоящей муниципальной программе;</w:t>
            </w:r>
          </w:p>
          <w:p w:rsidR="003B1654" w:rsidRPr="001A7AB9" w:rsidRDefault="003B1654" w:rsidP="00404E2C">
            <w:pPr>
              <w:jc w:val="left"/>
            </w:pPr>
            <w:r w:rsidRPr="001A7AB9">
              <w:t xml:space="preserve">постановление Правительства Ханты-Мансийского автономного округа – Югры от 29.12.2020 №643-п «Об организации в Ханты-Мансийском автономном округе </w:t>
            </w:r>
            <w:r w:rsidRPr="001A7AB9">
              <w:lastRenderedPageBreak/>
              <w:t>- Югре условий реализации жилищных прав граждан»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lastRenderedPageBreak/>
              <w:t xml:space="preserve">Показатель 1. Увеличение количества молодых семей города </w:t>
            </w:r>
            <w:proofErr w:type="spellStart"/>
            <w:r w:rsidRPr="001A7AB9">
              <w:t>Мегиона</w:t>
            </w:r>
            <w:proofErr w:type="spellEnd"/>
            <w:r w:rsidRPr="001A7AB9">
              <w:t xml:space="preserve">, улучшивших свои жилищные условия; </w:t>
            </w:r>
          </w:p>
          <w:p w:rsidR="003B1654" w:rsidRPr="001A7AB9" w:rsidRDefault="003B1654" w:rsidP="00404E2C">
            <w:pPr>
              <w:jc w:val="left"/>
            </w:pPr>
            <w:r w:rsidRPr="001A7AB9">
              <w:t xml:space="preserve">показатель 1 рассчитывается исходя из общего количества молодых семей, улучшивших свои жилищные условия в предыдущем отчетному году (2018 год -1 человек) (базовый показатель) с указанием значения показателей по годам и итоговым </w:t>
            </w:r>
            <w:r w:rsidRPr="001A7AB9">
              <w:lastRenderedPageBreak/>
              <w:t xml:space="preserve">целевым значением (суммарный показатель за все годы реализации программы) на момент окончания действия программы).  </w:t>
            </w:r>
          </w:p>
        </w:tc>
      </w:tr>
      <w:tr w:rsidR="003B1654" w:rsidRPr="001A7AB9" w:rsidTr="00404E2C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</w:pPr>
            <w:r w:rsidRPr="001A7AB9">
              <w:lastRenderedPageBreak/>
              <w:t>Цели. 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3B1654" w:rsidRPr="001A7AB9" w:rsidTr="00404E2C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</w:pPr>
            <w:r w:rsidRPr="001A7AB9">
              <w:t>Задачи. Улучшение жилищных условий детей-сирот, детей, оставшихся без попечения родителей; ветеранов боевых действий, инвалидов боевых действий, инвалидов и семьей, имеющих детей-инвалидов; ветеранов Великой Отечественной войны, семей, имеющих трех и более детей.</w:t>
            </w:r>
          </w:p>
        </w:tc>
      </w:tr>
      <w:tr w:rsidR="003B1654" w:rsidRPr="001A7AB9" w:rsidTr="00404E2C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</w:pPr>
            <w:r w:rsidRPr="001A7AB9">
              <w:t>Подпрограмма 2 «Улучшение жилищных условий отдельных категорий граждан»</w:t>
            </w:r>
          </w:p>
        </w:tc>
      </w:tr>
      <w:tr w:rsidR="003B1654" w:rsidRPr="001A7AB9" w:rsidTr="00404E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</w:pPr>
            <w:r w:rsidRPr="001A7AB9">
              <w:t>2.1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Повышение уровня благосостояния малоимущих граждан и граждан, нуждающихся в особой заботе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Предоставление жилых помещений</w:t>
            </w:r>
          </w:p>
          <w:p w:rsidR="003B1654" w:rsidRPr="001A7AB9" w:rsidRDefault="003B1654" w:rsidP="00404E2C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Пункт 2.2 Порядка реализации к настоящей муниципальной программе;</w:t>
            </w:r>
          </w:p>
          <w:p w:rsidR="003B1654" w:rsidRPr="001A7AB9" w:rsidRDefault="003B1654" w:rsidP="00404E2C">
            <w:pPr>
              <w:jc w:val="left"/>
            </w:pPr>
            <w:r w:rsidRPr="001A7AB9">
              <w:t xml:space="preserve">Статья 109 Жилищного Кодекса Российской Федерации, Федеральный закон от 21.12.1996 №159-ФЗ «О дополнительных гарантиях по социальной поддержке детей-сирот и детей, оставшихся без попечения родителей», </w:t>
            </w:r>
          </w:p>
          <w:p w:rsidR="003B1654" w:rsidRPr="001A7AB9" w:rsidRDefault="003B1654" w:rsidP="00404E2C">
            <w:pPr>
              <w:jc w:val="left"/>
            </w:pPr>
            <w:r w:rsidRPr="001A7AB9">
              <w:t xml:space="preserve">Постановление Правительства Ханты-Мансийского автономного круга – Югры от 09.06.2009 №86-оз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</w:t>
            </w:r>
            <w:r w:rsidRPr="001A7AB9">
              <w:lastRenderedPageBreak/>
              <w:t>приемных родителей в Ханты-Мансийском автономном округе – Югре»; постановление Правительства ХМАО – Югры от 25.01.2013 №21-п «Об отдельных вопросах обеспечения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в Ханты-Мансийском автономном округе – Югре»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lastRenderedPageBreak/>
              <w:t>Показатель 2.</w:t>
            </w:r>
          </w:p>
          <w:p w:rsidR="003B1654" w:rsidRPr="001A7AB9" w:rsidRDefault="003B1654" w:rsidP="00404E2C">
            <w:pPr>
              <w:jc w:val="left"/>
            </w:pPr>
            <w:r w:rsidRPr="001A7AB9">
              <w:t xml:space="preserve">Увеличение количества детей-сирот, детей, оставшихся без попечения родителей города </w:t>
            </w:r>
            <w:proofErr w:type="spellStart"/>
            <w:r w:rsidRPr="001A7AB9">
              <w:t>Мегиона</w:t>
            </w:r>
            <w:proofErr w:type="spellEnd"/>
            <w:r w:rsidRPr="001A7AB9">
              <w:t xml:space="preserve">, улучшивших свои жилищные условия; показатель 2 рассчитывается исходя из показателя обеспеченности детей-сирот в предыдущем отчетному году (2018 год- 1 человек) (базовый показатель) с указанием значения показателей по годам и итоговым целевым значением (суммарный показатель за все годы реализации программы) на момент окончания действия программы. </w:t>
            </w:r>
          </w:p>
        </w:tc>
      </w:tr>
      <w:tr w:rsidR="003B1654" w:rsidRPr="001A7AB9" w:rsidTr="00404E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2.2</w:t>
            </w:r>
          </w:p>
        </w:tc>
        <w:tc>
          <w:tcPr>
            <w:tcW w:w="2580" w:type="dxa"/>
            <w:shd w:val="clear" w:color="auto" w:fill="auto"/>
          </w:tcPr>
          <w:p w:rsidR="003B1654" w:rsidRPr="001A7AB9" w:rsidRDefault="003B1654" w:rsidP="00404E2C">
            <w:pPr>
              <w:jc w:val="left"/>
            </w:pPr>
            <w:r w:rsidRPr="001A7AB9">
              <w:t>Повышение уровня благосостояния малоимущих граждан и граждан, нуждающихся в особой заботе государства</w:t>
            </w:r>
          </w:p>
        </w:tc>
        <w:tc>
          <w:tcPr>
            <w:tcW w:w="2551" w:type="dxa"/>
            <w:shd w:val="clear" w:color="auto" w:fill="auto"/>
          </w:tcPr>
          <w:p w:rsidR="003B1654" w:rsidRPr="001A7AB9" w:rsidRDefault="003B1654" w:rsidP="00404E2C">
            <w:pPr>
              <w:jc w:val="left"/>
            </w:pPr>
            <w:r w:rsidRPr="001A7AB9">
              <w:t>Предоставление субсидии на приобретение жилого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1A7AB9" w:rsidRDefault="003B1654" w:rsidP="00404E2C">
            <w:pPr>
              <w:jc w:val="left"/>
            </w:pPr>
            <w:r w:rsidRPr="001A7AB9">
              <w:t>Пункт 2.1, 2.3. Порядка реализации к настоящей муниципальной программе;</w:t>
            </w:r>
          </w:p>
          <w:p w:rsidR="003B1654" w:rsidRPr="001A7AB9" w:rsidRDefault="003B1654" w:rsidP="00404E2C">
            <w:pPr>
              <w:jc w:val="left"/>
            </w:pPr>
            <w:r w:rsidRPr="001A7AB9">
              <w:t xml:space="preserve">Федеральные законы от 12.01.1995 №5-ФЗ  «О ветеранах», от 24.11.1995 №181-ФЗ «О социальной защите инвалидов в Российской Федерации», постановлениями Правительства Ханты-Мансийского автономного округа – Югры  от 05.10.2018 №346-п «О государственной программе Ханты-Мансийского </w:t>
            </w:r>
            <w:r w:rsidRPr="001A7AB9">
              <w:lastRenderedPageBreak/>
              <w:t>автономного округа – Югры «Развитие жилищной сферы», от 10.10.2006 №237-п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– Югры для приобретения жилых помещений в собственность»</w:t>
            </w:r>
          </w:p>
        </w:tc>
        <w:tc>
          <w:tcPr>
            <w:tcW w:w="4678" w:type="dxa"/>
            <w:shd w:val="clear" w:color="auto" w:fill="auto"/>
          </w:tcPr>
          <w:p w:rsidR="003B1654" w:rsidRPr="001A7AB9" w:rsidRDefault="003B1654" w:rsidP="00404E2C">
            <w:pPr>
              <w:jc w:val="left"/>
            </w:pPr>
            <w:r w:rsidRPr="001A7AB9">
              <w:lastRenderedPageBreak/>
              <w:t>Показатель 3</w:t>
            </w:r>
          </w:p>
          <w:p w:rsidR="003B1654" w:rsidRPr="001A7AB9" w:rsidRDefault="003B1654" w:rsidP="00404E2C">
            <w:pPr>
              <w:jc w:val="left"/>
            </w:pPr>
            <w:r w:rsidRPr="001A7AB9">
              <w:t>Доля ветеранов боевых действий, инвалидов боевых действий, и</w:t>
            </w:r>
            <w:r>
              <w:t>нвалидов и семей, имеющих детей-</w:t>
            </w:r>
            <w:r w:rsidRPr="001A7AB9">
              <w:t xml:space="preserve">инвалидов, улучшивших свои жилищные условия в списке очередности указанных категорий граждан; показатель 3 рассчитывается как отношение показателя обеспеченности в отчетном 2018 году (4 человека) и числа граждан состоящих в списке участников мероприятия (на 01.12.2018- 102 человека) умноженного на 100% (базовый показатель) с указанием значения показателей по годам и итоговым целевым значением на дату </w:t>
            </w:r>
            <w:r w:rsidRPr="001A7AB9">
              <w:lastRenderedPageBreak/>
              <w:t>завершения реализации программы  показатель на 2019 год рассчитывается исходя из числа лиц, состоящих на учете (по состоянию на 01.01.2019 – 89 человек), показатели на последующие годы рассчитываются от количества числа участников мероприятия за минусом участников предыдущего отчетного года и участников, снятых с учета по иным основаниям.</w:t>
            </w:r>
          </w:p>
          <w:p w:rsidR="003B1654" w:rsidRPr="001A7AB9" w:rsidRDefault="003B1654" w:rsidP="00404E2C">
            <w:pPr>
              <w:jc w:val="left"/>
            </w:pPr>
          </w:p>
          <w:p w:rsidR="003B1654" w:rsidRPr="001A7AB9" w:rsidRDefault="003B1654" w:rsidP="00404E2C">
            <w:pPr>
              <w:jc w:val="left"/>
            </w:pPr>
          </w:p>
        </w:tc>
      </w:tr>
      <w:tr w:rsidR="003B1654" w:rsidRPr="001A7AB9" w:rsidTr="00404E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Предоставление субсидии на приобретение жилого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Пункт 2.4. Порядка реализации к настоящей муниципальной программе реализации мероприятия</w:t>
            </w:r>
          </w:p>
          <w:p w:rsidR="003B1654" w:rsidRPr="001A7AB9" w:rsidRDefault="003B1654" w:rsidP="00404E2C">
            <w:pPr>
              <w:jc w:val="left"/>
            </w:pPr>
            <w:r w:rsidRPr="001A7AB9">
              <w:t xml:space="preserve"> постановление Правительства Ханты-Мансийского автономного округа – Югры от 29.12.2020 №643-п «Об организации в Ханты-Мансийском автономном округе - Югре условий реализации жилищных прав граждан»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 xml:space="preserve">Показатель 4 </w:t>
            </w:r>
          </w:p>
          <w:p w:rsidR="003B1654" w:rsidRPr="001A7AB9" w:rsidRDefault="003B1654" w:rsidP="00404E2C">
            <w:pPr>
              <w:jc w:val="left"/>
            </w:pPr>
            <w:r w:rsidRPr="001A7AB9">
              <w:t>Доля Ветеранов Великой Отечественной войны, улучшивших свои жилищные условия в списке очередности указанных категорий граждан рассчитывается как отношение показателя обеспеченности в отчетном 2019 году (1 человек) и числа граждан состоящих в списке участников мероприятия (1 человек) умноженного на 100% (базовый показатель).</w:t>
            </w:r>
          </w:p>
        </w:tc>
      </w:tr>
      <w:tr w:rsidR="003B1654" w:rsidRPr="001A7AB9" w:rsidTr="00404E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</w:pPr>
            <w:r w:rsidRPr="001A7AB9">
              <w:t>2.3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 xml:space="preserve">Реализация полномочий, указанных в пунктах 3.1, 3.2 статьи 2 Закона Ханты-Мансийского автономного округа – Югры от 31.03.2009 № </w:t>
            </w:r>
            <w:r w:rsidRPr="001A7AB9">
              <w:lastRenderedPageBreak/>
              <w:t>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lastRenderedPageBreak/>
              <w:t>Администрирование по постановке на учет отдельных категорий граждан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Пункт 2.3 Порядка реализации к настоящей муниципальной программе;</w:t>
            </w:r>
          </w:p>
          <w:p w:rsidR="003B1654" w:rsidRPr="001A7AB9" w:rsidRDefault="003B1654" w:rsidP="00404E2C">
            <w:pPr>
              <w:jc w:val="left"/>
            </w:pPr>
            <w:r w:rsidRPr="001A7AB9">
              <w:t xml:space="preserve">постановление Правительства Ханты-Мансийского автономного округа – Югры  от 05.10.2018 №346-п «О </w:t>
            </w:r>
            <w:r w:rsidRPr="001A7AB9">
              <w:lastRenderedPageBreak/>
              <w:t>государственной программе Ханты-Мансийского автономного округа –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lastRenderedPageBreak/>
              <w:t>Показатель 5</w:t>
            </w:r>
          </w:p>
          <w:p w:rsidR="003B1654" w:rsidRPr="001A7AB9" w:rsidRDefault="003B1654" w:rsidP="00404E2C">
            <w:pPr>
              <w:jc w:val="left"/>
            </w:pPr>
            <w:r w:rsidRPr="001A7AB9">
              <w:t>Денежные средства направляются на администрирование по постановке на учет отдельных категорий граждан, с цел</w:t>
            </w:r>
            <w:r>
              <w:t xml:space="preserve">ью улучшения жилищных условий, </w:t>
            </w:r>
            <w:r w:rsidRPr="001A7AB9">
              <w:t xml:space="preserve">определен согласно доведенным объемам финансирования; </w:t>
            </w:r>
          </w:p>
          <w:p w:rsidR="003B1654" w:rsidRPr="001A7AB9" w:rsidRDefault="003B1654" w:rsidP="00404E2C">
            <w:pPr>
              <w:jc w:val="left"/>
            </w:pPr>
            <w:r w:rsidRPr="001A7AB9">
              <w:lastRenderedPageBreak/>
              <w:t xml:space="preserve">Показатель 5 рассчитывается как отношение освоенных финансовых средств на обеспечение деятельности специалиста, занятого исполнением полномочий указанных в пунктах 3.1., 3.2. статьи 2 Закона ХМАО-Югры от 31.03.2009 №36-оз к объему субвенции предоставленной из бюджета автономного округа бюджету муниципального образования для осуществления передаваемых им отдельных государственных полномочий, предусмотренных пунктами 3.1., 3.2. статьи 2 Закона ХМАО – Югры от 31.03.2009 №36-оз. </w:t>
            </w:r>
          </w:p>
        </w:tc>
      </w:tr>
      <w:tr w:rsidR="003B1654" w:rsidRPr="001A7AB9" w:rsidTr="00404E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lastRenderedPageBreak/>
              <w:t>2.3.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Предоставление гражданам, имеющим  трех и более детей, социальной поддержки по обеспечению жилыми помещениями взамен предоставления им земельного участка в собственность 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Предоставление социальной поддержки на приобретение жилого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Пункт 2.5. Порядка реализации к настоящей муниципальной программе,</w:t>
            </w:r>
          </w:p>
          <w:p w:rsidR="003B1654" w:rsidRPr="001A7AB9" w:rsidRDefault="003B1654" w:rsidP="00404E2C">
            <w:pPr>
              <w:jc w:val="left"/>
            </w:pPr>
            <w:r w:rsidRPr="001A7AB9">
              <w:t>постановление Правительства Ханты-Мансийского автономного округа – Югры от 29.12.2020 №643-п «Об организации в Ханты-Мансийском автономном округе - Югре условий реализации жилищных прав граждан»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Показатель 6</w:t>
            </w:r>
          </w:p>
          <w:p w:rsidR="003B1654" w:rsidRPr="001A7AB9" w:rsidRDefault="003B1654" w:rsidP="00404E2C">
            <w:pPr>
              <w:jc w:val="left"/>
            </w:pPr>
            <w:r w:rsidRPr="001A7AB9">
              <w:t xml:space="preserve">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бесплатно; </w:t>
            </w:r>
          </w:p>
          <w:p w:rsidR="003B1654" w:rsidRPr="001A7AB9" w:rsidRDefault="003B1654" w:rsidP="00404E2C">
            <w:pPr>
              <w:jc w:val="left"/>
            </w:pPr>
            <w:r w:rsidRPr="001A7AB9">
              <w:t>Показатель 6 рассчитывается исходя из общего количества граждан, имеющих трех и более детей, улучшивших свои жилищные условия на начало реализации мероприятия в 2016 году (базовый показатель) с указанием значения показателей по годам и итоговым целевым значением (суммарный показатель за все годы реализации программы) на момент окончания действия программы.</w:t>
            </w:r>
          </w:p>
        </w:tc>
      </w:tr>
      <w:tr w:rsidR="003B1654" w:rsidRPr="001A7AB9" w:rsidTr="00404E2C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</w:pPr>
            <w:r w:rsidRPr="001A7AB9">
              <w:lastRenderedPageBreak/>
              <w:t>Цели. 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3B1654" w:rsidRPr="001A7AB9" w:rsidTr="00404E2C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</w:pPr>
            <w:r w:rsidRPr="001A7AB9">
              <w:t xml:space="preserve">Задачи. Приобретение жилых помещений в целях переселения граждан, проживающих в непригодном для проживания (аварийном) жилье, а также для обеспечения жилыми помещениями граждан, состоящих на учете в качестве нуждающихся в жилых помещениях, предоставляемых по договорам социального найма. Улучшение жилищных условий отдельных категорий граждан, проживающих на территории города </w:t>
            </w:r>
            <w:proofErr w:type="spellStart"/>
            <w:r w:rsidRPr="001A7AB9">
              <w:t>Мегиона</w:t>
            </w:r>
            <w:proofErr w:type="spellEnd"/>
            <w:r w:rsidRPr="001A7AB9">
              <w:t>, признанных нуждающимися в предоставлении жилых помещений по договорам найма жилого помещения жилищного фонда социального использования.</w:t>
            </w:r>
          </w:p>
        </w:tc>
      </w:tr>
      <w:tr w:rsidR="003B1654" w:rsidRPr="001A7AB9" w:rsidTr="00404E2C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</w:pPr>
            <w:r w:rsidRPr="001A7AB9">
              <w:t xml:space="preserve">Подпрограмма 3 «Содействие развитию жилищного строительства на территории города </w:t>
            </w:r>
            <w:proofErr w:type="spellStart"/>
            <w:r w:rsidRPr="001A7AB9">
              <w:t>Мегиона</w:t>
            </w:r>
            <w:proofErr w:type="spellEnd"/>
            <w:r w:rsidRPr="001A7AB9">
              <w:t>»</w:t>
            </w:r>
          </w:p>
        </w:tc>
      </w:tr>
      <w:tr w:rsidR="003B1654" w:rsidRPr="001A7AB9" w:rsidTr="00404E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54" w:rsidRPr="001A7AB9" w:rsidRDefault="003B1654" w:rsidP="00404E2C">
            <w:pPr>
              <w:jc w:val="left"/>
            </w:pPr>
            <w:r w:rsidRPr="001A7AB9">
              <w:t>3.1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Приобретение жилья, изъятие земельного участка жилья в целях реализации полномочий в области жилищных отношений, установленных законодательством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Предоставление жилых помещений, выплата возмещений за изымаемые жилые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Пункт 3.1. Порядка реализации к настоящей муниципальной программе;</w:t>
            </w:r>
          </w:p>
          <w:p w:rsidR="003B1654" w:rsidRPr="001A7AB9" w:rsidRDefault="003B1654" w:rsidP="00404E2C">
            <w:pPr>
              <w:jc w:val="left"/>
            </w:pPr>
            <w:r w:rsidRPr="001A7AB9">
              <w:t>постановление Правительства Ханты-Мансийского автономного округа – Югры  от 05.10.2018 №346-п «О государственной программе Ханты-Мансийского автономного округа –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Показатель 7.</w:t>
            </w:r>
          </w:p>
          <w:p w:rsidR="003B1654" w:rsidRPr="001A7AB9" w:rsidRDefault="003B1654" w:rsidP="00404E2C">
            <w:pPr>
              <w:jc w:val="left"/>
            </w:pPr>
            <w:r w:rsidRPr="001A7AB9">
              <w:t xml:space="preserve">Сокращение количества аварийного и непригодного жилья на территории города </w:t>
            </w:r>
            <w:proofErr w:type="spellStart"/>
            <w:r w:rsidRPr="001A7AB9">
              <w:t>Мегиона</w:t>
            </w:r>
            <w:proofErr w:type="spellEnd"/>
            <w:r w:rsidRPr="001A7AB9">
              <w:t xml:space="preserve">, признанного аварийным и непригодным по состоянию на 01.01.2019, </w:t>
            </w:r>
            <w:proofErr w:type="spellStart"/>
            <w:r w:rsidRPr="001A7AB9">
              <w:t>кв.м</w:t>
            </w:r>
            <w:proofErr w:type="spellEnd"/>
            <w:r w:rsidRPr="001A7AB9">
              <w:t xml:space="preserve">., определен согласно доведенным объемам финансирования и планируемых к приобретению жилых помещений; показатель 7 рассчитывается исходя из общего количества аварийного и непригодного жилья на территории города </w:t>
            </w:r>
            <w:proofErr w:type="spellStart"/>
            <w:r w:rsidRPr="001A7AB9">
              <w:t>Мегиона</w:t>
            </w:r>
            <w:proofErr w:type="spellEnd"/>
            <w:r w:rsidRPr="001A7AB9">
              <w:t xml:space="preserve"> (на 01.01.2019 – 75 652,8 </w:t>
            </w:r>
            <w:proofErr w:type="spellStart"/>
            <w:r w:rsidRPr="001A7AB9">
              <w:t>кв.м</w:t>
            </w:r>
            <w:proofErr w:type="spellEnd"/>
            <w:r w:rsidRPr="001A7AB9">
              <w:t>.) базовый показатель с указанием значения показателя по годам и итоговым целевым значением (суммарный показатель за все годы реализации программы минус из базового показателя, что будет составлять целевой показатель.</w:t>
            </w:r>
          </w:p>
          <w:p w:rsidR="003B1654" w:rsidRPr="001A7AB9" w:rsidRDefault="003B1654" w:rsidP="00404E2C">
            <w:pPr>
              <w:jc w:val="left"/>
            </w:pPr>
            <w:r w:rsidRPr="001A7AB9">
              <w:t xml:space="preserve">Показатель 8 рассчитывается исходя из количества семей, улучшивших свои жилищные условия, в общей численности семей, состоящих на учете в качестве нуждающихся в жилых помещениях, предоставляемых по договорам </w:t>
            </w:r>
            <w:r w:rsidRPr="001A7AB9">
              <w:lastRenderedPageBreak/>
              <w:t xml:space="preserve">социального найма, по состоянию на 01.04.2018, в том числе граждан, имеющих право на внеочередное предоставление жилья рассчитывается исходя из количества граждан получивших жилые помещение предыдущем отчетном году, с ежегодным увеличением базового показателя. </w:t>
            </w:r>
          </w:p>
        </w:tc>
      </w:tr>
      <w:tr w:rsidR="003B1654" w:rsidRPr="001A7AB9" w:rsidTr="00404E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lastRenderedPageBreak/>
              <w:t>3.2.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Приобретение жилых помещений с целью создания наемных домов социального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Пункт 3.2. Порядка реализации к настоящей муниципальной программе;</w:t>
            </w:r>
          </w:p>
          <w:p w:rsidR="003B1654" w:rsidRPr="001A7AB9" w:rsidRDefault="003B1654" w:rsidP="00404E2C">
            <w:pPr>
              <w:jc w:val="left"/>
            </w:pPr>
            <w:r w:rsidRPr="001A7AB9">
              <w:t>Жилищный Кодекс Российской Федерации, постановление Правительства Ханты-Мансийского автономного округа – Югры  от 05.10.2018 №346-п «О государственной программе Ханты-Мансийского автономного округа –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Показатель 9.</w:t>
            </w:r>
          </w:p>
          <w:p w:rsidR="003B1654" w:rsidRPr="001A7AB9" w:rsidRDefault="003B1654" w:rsidP="00404E2C">
            <w:pPr>
              <w:jc w:val="left"/>
            </w:pPr>
            <w:r w:rsidRPr="001A7AB9">
              <w:t xml:space="preserve"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города </w:t>
            </w:r>
            <w:proofErr w:type="spellStart"/>
            <w:r w:rsidRPr="001A7AB9">
              <w:t>Мегиона</w:t>
            </w:r>
            <w:proofErr w:type="spellEnd"/>
            <w:r w:rsidRPr="001A7AB9">
              <w:t>;</w:t>
            </w:r>
          </w:p>
          <w:p w:rsidR="003B1654" w:rsidRPr="001A7AB9" w:rsidRDefault="003B1654" w:rsidP="00404E2C">
            <w:pPr>
              <w:jc w:val="left"/>
            </w:pPr>
            <w:r w:rsidRPr="001A7AB9">
              <w:t>показатель 9 рассчитывается исходя из планируемых к приобретению жилых помещений (базовый показатель) с указанием значения показателей по годам и итоговым целевым значением (суммарный показатель за все годы реализации программы) на момент окончания действия программы.</w:t>
            </w:r>
          </w:p>
        </w:tc>
      </w:tr>
      <w:tr w:rsidR="003B1654" w:rsidRPr="001A7AB9" w:rsidTr="00404E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3.3.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Пункт 3.3. Порядка реализации к настоящей муниципальной программе;</w:t>
            </w:r>
          </w:p>
          <w:p w:rsidR="003B1654" w:rsidRPr="001A7AB9" w:rsidRDefault="003B1654" w:rsidP="00404E2C">
            <w:pPr>
              <w:jc w:val="left"/>
            </w:pPr>
            <w:r w:rsidRPr="001A7AB9">
              <w:t xml:space="preserve">Приложение 3 постановления Правительства Ханты-Мансийского автономного округа – Югры  от 05.10.2018 №346-п «О государственной программе Ханты-Мансийского автономного округа – Югры </w:t>
            </w:r>
            <w:r w:rsidRPr="001A7AB9">
              <w:lastRenderedPageBreak/>
              <w:t>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lastRenderedPageBreak/>
              <w:t>Показатель 10.</w:t>
            </w:r>
          </w:p>
          <w:p w:rsidR="003B1654" w:rsidRPr="001A7AB9" w:rsidRDefault="003B1654" w:rsidP="00404E2C">
            <w:pPr>
              <w:jc w:val="left"/>
            </w:pPr>
            <w:r w:rsidRPr="001A7AB9">
              <w:t>Увеличение объемов строительства инженерных сетей (протяженность трассы), м.</w:t>
            </w:r>
          </w:p>
        </w:tc>
      </w:tr>
      <w:tr w:rsidR="003B1654" w:rsidRPr="001A7AB9" w:rsidTr="00404E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3.4.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Мероприятия по освобождению земельных участков , планируемых для жилищного строительства и комплекс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Искусственное повышение рельефа (отсыпка) территории. Ликвидация объектов, утративших технологическую необходимость или пришедших в ветхое состояние, объектов инженерной  инфраструктуры, хозяйственных построек, незаконных (самовольных) строений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Пункт 3.3. Порядка реализации к настоящей муниципальной программе;</w:t>
            </w:r>
          </w:p>
          <w:p w:rsidR="003B1654" w:rsidRPr="001A7AB9" w:rsidRDefault="003B1654" w:rsidP="00404E2C">
            <w:pPr>
              <w:jc w:val="left"/>
            </w:pPr>
            <w:r w:rsidRPr="001A7AB9">
              <w:t>приложение 3 постановления Правительства Ханты-Мансийского автономного округа – Югры  от 05.10.2018 №346-п «О государственной программе Ханты-Мансийского автономного округа –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Показатель 11.</w:t>
            </w:r>
          </w:p>
          <w:p w:rsidR="003B1654" w:rsidRPr="001A7AB9" w:rsidRDefault="003B1654" w:rsidP="00404E2C">
            <w:pPr>
              <w:jc w:val="left"/>
            </w:pPr>
            <w:r w:rsidRPr="001A7AB9">
              <w:t>Увеличение сформированных земельных участков под индивидуальное жилищное строительство для бесплатного предоставления гражданам льготных категорий (общее количество сформированных земельных участков).</w:t>
            </w:r>
          </w:p>
        </w:tc>
      </w:tr>
      <w:tr w:rsidR="003B1654" w:rsidRPr="001A7AB9" w:rsidTr="00404E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3.5.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Основное мероприятие   региональный  проект «Обеспечение устойчивого сокращения непригодного для проживания  жилищного фонда»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Предоставление жилых помещений, выплата возмещений за изымаемые жилые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Пункт 3.1. Порядка реализации к настоящей муниципальной программе;</w:t>
            </w:r>
          </w:p>
          <w:p w:rsidR="003B1654" w:rsidRPr="001A7AB9" w:rsidRDefault="003B1654" w:rsidP="00404E2C">
            <w:pPr>
              <w:jc w:val="left"/>
            </w:pPr>
            <w:r w:rsidRPr="001A7AB9">
              <w:t>Порядок 2 постановления Правительства Ханты-Мансийского автономного округа – Югры  от 05.10.2018 №346-п «О государственной программе Ханты-Мансийского автономного округа – Югры «Развитие жилищной сферы», постановление правительства Ханты-Мансийского автономного округа – Югры  от 01.04.2019 №104-п «Об Адресной программе Ханты-</w:t>
            </w:r>
            <w:r w:rsidRPr="001A7AB9">
              <w:lastRenderedPageBreak/>
              <w:t>Мансийского автономного округа – Югры по переселению граждан из аварийного жилищного фонда на 2019 – 2025 годы» (далее – Адресная программа)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lastRenderedPageBreak/>
              <w:t xml:space="preserve">Показатель 7.1. Сокращение количества аварийного жилищного фонда определен согласно доведенным объемам финансирования и планируемых к приобретению жилых помещений, а также планируемых к достижению показателей по сокращению аварийного жилищного фонда в соответствии с приложением 4 Адресной программы; показатель 7.1 рассчитывается исходя из общей площади  не расселенного аварийного  жилья, признанного таковым до 01.01.2017  на территории города </w:t>
            </w:r>
            <w:proofErr w:type="spellStart"/>
            <w:r w:rsidRPr="001A7AB9">
              <w:t>Мегиона</w:t>
            </w:r>
            <w:proofErr w:type="spellEnd"/>
            <w:r w:rsidRPr="001A7AB9">
              <w:t xml:space="preserve"> (на 01.01.2019 – 55 932,5кв.м.) базовый показатель с указанием значения показателя по годам и итоговым целевым значением (суммарный показатель за все </w:t>
            </w:r>
            <w:r w:rsidRPr="001A7AB9">
              <w:lastRenderedPageBreak/>
              <w:t>годы реализации программы минус из базового показателя, что будет составлять целевой показатель).</w:t>
            </w:r>
          </w:p>
          <w:p w:rsidR="003B1654" w:rsidRPr="001A7AB9" w:rsidRDefault="003B1654" w:rsidP="00404E2C">
            <w:pPr>
              <w:jc w:val="left"/>
            </w:pPr>
            <w:r w:rsidRPr="001A7AB9">
              <w:t xml:space="preserve">Показатель 7.2. Количество человек, улучшивших свои жилищные условия, в рамках регионального проекта «Обеспечение устойчивого сокращения непригодного для проживания жилищного фонда» проживающие в жилищном фонде, признанном аварийным, чел., определен согласно   планируемым к приобретению жилых помещений, а также планируемым к достижению показателей по сокращению аварийного жилищного фонда в соответствии с приложением 4 Адресной программы; показатель 7.2 рассчитывается исходя из общего количества   не расселенных граждан  аварийного  жилья, признанного таковым до 01.01.2017  на территории города </w:t>
            </w:r>
            <w:proofErr w:type="spellStart"/>
            <w:r w:rsidRPr="001A7AB9">
              <w:t>Мегиона</w:t>
            </w:r>
            <w:proofErr w:type="spellEnd"/>
            <w:r w:rsidRPr="001A7AB9">
              <w:t xml:space="preserve"> (на 01.01.2019 – 4 290 чел.) базовый показатель с указанием значения показателя по годам и итоговым целевым значением (суммарный показатель за все годы реализации программы минус из базового показателя, что будет составлять целевой показатель.</w:t>
            </w:r>
          </w:p>
        </w:tc>
      </w:tr>
      <w:tr w:rsidR="003B1654" w:rsidRPr="001A7AB9" w:rsidTr="00404E2C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lastRenderedPageBreak/>
              <w:t>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3B1654" w:rsidRPr="001A7AB9" w:rsidTr="00404E2C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 xml:space="preserve">Задачи.  Расселение граждан из строений, приспособленных для проживания расположенных на территории города </w:t>
            </w:r>
            <w:proofErr w:type="spellStart"/>
            <w:r w:rsidRPr="001A7AB9">
              <w:t>Мегиона</w:t>
            </w:r>
            <w:proofErr w:type="spellEnd"/>
            <w:r w:rsidRPr="001A7AB9">
              <w:t>, с целью дальнейшей ликвидации</w:t>
            </w:r>
          </w:p>
        </w:tc>
      </w:tr>
      <w:tr w:rsidR="003B1654" w:rsidRPr="001A7AB9" w:rsidTr="00404E2C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 xml:space="preserve">Подпрограмма 4 «Адресная программа по ликвидации и расселению строений, приспособленных для проживания, расположенных на территории города </w:t>
            </w:r>
            <w:proofErr w:type="spellStart"/>
            <w:r w:rsidRPr="001A7AB9">
              <w:t>Мегиона</w:t>
            </w:r>
            <w:proofErr w:type="spellEnd"/>
            <w:r w:rsidRPr="001A7AB9">
              <w:t>»</w:t>
            </w:r>
          </w:p>
        </w:tc>
      </w:tr>
      <w:tr w:rsidR="003B1654" w:rsidRPr="001A7AB9" w:rsidTr="00404E2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lastRenderedPageBreak/>
              <w:t>4.1.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Ликвидация и расселение приспособленных для проживания строений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Предоставление государственной поддержки на приобретение жилого помещения в собственность на территории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Пункт 4. Порядка реализации к настоящей муниципальной программе;</w:t>
            </w:r>
          </w:p>
          <w:p w:rsidR="003B1654" w:rsidRPr="001A7AB9" w:rsidRDefault="003B1654" w:rsidP="00404E2C">
            <w:pPr>
              <w:jc w:val="left"/>
            </w:pPr>
            <w:r w:rsidRPr="001A7AB9">
              <w:t>постановление Правительства Ханты-Мансийского автономного округа – Югры от 29.12.2020 №643-п «Об организации в Ханты-Мансийском автономном округе - Югре условий реализации жилищных прав граждан»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4" w:rsidRPr="001A7AB9" w:rsidRDefault="003B1654" w:rsidP="00404E2C">
            <w:pPr>
              <w:jc w:val="left"/>
            </w:pPr>
            <w:r w:rsidRPr="001A7AB9">
              <w:t>Показатель 12.</w:t>
            </w:r>
          </w:p>
          <w:p w:rsidR="003B1654" w:rsidRPr="001A7AB9" w:rsidRDefault="003B1654" w:rsidP="00404E2C">
            <w:pPr>
              <w:jc w:val="left"/>
            </w:pPr>
            <w:r w:rsidRPr="001A7AB9">
              <w:t xml:space="preserve">Ликвидация и расселение приспособленных для проживания строений на территории города </w:t>
            </w:r>
            <w:proofErr w:type="spellStart"/>
            <w:r w:rsidRPr="001A7AB9">
              <w:t>Мегиона</w:t>
            </w:r>
            <w:proofErr w:type="spellEnd"/>
            <w:r w:rsidRPr="001A7AB9">
              <w:t xml:space="preserve">; показатель 12 рассчитывается исходя из общего количества приспособленных для проживания строений на территории города </w:t>
            </w:r>
            <w:proofErr w:type="spellStart"/>
            <w:r w:rsidRPr="001A7AB9">
              <w:t>Мегиона</w:t>
            </w:r>
            <w:proofErr w:type="spellEnd"/>
            <w:r w:rsidRPr="001A7AB9">
              <w:t xml:space="preserve">, расположенных на территории города </w:t>
            </w:r>
            <w:proofErr w:type="spellStart"/>
            <w:r w:rsidRPr="001A7AB9">
              <w:t>Мегиона</w:t>
            </w:r>
            <w:proofErr w:type="spellEnd"/>
            <w:r w:rsidRPr="001A7AB9">
              <w:t xml:space="preserve"> (базовый показатель) с указанием значения показателей по годам и итоговым целевым значением (разница от базового показателя и ежегодного показателя) на момент окончания действия программы.</w:t>
            </w:r>
          </w:p>
        </w:tc>
      </w:tr>
    </w:tbl>
    <w:p w:rsidR="003B1654" w:rsidRDefault="003B1654" w:rsidP="003B1654">
      <w:pPr>
        <w:ind w:right="111"/>
        <w:jc w:val="right"/>
      </w:pPr>
      <w:r>
        <w:t>».</w:t>
      </w:r>
    </w:p>
    <w:p w:rsidR="003B1654" w:rsidRDefault="003B1654">
      <w:pPr>
        <w:widowControl/>
        <w:autoSpaceDE/>
        <w:autoSpaceDN/>
        <w:adjustRightInd/>
        <w:spacing w:after="160" w:line="259" w:lineRule="auto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3B1654" w:rsidRDefault="003B1654" w:rsidP="002B462B">
      <w:pPr>
        <w:shd w:val="clear" w:color="auto" w:fill="FFFFFF"/>
        <w:spacing w:line="260" w:lineRule="exact"/>
        <w:rPr>
          <w:rFonts w:eastAsia="Times New Roman" w:cs="Times New Roman"/>
        </w:rPr>
        <w:sectPr w:rsidR="003B1654" w:rsidSect="003B1654">
          <w:pgSz w:w="16838" w:h="11906" w:orient="landscape"/>
          <w:pgMar w:top="1701" w:right="1134" w:bottom="567" w:left="992" w:header="709" w:footer="709" w:gutter="0"/>
          <w:cols w:space="708"/>
          <w:titlePg/>
          <w:docGrid w:linePitch="360"/>
        </w:sectPr>
      </w:pPr>
    </w:p>
    <w:p w:rsidR="003B1654" w:rsidRPr="003B1654" w:rsidRDefault="003B1654" w:rsidP="003B1654">
      <w:pPr>
        <w:shd w:val="clear" w:color="auto" w:fill="FFFFFF" w:themeFill="background1"/>
        <w:ind w:left="5670"/>
        <w:jc w:val="right"/>
      </w:pPr>
    </w:p>
    <w:p w:rsidR="003B1654" w:rsidRPr="003B1654" w:rsidRDefault="003B1654" w:rsidP="003B1654">
      <w:pPr>
        <w:shd w:val="clear" w:color="auto" w:fill="FFFFFF" w:themeFill="background1"/>
        <w:ind w:left="5670"/>
        <w:jc w:val="right"/>
      </w:pPr>
      <w:r w:rsidRPr="003B1654">
        <w:t xml:space="preserve">Приложение 6 к </w:t>
      </w:r>
    </w:p>
    <w:p w:rsidR="003B1654" w:rsidRPr="003B1654" w:rsidRDefault="003B1654" w:rsidP="003B1654">
      <w:pPr>
        <w:shd w:val="clear" w:color="auto" w:fill="FFFFFF" w:themeFill="background1"/>
        <w:ind w:left="5245"/>
        <w:jc w:val="right"/>
      </w:pPr>
      <w:r w:rsidRPr="003B1654">
        <w:t xml:space="preserve">постановлению администрации города </w:t>
      </w:r>
    </w:p>
    <w:p w:rsidR="003B1654" w:rsidRPr="003B1654" w:rsidRDefault="003B1654" w:rsidP="003B1654">
      <w:pPr>
        <w:shd w:val="clear" w:color="auto" w:fill="FFFFFF" w:themeFill="background1"/>
        <w:ind w:left="6096"/>
        <w:jc w:val="right"/>
      </w:pPr>
      <w:r w:rsidRPr="003B1654">
        <w:t>от «___» ___</w:t>
      </w:r>
      <w:r w:rsidRPr="003B1654">
        <w:rPr>
          <w:u w:val="single"/>
        </w:rPr>
        <w:t xml:space="preserve">     </w:t>
      </w:r>
      <w:r w:rsidRPr="003B1654">
        <w:t>20___г. №____</w:t>
      </w:r>
    </w:p>
    <w:p w:rsidR="003B1654" w:rsidRPr="003B1654" w:rsidRDefault="003B1654" w:rsidP="003B1654">
      <w:pPr>
        <w:adjustRightInd/>
        <w:jc w:val="right"/>
        <w:rPr>
          <w:rFonts w:eastAsia="Times New Roman" w:cs="Times New Roman"/>
          <w:szCs w:val="20"/>
        </w:rPr>
      </w:pPr>
    </w:p>
    <w:p w:rsidR="003B1654" w:rsidRPr="003B1654" w:rsidRDefault="003B1654" w:rsidP="003B1654">
      <w:pPr>
        <w:widowControl/>
        <w:shd w:val="clear" w:color="auto" w:fill="FFFFFF"/>
        <w:autoSpaceDE/>
        <w:autoSpaceDN/>
        <w:adjustRightInd/>
        <w:jc w:val="right"/>
        <w:rPr>
          <w:rFonts w:eastAsia="Times New Roman" w:cs="Times New Roman"/>
          <w:color w:val="000000"/>
        </w:rPr>
      </w:pPr>
      <w:r w:rsidRPr="003B1654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«</w:t>
      </w:r>
      <w:r w:rsidRPr="003B1654">
        <w:rPr>
          <w:rFonts w:eastAsia="Times New Roman" w:cs="Times New Roman"/>
          <w:color w:val="000000"/>
        </w:rPr>
        <w:t>Таблица 6</w:t>
      </w:r>
    </w:p>
    <w:p w:rsidR="003B1654" w:rsidRPr="003B1654" w:rsidRDefault="003B1654" w:rsidP="003B1654">
      <w:pPr>
        <w:widowControl/>
        <w:shd w:val="clear" w:color="auto" w:fill="FFFFFF"/>
        <w:autoSpaceDE/>
        <w:autoSpaceDN/>
        <w:adjustRightInd/>
        <w:jc w:val="right"/>
        <w:rPr>
          <w:rFonts w:eastAsia="Times New Roman" w:cs="Times New Roman"/>
        </w:rPr>
      </w:pPr>
    </w:p>
    <w:p w:rsidR="003B1654" w:rsidRPr="003B1654" w:rsidRDefault="003B1654" w:rsidP="003B1654">
      <w:pPr>
        <w:widowControl/>
        <w:autoSpaceDE/>
        <w:autoSpaceDN/>
        <w:adjustRightInd/>
        <w:spacing w:after="160" w:line="256" w:lineRule="auto"/>
        <w:jc w:val="center"/>
        <w:rPr>
          <w:rFonts w:eastAsia="Times New Roman"/>
          <w:color w:val="000000"/>
        </w:rPr>
      </w:pPr>
      <w:r w:rsidRPr="003B1654">
        <w:rPr>
          <w:rFonts w:eastAsia="Times New Roman"/>
          <w:color w:val="000000"/>
        </w:rPr>
        <w:t xml:space="preserve">Очередность сноса жилых домов в рамках подпрограммы 3 «Содействие развитию жилищного строительства на территории города </w:t>
      </w:r>
      <w:proofErr w:type="spellStart"/>
      <w:r w:rsidRPr="003B1654">
        <w:rPr>
          <w:rFonts w:eastAsia="Times New Roman"/>
          <w:color w:val="000000"/>
        </w:rPr>
        <w:t>Мегиона</w:t>
      </w:r>
      <w:proofErr w:type="spellEnd"/>
      <w:r w:rsidRPr="003B1654">
        <w:rPr>
          <w:rFonts w:eastAsia="Times New Roman"/>
          <w:color w:val="000000"/>
        </w:rPr>
        <w:t>»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984"/>
        <w:gridCol w:w="709"/>
        <w:gridCol w:w="766"/>
        <w:gridCol w:w="711"/>
        <w:gridCol w:w="766"/>
        <w:gridCol w:w="726"/>
        <w:gridCol w:w="716"/>
        <w:gridCol w:w="716"/>
        <w:gridCol w:w="844"/>
      </w:tblGrid>
      <w:tr w:rsidR="003B1654" w:rsidRPr="003B1654" w:rsidTr="00404E2C">
        <w:tc>
          <w:tcPr>
            <w:tcW w:w="710" w:type="dxa"/>
            <w:vMerge w:val="restart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ind w:left="-248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Улица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№ дома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 xml:space="preserve">Площадь жилых домов, </w:t>
            </w:r>
            <w:proofErr w:type="spellStart"/>
            <w:r w:rsidRPr="003B1654">
              <w:rPr>
                <w:rFonts w:eastAsia="Times New Roman" w:cs="Times New Roman"/>
                <w:sz w:val="22"/>
                <w:szCs w:val="22"/>
              </w:rPr>
              <w:t>кв.м</w:t>
            </w:r>
            <w:proofErr w:type="spellEnd"/>
            <w:r w:rsidRPr="003B1654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</w:tr>
      <w:tr w:rsidR="003B1654" w:rsidRPr="003B1654" w:rsidTr="00404E2C">
        <w:tc>
          <w:tcPr>
            <w:tcW w:w="710" w:type="dxa"/>
            <w:vMerge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2025</w:t>
            </w: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proofErr w:type="spellStart"/>
            <w:r w:rsidRPr="003B1654">
              <w:rPr>
                <w:rFonts w:eastAsia="Times New Roman" w:cs="Times New Roman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20/1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728,1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proofErr w:type="spellStart"/>
            <w:r w:rsidRPr="003B1654">
              <w:rPr>
                <w:rFonts w:eastAsia="Times New Roman" w:cs="Times New Roman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24/2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476,4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proofErr w:type="spellStart"/>
            <w:r w:rsidRPr="003B1654">
              <w:rPr>
                <w:rFonts w:eastAsia="Times New Roman" w:cs="Times New Roman"/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341,8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202,2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193,9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174,1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proofErr w:type="spellStart"/>
            <w:r w:rsidRPr="003B1654">
              <w:rPr>
                <w:rFonts w:eastAsia="Times New Roman" w:cs="Times New Roman"/>
                <w:sz w:val="22"/>
                <w:szCs w:val="22"/>
              </w:rPr>
              <w:t>ул.Есенина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52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33,7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ул.Кошурникова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164,7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ул.Кошурникова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ул.40 лет Победы</w:t>
            </w:r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296,6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Гагарина</w:t>
            </w:r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198,6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Гагарина</w:t>
            </w:r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274,5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ул.Бахилова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448,5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ул.Бахилова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894,9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proofErr w:type="spellStart"/>
            <w:r w:rsidRPr="003B1654">
              <w:rPr>
                <w:rFonts w:eastAsia="Times New Roman" w:cs="Times New Roman"/>
                <w:sz w:val="22"/>
                <w:szCs w:val="22"/>
              </w:rPr>
              <w:t>ул.Зеленая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452,6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ул.Комсомольская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222,8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ул.Комсомольская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143,8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ул.Комсомольская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145,2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ул.Комсомольская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149,5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ул.Клубная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148,6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218,9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149,9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146,0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ул.Сосновая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116,4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ул.Сосновая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ул.Строителей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202,2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ул.Строителей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176,9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ул.Строителей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172,4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ул.Строителей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178,1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ул.Строителей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162,4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ул.Строителей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195,3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163,3</w:t>
            </w:r>
          </w:p>
        </w:tc>
        <w:tc>
          <w:tcPr>
            <w:tcW w:w="711" w:type="dxa"/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ул.АБ-12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проезд Балочный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367,9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проезд Балочный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485,6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ул.Львовская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313,1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35/1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497,6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12а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341,5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348,5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752,1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745,5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39/1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468,5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722,1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162,2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153,7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142,7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139,7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147,8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273,2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ул.Муравленко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344,5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ул.Муравленко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575,3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ул.Молодежная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148,2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ул.Молодежная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264,3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ул.Комсомольская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144,7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239,9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257,3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146,3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141,7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ул.Северная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211,7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ул.Таежная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7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613,3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7 микрорайон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377,2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5А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149,9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80,7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ул.Губкина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888,2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ул.Совхозная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128,1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ул.Амурская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266,2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ул.Амурская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146,4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142,2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144,9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Ул.Таежная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147,4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149,2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Ул.Дружбы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920,3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Ул.Дружбы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899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7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492,6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148,7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жил.гор.УТТ-1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445,9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503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509,9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ул.Львовская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88,1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22/1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724,5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22/2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490,2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504,3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20/3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508,3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9б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498,2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25/4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489,1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37/1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517,6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723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ул.Таежная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181,3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ул.Таёжная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277,6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ул.Кузьмина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249,4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ул.Новая</w:t>
            </w:r>
            <w:proofErr w:type="spellEnd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556,4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207,5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ул.Дружбы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896,0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proofErr w:type="spellStart"/>
            <w:r w:rsidRPr="003B1654">
              <w:rPr>
                <w:rFonts w:eastAsia="Times New Roman" w:cs="Times New Roman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1001,3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proofErr w:type="spellStart"/>
            <w:r w:rsidRPr="003B1654">
              <w:rPr>
                <w:rFonts w:eastAsia="Times New Roman" w:cs="Times New Roman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</w:rPr>
              <w:t>972,0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proofErr w:type="spellStart"/>
            <w:r w:rsidRPr="003B1654">
              <w:rPr>
                <w:rFonts w:eastAsia="Times New Roman" w:cs="Times New Roman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 xml:space="preserve">Молодежная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</w:rPr>
              <w:t>145,0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153,4 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489,1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ул.Нефтеразведочная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469,8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498,1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ул.Строителей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30/4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504,4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30/5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966,9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727,9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336,1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340,5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338,7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344,1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338,1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313,5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1005,3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30/1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499,6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30/2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756,3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25/3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722,3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ул.Южная</w:t>
            </w:r>
            <w:proofErr w:type="spellEnd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351,3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24/3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501,2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505,3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491,4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ул.Строителей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741,7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ул.Ленина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335,8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ул.Ленина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342,5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ул.Нефтеразведочная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498,8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ул.Нефтеразведочная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16а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499,5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21/1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859,9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ул.Ленина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13а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952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ул.Львовская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332,8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764,7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512,4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502,6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509,2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493,8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497,8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497,9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512,1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25/7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514,9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25/9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499,2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37/4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508,6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41/1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740,6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303,7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305,5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317,6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Ул.Колхозная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635,4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501,8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496,4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500,4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495,7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418,2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10а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500,4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491,7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15/4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502,7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503,2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18/3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511,2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500,3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1060,8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19/2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726,4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21/3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506,9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ул.Строителей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731,8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498,9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ул.Новая</w:t>
            </w:r>
            <w:proofErr w:type="spellEnd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543,2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7а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503,7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514,6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494,8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505,1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ул.Заречная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27/3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470,5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Новая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27/1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525,7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ул.Чехова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368,9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ул.Чехова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ул.АБ-12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262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proofErr w:type="spellStart"/>
            <w:r w:rsidRPr="003B1654">
              <w:rPr>
                <w:rFonts w:eastAsia="Times New Roman" w:cs="Times New Roman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989,1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proofErr w:type="spellStart"/>
            <w:r w:rsidRPr="003B1654">
              <w:rPr>
                <w:rFonts w:eastAsia="Times New Roman" w:cs="Times New Roman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proofErr w:type="spellStart"/>
            <w:r w:rsidRPr="003B1654">
              <w:rPr>
                <w:rFonts w:eastAsia="Times New Roman" w:cs="Times New Roman"/>
                <w:sz w:val="22"/>
                <w:szCs w:val="22"/>
              </w:rPr>
              <w:t>ул.Совхозная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161,9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ул.Чехова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390,6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ул.Чехова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371,5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ул.Губкина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6/1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897,7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19/3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729,3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ул.Нефтяников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504,6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ул.Нефтяников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420,5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ул.Нефтяников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376,9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ул.Нефтяников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738,5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ул.Нефтяников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496,6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ул.Пионерская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512,8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ул.Пионерская</w:t>
            </w:r>
            <w:proofErr w:type="spellEnd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143,1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ул.Таежная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492,7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ул.Таежная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488,9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11б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491,2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644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643,9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А.Жагрина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701,8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proofErr w:type="spellStart"/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Пионерская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495,2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proofErr w:type="spellStart"/>
            <w:r w:rsidRPr="003B1654">
              <w:rPr>
                <w:rFonts w:eastAsia="Times New Roman" w:cs="Times New Roman"/>
                <w:sz w:val="22"/>
                <w:szCs w:val="22"/>
              </w:rPr>
              <w:t>пгт.Высокий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998,5</w:t>
            </w:r>
          </w:p>
        </w:tc>
      </w:tr>
      <w:tr w:rsidR="003B1654" w:rsidRPr="003B1654" w:rsidTr="00404E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3B165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8637,7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13053,0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12152,7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10986,6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13541,5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16431,9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54" w:rsidRPr="003B1654" w:rsidRDefault="003B1654" w:rsidP="003B1654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3B1654">
              <w:rPr>
                <w:rFonts w:eastAsia="Times New Roman" w:cs="Times New Roman"/>
                <w:sz w:val="22"/>
                <w:szCs w:val="22"/>
              </w:rPr>
              <w:t>10538,3</w:t>
            </w:r>
          </w:p>
        </w:tc>
      </w:tr>
    </w:tbl>
    <w:p w:rsidR="003B1654" w:rsidRPr="003B1654" w:rsidRDefault="003B1654" w:rsidP="003B1654">
      <w:pPr>
        <w:ind w:left="8496" w:right="-144"/>
        <w:jc w:val="right"/>
        <w:rPr>
          <w:rFonts w:eastAsia="Times New Roman" w:cs="Times New Roman"/>
        </w:rPr>
      </w:pPr>
      <w:r w:rsidRPr="003B1654">
        <w:rPr>
          <w:rFonts w:eastAsia="Times New Roman" w:cs="Times New Roman"/>
        </w:rPr>
        <w:t>».</w:t>
      </w:r>
    </w:p>
    <w:p w:rsidR="00D247C0" w:rsidRPr="002B462B" w:rsidRDefault="00D247C0" w:rsidP="002B462B">
      <w:pPr>
        <w:shd w:val="clear" w:color="auto" w:fill="FFFFFF"/>
        <w:spacing w:line="260" w:lineRule="exact"/>
        <w:rPr>
          <w:rFonts w:eastAsia="Times New Roman" w:cs="Times New Roman"/>
        </w:rPr>
      </w:pPr>
    </w:p>
    <w:p w:rsidR="005E0889" w:rsidRDefault="005E0889" w:rsidP="0088175E">
      <w:pPr>
        <w:shd w:val="clear" w:color="auto" w:fill="FFFFFF" w:themeFill="background1"/>
        <w:ind w:left="5670"/>
        <w:jc w:val="right"/>
      </w:pPr>
    </w:p>
    <w:p w:rsidR="00353506" w:rsidRDefault="00353506" w:rsidP="009C0AD3">
      <w:pPr>
        <w:shd w:val="clear" w:color="auto" w:fill="FFFFFF" w:themeFill="background1"/>
      </w:pPr>
    </w:p>
    <w:sectPr w:rsidR="00353506" w:rsidSect="003B1654"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F3E" w:rsidRDefault="00815F3E">
      <w:r>
        <w:separator/>
      </w:r>
    </w:p>
  </w:endnote>
  <w:endnote w:type="continuationSeparator" w:id="0">
    <w:p w:rsidR="00815F3E" w:rsidRDefault="0081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F3E" w:rsidRDefault="00815F3E">
      <w:r>
        <w:separator/>
      </w:r>
    </w:p>
  </w:footnote>
  <w:footnote w:type="continuationSeparator" w:id="0">
    <w:p w:rsidR="00815F3E" w:rsidRDefault="0081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556491"/>
      <w:docPartObj>
        <w:docPartGallery w:val="Page Numbers (Top of Page)"/>
        <w:docPartUnique/>
      </w:docPartObj>
    </w:sdtPr>
    <w:sdtEndPr/>
    <w:sdtContent>
      <w:p w:rsidR="00845986" w:rsidRDefault="00845986">
        <w:pPr>
          <w:pStyle w:val="af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37B">
          <w:rPr>
            <w:noProof/>
          </w:rPr>
          <w:t>21</w:t>
        </w:r>
        <w:r>
          <w:fldChar w:fldCharType="end"/>
        </w:r>
      </w:p>
    </w:sdtContent>
  </w:sdt>
  <w:p w:rsidR="00845986" w:rsidRDefault="00845986">
    <w:pPr>
      <w:pStyle w:val="aff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507FD8"/>
    <w:lvl w:ilvl="0">
      <w:numFmt w:val="bullet"/>
      <w:lvlText w:val="*"/>
      <w:lvlJc w:val="left"/>
    </w:lvl>
  </w:abstractNum>
  <w:abstractNum w:abstractNumId="1" w15:restartNumberingAfterBreak="0">
    <w:nsid w:val="00D75A9A"/>
    <w:multiLevelType w:val="multilevel"/>
    <w:tmpl w:val="FFCAA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0A4A2F"/>
    <w:multiLevelType w:val="multilevel"/>
    <w:tmpl w:val="6972D360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A440040"/>
    <w:multiLevelType w:val="hybridMultilevel"/>
    <w:tmpl w:val="EE18AEFA"/>
    <w:lvl w:ilvl="0" w:tplc="157A3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AA348DF"/>
    <w:multiLevelType w:val="singleLevel"/>
    <w:tmpl w:val="B4304504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8C320D"/>
    <w:multiLevelType w:val="singleLevel"/>
    <w:tmpl w:val="C61CBF06"/>
    <w:lvl w:ilvl="0">
      <w:start w:val="2"/>
      <w:numFmt w:val="decimal"/>
      <w:lvlText w:val="2.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CBA78B8"/>
    <w:multiLevelType w:val="singleLevel"/>
    <w:tmpl w:val="1E98F45E"/>
    <w:lvl w:ilvl="0">
      <w:start w:val="33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0A19EC"/>
    <w:multiLevelType w:val="singleLevel"/>
    <w:tmpl w:val="5A2C9FA2"/>
    <w:lvl w:ilvl="0">
      <w:start w:val="30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32F3046"/>
    <w:multiLevelType w:val="singleLevel"/>
    <w:tmpl w:val="751C0E06"/>
    <w:lvl w:ilvl="0">
      <w:start w:val="6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A8056F9"/>
    <w:multiLevelType w:val="hybridMultilevel"/>
    <w:tmpl w:val="CC347614"/>
    <w:lvl w:ilvl="0" w:tplc="BFD4C53A">
      <w:start w:val="1"/>
      <w:numFmt w:val="decimal"/>
      <w:lvlText w:val="%1."/>
      <w:lvlJc w:val="left"/>
      <w:pPr>
        <w:ind w:left="1069" w:hanging="360"/>
      </w:pPr>
      <w:rPr>
        <w:rFonts w:eastAsiaTheme="minorEastAs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416ABE"/>
    <w:multiLevelType w:val="singleLevel"/>
    <w:tmpl w:val="740C6AE6"/>
    <w:lvl w:ilvl="0">
      <w:start w:val="9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095B40"/>
    <w:multiLevelType w:val="hybridMultilevel"/>
    <w:tmpl w:val="288859DE"/>
    <w:lvl w:ilvl="0" w:tplc="0E76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9001B4"/>
    <w:multiLevelType w:val="singleLevel"/>
    <w:tmpl w:val="098E11AA"/>
    <w:lvl w:ilvl="0">
      <w:start w:val="11"/>
      <w:numFmt w:val="decimal"/>
      <w:lvlText w:val="2.5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DF07D34"/>
    <w:multiLevelType w:val="singleLevel"/>
    <w:tmpl w:val="1E20FAF0"/>
    <w:lvl w:ilvl="0">
      <w:start w:val="22"/>
      <w:numFmt w:val="decimal"/>
      <w:lvlText w:val="2.5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602442"/>
    <w:multiLevelType w:val="multilevel"/>
    <w:tmpl w:val="AE78B6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37F27AD9"/>
    <w:multiLevelType w:val="singleLevel"/>
    <w:tmpl w:val="2F985B62"/>
    <w:lvl w:ilvl="0">
      <w:start w:val="29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C635C71"/>
    <w:multiLevelType w:val="singleLevel"/>
    <w:tmpl w:val="5158EC68"/>
    <w:lvl w:ilvl="0">
      <w:start w:val="18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F9458F1"/>
    <w:multiLevelType w:val="singleLevel"/>
    <w:tmpl w:val="C4100E84"/>
    <w:lvl w:ilvl="0">
      <w:start w:val="8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1A4731A"/>
    <w:multiLevelType w:val="singleLevel"/>
    <w:tmpl w:val="F558D0C2"/>
    <w:lvl w:ilvl="0">
      <w:start w:val="32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2670AB4"/>
    <w:multiLevelType w:val="hybridMultilevel"/>
    <w:tmpl w:val="0D4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B64666"/>
    <w:multiLevelType w:val="multilevel"/>
    <w:tmpl w:val="D13E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7A55CF"/>
    <w:multiLevelType w:val="singleLevel"/>
    <w:tmpl w:val="75BABFE6"/>
    <w:lvl w:ilvl="0">
      <w:start w:val="2"/>
      <w:numFmt w:val="decimal"/>
      <w:lvlText w:val="2.5.21.%1."/>
      <w:legacy w:legacy="1" w:legacySpace="0" w:legacyIndent="8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52A4396"/>
    <w:multiLevelType w:val="singleLevel"/>
    <w:tmpl w:val="35E4C7C4"/>
    <w:lvl w:ilvl="0">
      <w:start w:val="2"/>
      <w:numFmt w:val="decimal"/>
      <w:lvlText w:val="2.5.5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93152C3"/>
    <w:multiLevelType w:val="multilevel"/>
    <w:tmpl w:val="90187D3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6C804911"/>
    <w:multiLevelType w:val="singleLevel"/>
    <w:tmpl w:val="AA3E760A"/>
    <w:lvl w:ilvl="0">
      <w:start w:val="20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8DE2EFB"/>
    <w:multiLevelType w:val="hybridMultilevel"/>
    <w:tmpl w:val="C13489BA"/>
    <w:lvl w:ilvl="0" w:tplc="884A0680">
      <w:start w:val="6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1177E"/>
    <w:multiLevelType w:val="singleLevel"/>
    <w:tmpl w:val="FE280740"/>
    <w:lvl w:ilvl="0">
      <w:start w:val="14"/>
      <w:numFmt w:val="decimal"/>
      <w:lvlText w:val="2.5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)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19"/>
  </w:num>
  <w:num w:numId="9">
    <w:abstractNumId w:val="23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9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3">
    <w:abstractNumId w:val="5"/>
  </w:num>
  <w:num w:numId="14">
    <w:abstractNumId w:val="22"/>
  </w:num>
  <w:num w:numId="15">
    <w:abstractNumId w:val="22"/>
    <w:lvlOverride w:ilvl="0">
      <w:lvl w:ilvl="0">
        <w:start w:val="2"/>
        <w:numFmt w:val="decimal"/>
        <w:lvlText w:val="2.5.5.%1."/>
        <w:legacy w:legacy="1" w:legacySpace="0" w:legacyIndent="7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2"/>
    <w:lvlOverride w:ilvl="0">
      <w:lvl w:ilvl="0">
        <w:start w:val="2"/>
        <w:numFmt w:val="decimal"/>
        <w:lvlText w:val="2.5.5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7"/>
  </w:num>
  <w:num w:numId="19">
    <w:abstractNumId w:val="10"/>
  </w:num>
  <w:num w:numId="20">
    <w:abstractNumId w:val="12"/>
  </w:num>
  <w:num w:numId="21">
    <w:abstractNumId w:val="12"/>
    <w:lvlOverride w:ilvl="0">
      <w:lvl w:ilvl="0">
        <w:start w:val="11"/>
        <w:numFmt w:val="decimal"/>
        <w:lvlText w:val="2.5.%1.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6"/>
  </w:num>
  <w:num w:numId="23">
    <w:abstractNumId w:val="16"/>
  </w:num>
  <w:num w:numId="24">
    <w:abstractNumId w:val="24"/>
  </w:num>
  <w:num w:numId="25">
    <w:abstractNumId w:val="24"/>
    <w:lvlOverride w:ilvl="0">
      <w:lvl w:ilvl="0">
        <w:start w:val="20"/>
        <w:numFmt w:val="decimal"/>
        <w:lvlText w:val="2.5.%1.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1"/>
  </w:num>
  <w:num w:numId="27">
    <w:abstractNumId w:val="13"/>
  </w:num>
  <w:num w:numId="28">
    <w:abstractNumId w:val="15"/>
  </w:num>
  <w:num w:numId="29">
    <w:abstractNumId w:val="7"/>
  </w:num>
  <w:num w:numId="30">
    <w:abstractNumId w:val="18"/>
  </w:num>
  <w:num w:numId="31">
    <w:abstractNumId w:val="6"/>
  </w:num>
  <w:num w:numId="32">
    <w:abstractNumId w:val="22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2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0"/>
  </w:num>
  <w:num w:numId="35">
    <w:abstractNumId w:val="14"/>
  </w:num>
  <w:num w:numId="36">
    <w:abstractNumId w:val="25"/>
  </w:num>
  <w:num w:numId="37">
    <w:abstractNumId w:val="11"/>
  </w:num>
  <w:num w:numId="38">
    <w:abstractNumId w:val="9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4A"/>
    <w:rsid w:val="00003C68"/>
    <w:rsid w:val="0000593C"/>
    <w:rsid w:val="0000647E"/>
    <w:rsid w:val="00006E8E"/>
    <w:rsid w:val="00007EE0"/>
    <w:rsid w:val="00017DFA"/>
    <w:rsid w:val="00020057"/>
    <w:rsid w:val="0002777F"/>
    <w:rsid w:val="000279BE"/>
    <w:rsid w:val="00027E0E"/>
    <w:rsid w:val="00031137"/>
    <w:rsid w:val="0004107C"/>
    <w:rsid w:val="00042DF2"/>
    <w:rsid w:val="00043EF2"/>
    <w:rsid w:val="0004777E"/>
    <w:rsid w:val="000516DF"/>
    <w:rsid w:val="00062136"/>
    <w:rsid w:val="000647BD"/>
    <w:rsid w:val="000653BE"/>
    <w:rsid w:val="0006562C"/>
    <w:rsid w:val="00066813"/>
    <w:rsid w:val="000676A8"/>
    <w:rsid w:val="00081152"/>
    <w:rsid w:val="00084B6B"/>
    <w:rsid w:val="000859EC"/>
    <w:rsid w:val="0008676F"/>
    <w:rsid w:val="000912BF"/>
    <w:rsid w:val="00091794"/>
    <w:rsid w:val="00095904"/>
    <w:rsid w:val="000A144A"/>
    <w:rsid w:val="000B4676"/>
    <w:rsid w:val="000B7774"/>
    <w:rsid w:val="000C0A70"/>
    <w:rsid w:val="000C496D"/>
    <w:rsid w:val="000C4C5A"/>
    <w:rsid w:val="000C549C"/>
    <w:rsid w:val="000C6C32"/>
    <w:rsid w:val="000D0889"/>
    <w:rsid w:val="000D1820"/>
    <w:rsid w:val="000D7B35"/>
    <w:rsid w:val="000E0C74"/>
    <w:rsid w:val="000E1F86"/>
    <w:rsid w:val="000E7726"/>
    <w:rsid w:val="000F0B69"/>
    <w:rsid w:val="000F30AA"/>
    <w:rsid w:val="000F4CB3"/>
    <w:rsid w:val="0010095A"/>
    <w:rsid w:val="001026D5"/>
    <w:rsid w:val="00106636"/>
    <w:rsid w:val="00107835"/>
    <w:rsid w:val="001121AB"/>
    <w:rsid w:val="00113374"/>
    <w:rsid w:val="00114235"/>
    <w:rsid w:val="00120247"/>
    <w:rsid w:val="00120976"/>
    <w:rsid w:val="00123D92"/>
    <w:rsid w:val="001255A8"/>
    <w:rsid w:val="00130A61"/>
    <w:rsid w:val="00131F6E"/>
    <w:rsid w:val="00144EF7"/>
    <w:rsid w:val="0014769D"/>
    <w:rsid w:val="001478EA"/>
    <w:rsid w:val="00151FFF"/>
    <w:rsid w:val="00155CDD"/>
    <w:rsid w:val="001575CF"/>
    <w:rsid w:val="00163EEF"/>
    <w:rsid w:val="0017632D"/>
    <w:rsid w:val="00177028"/>
    <w:rsid w:val="00177607"/>
    <w:rsid w:val="001916C4"/>
    <w:rsid w:val="00195390"/>
    <w:rsid w:val="00196774"/>
    <w:rsid w:val="001968DF"/>
    <w:rsid w:val="001A0838"/>
    <w:rsid w:val="001A0993"/>
    <w:rsid w:val="001A3830"/>
    <w:rsid w:val="001A4FCF"/>
    <w:rsid w:val="001A7B0A"/>
    <w:rsid w:val="001B1EE7"/>
    <w:rsid w:val="001B3AC5"/>
    <w:rsid w:val="001B3FF5"/>
    <w:rsid w:val="001B723B"/>
    <w:rsid w:val="001C39FF"/>
    <w:rsid w:val="001D08C3"/>
    <w:rsid w:val="001D3E7F"/>
    <w:rsid w:val="001D5262"/>
    <w:rsid w:val="001D7B54"/>
    <w:rsid w:val="001E08C0"/>
    <w:rsid w:val="001E0BAC"/>
    <w:rsid w:val="001E0CE4"/>
    <w:rsid w:val="001E1560"/>
    <w:rsid w:val="001E7664"/>
    <w:rsid w:val="001E7CEC"/>
    <w:rsid w:val="001F74C3"/>
    <w:rsid w:val="00200F57"/>
    <w:rsid w:val="0020301B"/>
    <w:rsid w:val="002051E2"/>
    <w:rsid w:val="002072B0"/>
    <w:rsid w:val="00211C34"/>
    <w:rsid w:val="002128CB"/>
    <w:rsid w:val="0021517C"/>
    <w:rsid w:val="00217CE9"/>
    <w:rsid w:val="00217DB3"/>
    <w:rsid w:val="00227F68"/>
    <w:rsid w:val="00230DD8"/>
    <w:rsid w:val="00234343"/>
    <w:rsid w:val="00236FEC"/>
    <w:rsid w:val="002415AC"/>
    <w:rsid w:val="00242B23"/>
    <w:rsid w:val="00242D37"/>
    <w:rsid w:val="0024599A"/>
    <w:rsid w:val="0024648F"/>
    <w:rsid w:val="002510AF"/>
    <w:rsid w:val="0025111B"/>
    <w:rsid w:val="002520C0"/>
    <w:rsid w:val="002542AE"/>
    <w:rsid w:val="00254FAD"/>
    <w:rsid w:val="002557CB"/>
    <w:rsid w:val="00257C0D"/>
    <w:rsid w:val="00260FF3"/>
    <w:rsid w:val="00262D21"/>
    <w:rsid w:val="00262DAD"/>
    <w:rsid w:val="00270FC2"/>
    <w:rsid w:val="002752E3"/>
    <w:rsid w:val="00277014"/>
    <w:rsid w:val="00291312"/>
    <w:rsid w:val="00292814"/>
    <w:rsid w:val="002940DA"/>
    <w:rsid w:val="002961C7"/>
    <w:rsid w:val="002A04FA"/>
    <w:rsid w:val="002A5D71"/>
    <w:rsid w:val="002B462B"/>
    <w:rsid w:val="002B6D6A"/>
    <w:rsid w:val="002C0041"/>
    <w:rsid w:val="002C0FD9"/>
    <w:rsid w:val="002C49D4"/>
    <w:rsid w:val="002D0D5B"/>
    <w:rsid w:val="002D1A14"/>
    <w:rsid w:val="002D400F"/>
    <w:rsid w:val="002D42E1"/>
    <w:rsid w:val="002F0EF0"/>
    <w:rsid w:val="002F21F6"/>
    <w:rsid w:val="002F59CD"/>
    <w:rsid w:val="002F6449"/>
    <w:rsid w:val="002F7BD1"/>
    <w:rsid w:val="00305948"/>
    <w:rsid w:val="00307072"/>
    <w:rsid w:val="0030731F"/>
    <w:rsid w:val="00315CA9"/>
    <w:rsid w:val="00316D12"/>
    <w:rsid w:val="003216A7"/>
    <w:rsid w:val="00323288"/>
    <w:rsid w:val="00330221"/>
    <w:rsid w:val="0033134D"/>
    <w:rsid w:val="00332C7F"/>
    <w:rsid w:val="00335290"/>
    <w:rsid w:val="0033629F"/>
    <w:rsid w:val="00344701"/>
    <w:rsid w:val="00353506"/>
    <w:rsid w:val="0035699C"/>
    <w:rsid w:val="00356D2E"/>
    <w:rsid w:val="00362411"/>
    <w:rsid w:val="00363AEE"/>
    <w:rsid w:val="00371DD7"/>
    <w:rsid w:val="003730A2"/>
    <w:rsid w:val="00376353"/>
    <w:rsid w:val="00377CB2"/>
    <w:rsid w:val="00380AB8"/>
    <w:rsid w:val="00385412"/>
    <w:rsid w:val="0038598B"/>
    <w:rsid w:val="00391647"/>
    <w:rsid w:val="003A1214"/>
    <w:rsid w:val="003A3BB7"/>
    <w:rsid w:val="003A410B"/>
    <w:rsid w:val="003A6188"/>
    <w:rsid w:val="003B0C21"/>
    <w:rsid w:val="003B11B5"/>
    <w:rsid w:val="003B1654"/>
    <w:rsid w:val="003B256B"/>
    <w:rsid w:val="003B4BD7"/>
    <w:rsid w:val="003C4B17"/>
    <w:rsid w:val="003C72B1"/>
    <w:rsid w:val="003C7AAF"/>
    <w:rsid w:val="003D5F9F"/>
    <w:rsid w:val="003E3A76"/>
    <w:rsid w:val="003E65EB"/>
    <w:rsid w:val="003E7C87"/>
    <w:rsid w:val="003F565A"/>
    <w:rsid w:val="003F6FA4"/>
    <w:rsid w:val="003F73FF"/>
    <w:rsid w:val="004004F9"/>
    <w:rsid w:val="004021B0"/>
    <w:rsid w:val="00405D30"/>
    <w:rsid w:val="004121C3"/>
    <w:rsid w:val="0041337F"/>
    <w:rsid w:val="004170E9"/>
    <w:rsid w:val="004258C7"/>
    <w:rsid w:val="00435351"/>
    <w:rsid w:val="00453B2F"/>
    <w:rsid w:val="0045521D"/>
    <w:rsid w:val="004728E2"/>
    <w:rsid w:val="0047515D"/>
    <w:rsid w:val="00481BE2"/>
    <w:rsid w:val="00485BFF"/>
    <w:rsid w:val="00494C03"/>
    <w:rsid w:val="00495141"/>
    <w:rsid w:val="004A0D03"/>
    <w:rsid w:val="004A1D20"/>
    <w:rsid w:val="004A3988"/>
    <w:rsid w:val="004A3AE1"/>
    <w:rsid w:val="004A4340"/>
    <w:rsid w:val="004A7954"/>
    <w:rsid w:val="004B0A80"/>
    <w:rsid w:val="004B1A78"/>
    <w:rsid w:val="004B39DC"/>
    <w:rsid w:val="004B5FE5"/>
    <w:rsid w:val="004C6F51"/>
    <w:rsid w:val="004D04AA"/>
    <w:rsid w:val="004D1D39"/>
    <w:rsid w:val="004D30C1"/>
    <w:rsid w:val="004D5C04"/>
    <w:rsid w:val="004E1A9B"/>
    <w:rsid w:val="004E51BA"/>
    <w:rsid w:val="004E5F5B"/>
    <w:rsid w:val="004F21FA"/>
    <w:rsid w:val="004F35B4"/>
    <w:rsid w:val="004F6207"/>
    <w:rsid w:val="00506B0D"/>
    <w:rsid w:val="00510349"/>
    <w:rsid w:val="00510437"/>
    <w:rsid w:val="005107EF"/>
    <w:rsid w:val="005133FB"/>
    <w:rsid w:val="005135C2"/>
    <w:rsid w:val="00521B91"/>
    <w:rsid w:val="0052510E"/>
    <w:rsid w:val="00526F43"/>
    <w:rsid w:val="005279C0"/>
    <w:rsid w:val="00530F16"/>
    <w:rsid w:val="00535CA8"/>
    <w:rsid w:val="00541D34"/>
    <w:rsid w:val="00542F68"/>
    <w:rsid w:val="005445B1"/>
    <w:rsid w:val="0054696D"/>
    <w:rsid w:val="00555EA9"/>
    <w:rsid w:val="0056381D"/>
    <w:rsid w:val="005761B0"/>
    <w:rsid w:val="0057621B"/>
    <w:rsid w:val="005803BC"/>
    <w:rsid w:val="00583584"/>
    <w:rsid w:val="00584CFF"/>
    <w:rsid w:val="00585302"/>
    <w:rsid w:val="005973DD"/>
    <w:rsid w:val="005B0FE4"/>
    <w:rsid w:val="005B2133"/>
    <w:rsid w:val="005B3408"/>
    <w:rsid w:val="005B6F0D"/>
    <w:rsid w:val="005C516F"/>
    <w:rsid w:val="005C5FCE"/>
    <w:rsid w:val="005C6B75"/>
    <w:rsid w:val="005C77B0"/>
    <w:rsid w:val="005D5743"/>
    <w:rsid w:val="005D576C"/>
    <w:rsid w:val="005D6623"/>
    <w:rsid w:val="005D76DF"/>
    <w:rsid w:val="005E0889"/>
    <w:rsid w:val="005F1C17"/>
    <w:rsid w:val="005F4571"/>
    <w:rsid w:val="005F51C9"/>
    <w:rsid w:val="00600C24"/>
    <w:rsid w:val="00602478"/>
    <w:rsid w:val="00606A14"/>
    <w:rsid w:val="00606EF0"/>
    <w:rsid w:val="00613892"/>
    <w:rsid w:val="006252D9"/>
    <w:rsid w:val="0063028A"/>
    <w:rsid w:val="00632BD9"/>
    <w:rsid w:val="00635577"/>
    <w:rsid w:val="00637E83"/>
    <w:rsid w:val="006405B6"/>
    <w:rsid w:val="00641ED6"/>
    <w:rsid w:val="00644225"/>
    <w:rsid w:val="00645B4B"/>
    <w:rsid w:val="00651442"/>
    <w:rsid w:val="00655D65"/>
    <w:rsid w:val="006623F1"/>
    <w:rsid w:val="0066485F"/>
    <w:rsid w:val="00675BDA"/>
    <w:rsid w:val="00687DA6"/>
    <w:rsid w:val="00690BBB"/>
    <w:rsid w:val="006920BC"/>
    <w:rsid w:val="006947C0"/>
    <w:rsid w:val="006976D2"/>
    <w:rsid w:val="006A082E"/>
    <w:rsid w:val="006A0F9A"/>
    <w:rsid w:val="006A29FE"/>
    <w:rsid w:val="006A6989"/>
    <w:rsid w:val="006B00E3"/>
    <w:rsid w:val="006C09B3"/>
    <w:rsid w:val="006C3156"/>
    <w:rsid w:val="006C6AD7"/>
    <w:rsid w:val="006C6D30"/>
    <w:rsid w:val="006C7A5D"/>
    <w:rsid w:val="006D41F2"/>
    <w:rsid w:val="006D4CC1"/>
    <w:rsid w:val="006E29DC"/>
    <w:rsid w:val="006E5834"/>
    <w:rsid w:val="006E61D5"/>
    <w:rsid w:val="006F1A64"/>
    <w:rsid w:val="006F3E26"/>
    <w:rsid w:val="006F70B1"/>
    <w:rsid w:val="007015A0"/>
    <w:rsid w:val="00711DC1"/>
    <w:rsid w:val="00716D41"/>
    <w:rsid w:val="007172B8"/>
    <w:rsid w:val="00720A9C"/>
    <w:rsid w:val="00726C3D"/>
    <w:rsid w:val="007322CD"/>
    <w:rsid w:val="0073234E"/>
    <w:rsid w:val="0073614D"/>
    <w:rsid w:val="00751367"/>
    <w:rsid w:val="0075637A"/>
    <w:rsid w:val="00757117"/>
    <w:rsid w:val="00762093"/>
    <w:rsid w:val="00763476"/>
    <w:rsid w:val="00765E2C"/>
    <w:rsid w:val="00766F85"/>
    <w:rsid w:val="00767064"/>
    <w:rsid w:val="0078410B"/>
    <w:rsid w:val="00787470"/>
    <w:rsid w:val="00790FB9"/>
    <w:rsid w:val="007912D2"/>
    <w:rsid w:val="00795E13"/>
    <w:rsid w:val="007A00CC"/>
    <w:rsid w:val="007A1AAF"/>
    <w:rsid w:val="007A4968"/>
    <w:rsid w:val="007A54AB"/>
    <w:rsid w:val="007B1102"/>
    <w:rsid w:val="007B1C2A"/>
    <w:rsid w:val="007B1F39"/>
    <w:rsid w:val="007B2AF4"/>
    <w:rsid w:val="007B75F6"/>
    <w:rsid w:val="007C3262"/>
    <w:rsid w:val="007C3286"/>
    <w:rsid w:val="007C508E"/>
    <w:rsid w:val="007C7CC8"/>
    <w:rsid w:val="007D7A3F"/>
    <w:rsid w:val="007E0B60"/>
    <w:rsid w:val="007E2551"/>
    <w:rsid w:val="007E4A4C"/>
    <w:rsid w:val="007E5583"/>
    <w:rsid w:val="007E5EEF"/>
    <w:rsid w:val="007E62EA"/>
    <w:rsid w:val="007F0732"/>
    <w:rsid w:val="007F1A98"/>
    <w:rsid w:val="007F4229"/>
    <w:rsid w:val="008005A2"/>
    <w:rsid w:val="008009D3"/>
    <w:rsid w:val="0080483A"/>
    <w:rsid w:val="00812390"/>
    <w:rsid w:val="00814F0B"/>
    <w:rsid w:val="00814FB6"/>
    <w:rsid w:val="00815F3E"/>
    <w:rsid w:val="008163D1"/>
    <w:rsid w:val="008221D9"/>
    <w:rsid w:val="00823B5E"/>
    <w:rsid w:val="00826443"/>
    <w:rsid w:val="00832013"/>
    <w:rsid w:val="0083271D"/>
    <w:rsid w:val="0083779E"/>
    <w:rsid w:val="008441D4"/>
    <w:rsid w:val="00845986"/>
    <w:rsid w:val="00847748"/>
    <w:rsid w:val="008501AB"/>
    <w:rsid w:val="0085281A"/>
    <w:rsid w:val="008548F8"/>
    <w:rsid w:val="00855E72"/>
    <w:rsid w:val="00856C60"/>
    <w:rsid w:val="00863A7E"/>
    <w:rsid w:val="00864932"/>
    <w:rsid w:val="00865064"/>
    <w:rsid w:val="00865373"/>
    <w:rsid w:val="00867156"/>
    <w:rsid w:val="008747CC"/>
    <w:rsid w:val="0088175E"/>
    <w:rsid w:val="00884F38"/>
    <w:rsid w:val="00891009"/>
    <w:rsid w:val="0089497A"/>
    <w:rsid w:val="0089588A"/>
    <w:rsid w:val="008A0B7D"/>
    <w:rsid w:val="008A1474"/>
    <w:rsid w:val="008A2DA6"/>
    <w:rsid w:val="008A3B62"/>
    <w:rsid w:val="008B59BB"/>
    <w:rsid w:val="008B5F16"/>
    <w:rsid w:val="008C0586"/>
    <w:rsid w:val="008C2B38"/>
    <w:rsid w:val="008C46A7"/>
    <w:rsid w:val="008C4823"/>
    <w:rsid w:val="008C65C7"/>
    <w:rsid w:val="008D27A9"/>
    <w:rsid w:val="008D3A83"/>
    <w:rsid w:val="008D7DE7"/>
    <w:rsid w:val="008E0EF5"/>
    <w:rsid w:val="008E1227"/>
    <w:rsid w:val="008E3703"/>
    <w:rsid w:val="008E4235"/>
    <w:rsid w:val="008F0358"/>
    <w:rsid w:val="008F0ED4"/>
    <w:rsid w:val="008F1714"/>
    <w:rsid w:val="009205C2"/>
    <w:rsid w:val="00922977"/>
    <w:rsid w:val="00922D96"/>
    <w:rsid w:val="00923A2E"/>
    <w:rsid w:val="009248A6"/>
    <w:rsid w:val="00930794"/>
    <w:rsid w:val="009322C2"/>
    <w:rsid w:val="00934341"/>
    <w:rsid w:val="00934FC7"/>
    <w:rsid w:val="0093596D"/>
    <w:rsid w:val="00940D93"/>
    <w:rsid w:val="009430B0"/>
    <w:rsid w:val="00943A24"/>
    <w:rsid w:val="00943DBB"/>
    <w:rsid w:val="00947F95"/>
    <w:rsid w:val="0095056F"/>
    <w:rsid w:val="0095375E"/>
    <w:rsid w:val="00956491"/>
    <w:rsid w:val="0095695E"/>
    <w:rsid w:val="00957DDB"/>
    <w:rsid w:val="00962612"/>
    <w:rsid w:val="0096496B"/>
    <w:rsid w:val="009661A5"/>
    <w:rsid w:val="009665BD"/>
    <w:rsid w:val="00970888"/>
    <w:rsid w:val="00975493"/>
    <w:rsid w:val="009828FE"/>
    <w:rsid w:val="00983452"/>
    <w:rsid w:val="0098605E"/>
    <w:rsid w:val="009955CC"/>
    <w:rsid w:val="009A5D02"/>
    <w:rsid w:val="009B232E"/>
    <w:rsid w:val="009B7493"/>
    <w:rsid w:val="009C008F"/>
    <w:rsid w:val="009C0AD3"/>
    <w:rsid w:val="009C5401"/>
    <w:rsid w:val="009C5785"/>
    <w:rsid w:val="009D09E8"/>
    <w:rsid w:val="009D3A30"/>
    <w:rsid w:val="009D6231"/>
    <w:rsid w:val="009E2680"/>
    <w:rsid w:val="009E3422"/>
    <w:rsid w:val="009E5422"/>
    <w:rsid w:val="009E65EC"/>
    <w:rsid w:val="009F4CC5"/>
    <w:rsid w:val="00A0001C"/>
    <w:rsid w:val="00A1180A"/>
    <w:rsid w:val="00A131A7"/>
    <w:rsid w:val="00A148A0"/>
    <w:rsid w:val="00A217A7"/>
    <w:rsid w:val="00A219C5"/>
    <w:rsid w:val="00A27A6D"/>
    <w:rsid w:val="00A31D28"/>
    <w:rsid w:val="00A33A88"/>
    <w:rsid w:val="00A35BD8"/>
    <w:rsid w:val="00A35CC6"/>
    <w:rsid w:val="00A40D66"/>
    <w:rsid w:val="00A444B2"/>
    <w:rsid w:val="00A44CF7"/>
    <w:rsid w:val="00A45271"/>
    <w:rsid w:val="00A47E6A"/>
    <w:rsid w:val="00A528A2"/>
    <w:rsid w:val="00A53C78"/>
    <w:rsid w:val="00A57E57"/>
    <w:rsid w:val="00A61DAF"/>
    <w:rsid w:val="00A80F9B"/>
    <w:rsid w:val="00A868EF"/>
    <w:rsid w:val="00A876D6"/>
    <w:rsid w:val="00A878CA"/>
    <w:rsid w:val="00A90B8F"/>
    <w:rsid w:val="00A932F4"/>
    <w:rsid w:val="00A94FC6"/>
    <w:rsid w:val="00A95053"/>
    <w:rsid w:val="00A96A50"/>
    <w:rsid w:val="00AA0E57"/>
    <w:rsid w:val="00AA1747"/>
    <w:rsid w:val="00AA1C45"/>
    <w:rsid w:val="00AA55F9"/>
    <w:rsid w:val="00AB3287"/>
    <w:rsid w:val="00AB45D0"/>
    <w:rsid w:val="00AB4F10"/>
    <w:rsid w:val="00AB51AE"/>
    <w:rsid w:val="00AB744C"/>
    <w:rsid w:val="00AC0CEA"/>
    <w:rsid w:val="00AD0165"/>
    <w:rsid w:val="00AD0F28"/>
    <w:rsid w:val="00AD3414"/>
    <w:rsid w:val="00AD6BC3"/>
    <w:rsid w:val="00AE50B9"/>
    <w:rsid w:val="00AF1704"/>
    <w:rsid w:val="00AF3994"/>
    <w:rsid w:val="00AF651D"/>
    <w:rsid w:val="00AF7317"/>
    <w:rsid w:val="00B0496A"/>
    <w:rsid w:val="00B141B4"/>
    <w:rsid w:val="00B16896"/>
    <w:rsid w:val="00B17A50"/>
    <w:rsid w:val="00B2255D"/>
    <w:rsid w:val="00B24299"/>
    <w:rsid w:val="00B250CE"/>
    <w:rsid w:val="00B2514F"/>
    <w:rsid w:val="00B27984"/>
    <w:rsid w:val="00B3044B"/>
    <w:rsid w:val="00B328B8"/>
    <w:rsid w:val="00B34003"/>
    <w:rsid w:val="00B405E2"/>
    <w:rsid w:val="00B43633"/>
    <w:rsid w:val="00B4420F"/>
    <w:rsid w:val="00B51A35"/>
    <w:rsid w:val="00B53F89"/>
    <w:rsid w:val="00B544FB"/>
    <w:rsid w:val="00B554FE"/>
    <w:rsid w:val="00B569B6"/>
    <w:rsid w:val="00B6766B"/>
    <w:rsid w:val="00B8142B"/>
    <w:rsid w:val="00B81FD5"/>
    <w:rsid w:val="00B87D4B"/>
    <w:rsid w:val="00B91A0F"/>
    <w:rsid w:val="00B96AC3"/>
    <w:rsid w:val="00BA60ED"/>
    <w:rsid w:val="00BB1CC1"/>
    <w:rsid w:val="00BC0D5C"/>
    <w:rsid w:val="00BC2AB3"/>
    <w:rsid w:val="00BC62E0"/>
    <w:rsid w:val="00BD0EEE"/>
    <w:rsid w:val="00BD13B7"/>
    <w:rsid w:val="00BD4188"/>
    <w:rsid w:val="00BD5561"/>
    <w:rsid w:val="00BD6474"/>
    <w:rsid w:val="00BE741C"/>
    <w:rsid w:val="00BE7A72"/>
    <w:rsid w:val="00BF629C"/>
    <w:rsid w:val="00C01525"/>
    <w:rsid w:val="00C01DD0"/>
    <w:rsid w:val="00C10E88"/>
    <w:rsid w:val="00C16DFB"/>
    <w:rsid w:val="00C20B36"/>
    <w:rsid w:val="00C20C9F"/>
    <w:rsid w:val="00C20F6B"/>
    <w:rsid w:val="00C23AB7"/>
    <w:rsid w:val="00C3388C"/>
    <w:rsid w:val="00C43CD2"/>
    <w:rsid w:val="00C4434A"/>
    <w:rsid w:val="00C47EA8"/>
    <w:rsid w:val="00C51CDB"/>
    <w:rsid w:val="00C55FAB"/>
    <w:rsid w:val="00C56B7B"/>
    <w:rsid w:val="00C57B23"/>
    <w:rsid w:val="00C6492D"/>
    <w:rsid w:val="00C66357"/>
    <w:rsid w:val="00C72318"/>
    <w:rsid w:val="00C72792"/>
    <w:rsid w:val="00C81DCC"/>
    <w:rsid w:val="00C83C13"/>
    <w:rsid w:val="00C8490E"/>
    <w:rsid w:val="00C900D1"/>
    <w:rsid w:val="00C93922"/>
    <w:rsid w:val="00C97967"/>
    <w:rsid w:val="00CA41E3"/>
    <w:rsid w:val="00CA62A9"/>
    <w:rsid w:val="00CA74B2"/>
    <w:rsid w:val="00CC0C05"/>
    <w:rsid w:val="00CC1C3E"/>
    <w:rsid w:val="00CC6304"/>
    <w:rsid w:val="00CC6F50"/>
    <w:rsid w:val="00CD3367"/>
    <w:rsid w:val="00CD4DFF"/>
    <w:rsid w:val="00CD7029"/>
    <w:rsid w:val="00CE1DD9"/>
    <w:rsid w:val="00CE4A88"/>
    <w:rsid w:val="00CE63F0"/>
    <w:rsid w:val="00CF2F7F"/>
    <w:rsid w:val="00D1198C"/>
    <w:rsid w:val="00D12A99"/>
    <w:rsid w:val="00D12D21"/>
    <w:rsid w:val="00D17086"/>
    <w:rsid w:val="00D247C0"/>
    <w:rsid w:val="00D25A2E"/>
    <w:rsid w:val="00D2603B"/>
    <w:rsid w:val="00D42868"/>
    <w:rsid w:val="00D5154D"/>
    <w:rsid w:val="00D518FB"/>
    <w:rsid w:val="00D519EA"/>
    <w:rsid w:val="00D53E18"/>
    <w:rsid w:val="00D55DD4"/>
    <w:rsid w:val="00D57008"/>
    <w:rsid w:val="00D6137F"/>
    <w:rsid w:val="00D62993"/>
    <w:rsid w:val="00D67386"/>
    <w:rsid w:val="00D72E1D"/>
    <w:rsid w:val="00D739A9"/>
    <w:rsid w:val="00D73BDE"/>
    <w:rsid w:val="00D75D58"/>
    <w:rsid w:val="00D81AE2"/>
    <w:rsid w:val="00D8413C"/>
    <w:rsid w:val="00D850FC"/>
    <w:rsid w:val="00D92F30"/>
    <w:rsid w:val="00D94224"/>
    <w:rsid w:val="00D95CED"/>
    <w:rsid w:val="00D97196"/>
    <w:rsid w:val="00DA26E8"/>
    <w:rsid w:val="00DB1E60"/>
    <w:rsid w:val="00DB5615"/>
    <w:rsid w:val="00DB6802"/>
    <w:rsid w:val="00DB6FE8"/>
    <w:rsid w:val="00DB709D"/>
    <w:rsid w:val="00DC0A17"/>
    <w:rsid w:val="00DD0363"/>
    <w:rsid w:val="00DD3DA6"/>
    <w:rsid w:val="00DD5933"/>
    <w:rsid w:val="00DD64A0"/>
    <w:rsid w:val="00DD6980"/>
    <w:rsid w:val="00DD79EB"/>
    <w:rsid w:val="00DE0BDB"/>
    <w:rsid w:val="00DE15F7"/>
    <w:rsid w:val="00DE2267"/>
    <w:rsid w:val="00DE2C91"/>
    <w:rsid w:val="00DE74F7"/>
    <w:rsid w:val="00DF160C"/>
    <w:rsid w:val="00DF379D"/>
    <w:rsid w:val="00DF7DCE"/>
    <w:rsid w:val="00E01DEA"/>
    <w:rsid w:val="00E04962"/>
    <w:rsid w:val="00E15EFD"/>
    <w:rsid w:val="00E24570"/>
    <w:rsid w:val="00E249F8"/>
    <w:rsid w:val="00E2792A"/>
    <w:rsid w:val="00E323B2"/>
    <w:rsid w:val="00E32406"/>
    <w:rsid w:val="00E35C14"/>
    <w:rsid w:val="00E441C5"/>
    <w:rsid w:val="00E4444B"/>
    <w:rsid w:val="00E444CF"/>
    <w:rsid w:val="00E501E7"/>
    <w:rsid w:val="00E5408D"/>
    <w:rsid w:val="00E61CB1"/>
    <w:rsid w:val="00E6437B"/>
    <w:rsid w:val="00E70B55"/>
    <w:rsid w:val="00E72B69"/>
    <w:rsid w:val="00E7368E"/>
    <w:rsid w:val="00E74C10"/>
    <w:rsid w:val="00E76EC8"/>
    <w:rsid w:val="00E77C6A"/>
    <w:rsid w:val="00E8647A"/>
    <w:rsid w:val="00E949AB"/>
    <w:rsid w:val="00E9587C"/>
    <w:rsid w:val="00EA2525"/>
    <w:rsid w:val="00EB277E"/>
    <w:rsid w:val="00EB74C7"/>
    <w:rsid w:val="00EB790F"/>
    <w:rsid w:val="00EC0E99"/>
    <w:rsid w:val="00EC56DE"/>
    <w:rsid w:val="00ED1E11"/>
    <w:rsid w:val="00ED384D"/>
    <w:rsid w:val="00ED39DE"/>
    <w:rsid w:val="00EE0F7B"/>
    <w:rsid w:val="00EE1A1A"/>
    <w:rsid w:val="00EE3777"/>
    <w:rsid w:val="00EE4AAC"/>
    <w:rsid w:val="00EE4F3F"/>
    <w:rsid w:val="00EE5471"/>
    <w:rsid w:val="00EE6647"/>
    <w:rsid w:val="00EF20AD"/>
    <w:rsid w:val="00F021EE"/>
    <w:rsid w:val="00F02282"/>
    <w:rsid w:val="00F04BF2"/>
    <w:rsid w:val="00F156FA"/>
    <w:rsid w:val="00F15AC3"/>
    <w:rsid w:val="00F17CBC"/>
    <w:rsid w:val="00F23014"/>
    <w:rsid w:val="00F23EE8"/>
    <w:rsid w:val="00F3394A"/>
    <w:rsid w:val="00F34615"/>
    <w:rsid w:val="00F35034"/>
    <w:rsid w:val="00F408A2"/>
    <w:rsid w:val="00F473C5"/>
    <w:rsid w:val="00F5188E"/>
    <w:rsid w:val="00F54972"/>
    <w:rsid w:val="00F5591C"/>
    <w:rsid w:val="00F623DF"/>
    <w:rsid w:val="00F749A2"/>
    <w:rsid w:val="00F81373"/>
    <w:rsid w:val="00F84D25"/>
    <w:rsid w:val="00F862CF"/>
    <w:rsid w:val="00F879E0"/>
    <w:rsid w:val="00F93256"/>
    <w:rsid w:val="00F96885"/>
    <w:rsid w:val="00F97B01"/>
    <w:rsid w:val="00FA12A3"/>
    <w:rsid w:val="00FA2421"/>
    <w:rsid w:val="00FB6EE3"/>
    <w:rsid w:val="00FC0646"/>
    <w:rsid w:val="00FC1261"/>
    <w:rsid w:val="00FC1427"/>
    <w:rsid w:val="00FC1693"/>
    <w:rsid w:val="00FC328B"/>
    <w:rsid w:val="00FC3BDB"/>
    <w:rsid w:val="00FD084D"/>
    <w:rsid w:val="00FD0C9E"/>
    <w:rsid w:val="00FD20A3"/>
    <w:rsid w:val="00FD2E67"/>
    <w:rsid w:val="00FD4326"/>
    <w:rsid w:val="00FD6846"/>
    <w:rsid w:val="00FD7C87"/>
    <w:rsid w:val="00FD7D96"/>
    <w:rsid w:val="00FE2C7A"/>
    <w:rsid w:val="00FE3D91"/>
    <w:rsid w:val="00FE64B9"/>
    <w:rsid w:val="00FE71DC"/>
    <w:rsid w:val="00FE7AA9"/>
    <w:rsid w:val="00FF3A57"/>
    <w:rsid w:val="00FF545F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FACBC"/>
  <w15:docId w15:val="{A6C3B7CD-1B53-4CFD-A426-21D8A3FD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117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205C2"/>
    <w:pPr>
      <w:outlineLvl w:val="1"/>
    </w:pPr>
    <w:rPr>
      <w:rFonts w:eastAsia="Times New Roman"/>
    </w:rPr>
  </w:style>
  <w:style w:type="paragraph" w:styleId="3">
    <w:name w:val="heading 3"/>
    <w:basedOn w:val="2"/>
    <w:next w:val="a"/>
    <w:link w:val="30"/>
    <w:uiPriority w:val="99"/>
    <w:qFormat/>
    <w:rsid w:val="009205C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205C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117"/>
    <w:rPr>
      <w:rFonts w:ascii="Times New Roman" w:eastAsiaTheme="minorEastAsia" w:hAnsi="Times New Roman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57117"/>
    <w:rPr>
      <w:rFonts w:cs="Times New Roman"/>
      <w:b w:val="0"/>
      <w:color w:val="106BBE"/>
    </w:rPr>
  </w:style>
  <w:style w:type="paragraph" w:customStyle="1" w:styleId="ConsPlusTitle">
    <w:name w:val="ConsPlusTitle"/>
    <w:uiPriority w:val="99"/>
    <w:rsid w:val="00823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151FFF"/>
    <w:rPr>
      <w:b/>
      <w:color w:val="26282F"/>
    </w:rPr>
  </w:style>
  <w:style w:type="paragraph" w:customStyle="1" w:styleId="ConsPlusNormal">
    <w:name w:val="ConsPlusNormal"/>
    <w:rsid w:val="00151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151FFF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151FFF"/>
    <w:pPr>
      <w:spacing w:line="276" w:lineRule="exact"/>
      <w:ind w:firstLine="725"/>
    </w:pPr>
    <w:rPr>
      <w:rFonts w:cs="Times New Roman"/>
    </w:rPr>
  </w:style>
  <w:style w:type="paragraph" w:customStyle="1" w:styleId="Style2">
    <w:name w:val="Style2"/>
    <w:basedOn w:val="a"/>
    <w:uiPriority w:val="99"/>
    <w:rsid w:val="00151FFF"/>
    <w:pPr>
      <w:spacing w:line="276" w:lineRule="exact"/>
      <w:jc w:val="left"/>
    </w:pPr>
    <w:rPr>
      <w:rFonts w:cs="Times New Roman"/>
    </w:rPr>
  </w:style>
  <w:style w:type="paragraph" w:customStyle="1" w:styleId="Style6">
    <w:name w:val="Style6"/>
    <w:basedOn w:val="a"/>
    <w:uiPriority w:val="99"/>
    <w:rsid w:val="00151FFF"/>
    <w:pPr>
      <w:spacing w:line="277" w:lineRule="exact"/>
      <w:ind w:firstLine="727"/>
    </w:pPr>
    <w:rPr>
      <w:rFonts w:cs="Times New Roman"/>
    </w:rPr>
  </w:style>
  <w:style w:type="paragraph" w:customStyle="1" w:styleId="Style9">
    <w:name w:val="Style9"/>
    <w:basedOn w:val="a"/>
    <w:uiPriority w:val="99"/>
    <w:rsid w:val="00151FFF"/>
    <w:pPr>
      <w:spacing w:line="281" w:lineRule="exact"/>
      <w:jc w:val="left"/>
    </w:pPr>
    <w:rPr>
      <w:rFonts w:cs="Times New Roman"/>
    </w:rPr>
  </w:style>
  <w:style w:type="character" w:customStyle="1" w:styleId="FontStyle16">
    <w:name w:val="Font Style16"/>
    <w:uiPriority w:val="99"/>
    <w:rsid w:val="00151FFF"/>
    <w:rPr>
      <w:rFonts w:ascii="Times New Roman" w:hAnsi="Times New Roman"/>
      <w:sz w:val="20"/>
    </w:rPr>
  </w:style>
  <w:style w:type="paragraph" w:styleId="a5">
    <w:name w:val="Revision"/>
    <w:hidden/>
    <w:uiPriority w:val="99"/>
    <w:semiHidden/>
    <w:rsid w:val="00AB3287"/>
    <w:pPr>
      <w:spacing w:after="0" w:line="240" w:lineRule="auto"/>
    </w:pPr>
    <w:rPr>
      <w:rFonts w:ascii="Times New Roman" w:eastAsiaTheme="minorEastAsia" w:hAnsi="Times New Roman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5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9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Активная гипертекстовая ссылка"/>
    <w:uiPriority w:val="99"/>
    <w:rsid w:val="009205C2"/>
    <w:rPr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9205C2"/>
    <w:pPr>
      <w:spacing w:before="240" w:after="240"/>
      <w:ind w:left="420" w:right="420" w:firstLine="300"/>
    </w:pPr>
    <w:rPr>
      <w:rFonts w:eastAsia="Times New Roman"/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9205C2"/>
  </w:style>
  <w:style w:type="paragraph" w:customStyle="1" w:styleId="ab">
    <w:name w:val="Внимание: недобросовестность!"/>
    <w:basedOn w:val="a9"/>
    <w:next w:val="a"/>
    <w:uiPriority w:val="99"/>
    <w:rsid w:val="009205C2"/>
  </w:style>
  <w:style w:type="character" w:customStyle="1" w:styleId="ac">
    <w:name w:val="Выделение для Базового Поиска"/>
    <w:uiPriority w:val="99"/>
    <w:rsid w:val="009205C2"/>
    <w:rPr>
      <w:b/>
      <w:color w:val="0058A9"/>
    </w:rPr>
  </w:style>
  <w:style w:type="character" w:customStyle="1" w:styleId="ad">
    <w:name w:val="Выделение для Базового Поиска (курсив)"/>
    <w:uiPriority w:val="99"/>
    <w:rsid w:val="009205C2"/>
    <w:rPr>
      <w:b/>
      <w:i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9205C2"/>
    <w:rPr>
      <w:rFonts w:eastAsia="Times New Roman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9205C2"/>
    <w:rPr>
      <w:rFonts w:ascii="Verdana" w:eastAsia="Times New Roman" w:hAnsi="Verdana" w:cs="Verdana"/>
      <w:sz w:val="22"/>
      <w:szCs w:val="22"/>
    </w:rPr>
  </w:style>
  <w:style w:type="paragraph" w:customStyle="1" w:styleId="11">
    <w:name w:val="Заголовок1"/>
    <w:basedOn w:val="af"/>
    <w:next w:val="a"/>
    <w:uiPriority w:val="99"/>
    <w:rsid w:val="009205C2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sid w:val="009205C2"/>
    <w:rPr>
      <w:rFonts w:eastAsia="Times New Roman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9205C2"/>
    <w:pPr>
      <w:spacing w:before="0"/>
      <w:outlineLvl w:val="9"/>
    </w:pPr>
    <w:rPr>
      <w:rFonts w:eastAsia="Times New Roman"/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9205C2"/>
    <w:rPr>
      <w:rFonts w:eastAsia="Times New Roman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9205C2"/>
    <w:rPr>
      <w:b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9205C2"/>
    <w:pPr>
      <w:ind w:left="1612" w:hanging="892"/>
    </w:pPr>
    <w:rPr>
      <w:rFonts w:eastAsia="Times New Roman"/>
    </w:rPr>
  </w:style>
  <w:style w:type="character" w:customStyle="1" w:styleId="af5">
    <w:name w:val="Заголовок чужого сообщения"/>
    <w:uiPriority w:val="99"/>
    <w:rsid w:val="009205C2"/>
    <w:rPr>
      <w:b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9205C2"/>
    <w:pPr>
      <w:spacing w:before="300" w:after="250"/>
      <w:jc w:val="center"/>
    </w:pPr>
    <w:rPr>
      <w:rFonts w:eastAsia="Times New Roman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9205C2"/>
    <w:pPr>
      <w:spacing w:after="0"/>
      <w:jc w:val="left"/>
    </w:pPr>
  </w:style>
  <w:style w:type="paragraph" w:customStyle="1" w:styleId="af8">
    <w:name w:val="Интерактивный заголовок"/>
    <w:basedOn w:val="11"/>
    <w:next w:val="a"/>
    <w:uiPriority w:val="99"/>
    <w:rsid w:val="009205C2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9205C2"/>
    <w:rPr>
      <w:rFonts w:eastAsia="Times New Roman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9205C2"/>
    <w:pPr>
      <w:spacing w:before="180"/>
      <w:ind w:left="360" w:right="36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9205C2"/>
    <w:pPr>
      <w:ind w:left="170" w:right="170"/>
      <w:jc w:val="left"/>
    </w:pPr>
    <w:rPr>
      <w:rFonts w:eastAsia="Times New Roman"/>
    </w:rPr>
  </w:style>
  <w:style w:type="paragraph" w:customStyle="1" w:styleId="afc">
    <w:name w:val="Комментарий"/>
    <w:basedOn w:val="afb"/>
    <w:next w:val="a"/>
    <w:uiPriority w:val="99"/>
    <w:rsid w:val="009205C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9205C2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9205C2"/>
    <w:pPr>
      <w:jc w:val="left"/>
    </w:pPr>
    <w:rPr>
      <w:rFonts w:eastAsia="Times New Roman"/>
    </w:rPr>
  </w:style>
  <w:style w:type="paragraph" w:customStyle="1" w:styleId="aff">
    <w:name w:val="Колонтитул (левый)"/>
    <w:basedOn w:val="afe"/>
    <w:next w:val="a"/>
    <w:uiPriority w:val="99"/>
    <w:rsid w:val="009205C2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9205C2"/>
    <w:pPr>
      <w:jc w:val="right"/>
    </w:pPr>
    <w:rPr>
      <w:rFonts w:eastAsia="Times New Roman"/>
    </w:rPr>
  </w:style>
  <w:style w:type="paragraph" w:customStyle="1" w:styleId="aff1">
    <w:name w:val="Колонтитул (правый)"/>
    <w:basedOn w:val="aff0"/>
    <w:next w:val="a"/>
    <w:uiPriority w:val="99"/>
    <w:rsid w:val="009205C2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9205C2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9"/>
    <w:next w:val="a"/>
    <w:uiPriority w:val="99"/>
    <w:rsid w:val="009205C2"/>
  </w:style>
  <w:style w:type="paragraph" w:customStyle="1" w:styleId="aff4">
    <w:name w:val="Моноширинный"/>
    <w:basedOn w:val="a"/>
    <w:next w:val="a"/>
    <w:uiPriority w:val="99"/>
    <w:rsid w:val="009205C2"/>
    <w:pPr>
      <w:jc w:val="left"/>
    </w:pPr>
    <w:rPr>
      <w:rFonts w:ascii="Courier New" w:eastAsia="Times New Roman" w:hAnsi="Courier New" w:cs="Courier New"/>
    </w:rPr>
  </w:style>
  <w:style w:type="character" w:customStyle="1" w:styleId="aff5">
    <w:name w:val="Найденные слова"/>
    <w:uiPriority w:val="99"/>
    <w:rsid w:val="009205C2"/>
    <w:rPr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9205C2"/>
    <w:pPr>
      <w:spacing w:before="90" w:after="90"/>
      <w:ind w:left="180" w:right="180"/>
    </w:pPr>
    <w:rPr>
      <w:rFonts w:eastAsia="Times New Roman"/>
      <w:sz w:val="20"/>
      <w:szCs w:val="20"/>
      <w:shd w:val="clear" w:color="auto" w:fill="EFFFAD"/>
    </w:rPr>
  </w:style>
  <w:style w:type="character" w:customStyle="1" w:styleId="aff7">
    <w:name w:val="Не вступил в силу"/>
    <w:uiPriority w:val="99"/>
    <w:rsid w:val="009205C2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9"/>
    <w:next w:val="a"/>
    <w:uiPriority w:val="99"/>
    <w:rsid w:val="009205C2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9205C2"/>
    <w:rPr>
      <w:rFonts w:eastAsia="Times New Roman"/>
    </w:rPr>
  </w:style>
  <w:style w:type="paragraph" w:customStyle="1" w:styleId="affa">
    <w:name w:val="Таблицы (моноширинный)"/>
    <w:basedOn w:val="a"/>
    <w:next w:val="a"/>
    <w:uiPriority w:val="99"/>
    <w:rsid w:val="009205C2"/>
    <w:pPr>
      <w:jc w:val="left"/>
    </w:pPr>
    <w:rPr>
      <w:rFonts w:ascii="Courier New" w:eastAsia="Times New Roman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9205C2"/>
    <w:pPr>
      <w:ind w:left="140"/>
    </w:pPr>
  </w:style>
  <w:style w:type="character" w:customStyle="1" w:styleId="affc">
    <w:name w:val="Опечатки"/>
    <w:uiPriority w:val="99"/>
    <w:rsid w:val="009205C2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9205C2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9205C2"/>
    <w:pPr>
      <w:outlineLvl w:val="9"/>
    </w:pPr>
    <w:rPr>
      <w:rFonts w:eastAsia="Times New Roman"/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9"/>
    <w:next w:val="a"/>
    <w:uiPriority w:val="99"/>
    <w:rsid w:val="009205C2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9205C2"/>
    <w:pPr>
      <w:pBdr>
        <w:bottom w:val="single" w:sz="4" w:space="0" w:color="auto"/>
      </w:pBdr>
    </w:pPr>
    <w:rPr>
      <w:rFonts w:eastAsia="Times New Roman"/>
    </w:rPr>
  </w:style>
  <w:style w:type="paragraph" w:customStyle="1" w:styleId="afff1">
    <w:name w:val="Постоянная часть"/>
    <w:basedOn w:val="af"/>
    <w:next w:val="a"/>
    <w:uiPriority w:val="99"/>
    <w:rsid w:val="009205C2"/>
    <w:rPr>
      <w:sz w:val="20"/>
      <w:szCs w:val="20"/>
    </w:rPr>
  </w:style>
  <w:style w:type="paragraph" w:customStyle="1" w:styleId="afff2">
    <w:name w:val="Прижатый влево"/>
    <w:basedOn w:val="a"/>
    <w:next w:val="a"/>
    <w:uiPriority w:val="99"/>
    <w:rsid w:val="009205C2"/>
    <w:pPr>
      <w:jc w:val="left"/>
    </w:pPr>
    <w:rPr>
      <w:rFonts w:eastAsia="Times New Roman"/>
    </w:rPr>
  </w:style>
  <w:style w:type="paragraph" w:customStyle="1" w:styleId="afff3">
    <w:name w:val="Пример."/>
    <w:basedOn w:val="a9"/>
    <w:next w:val="a"/>
    <w:uiPriority w:val="99"/>
    <w:rsid w:val="009205C2"/>
  </w:style>
  <w:style w:type="paragraph" w:customStyle="1" w:styleId="afff4">
    <w:name w:val="Примечание."/>
    <w:basedOn w:val="a9"/>
    <w:next w:val="a"/>
    <w:uiPriority w:val="99"/>
    <w:rsid w:val="009205C2"/>
  </w:style>
  <w:style w:type="character" w:customStyle="1" w:styleId="afff5">
    <w:name w:val="Продолжение ссылки"/>
    <w:uiPriority w:val="99"/>
    <w:rsid w:val="009205C2"/>
  </w:style>
  <w:style w:type="paragraph" w:customStyle="1" w:styleId="afff6">
    <w:name w:val="Словарная статья"/>
    <w:basedOn w:val="a"/>
    <w:next w:val="a"/>
    <w:uiPriority w:val="99"/>
    <w:rsid w:val="009205C2"/>
    <w:pPr>
      <w:ind w:right="118"/>
    </w:pPr>
    <w:rPr>
      <w:rFonts w:eastAsia="Times New Roman"/>
    </w:rPr>
  </w:style>
  <w:style w:type="character" w:customStyle="1" w:styleId="afff7">
    <w:name w:val="Сравнение редакций"/>
    <w:uiPriority w:val="99"/>
    <w:rsid w:val="009205C2"/>
    <w:rPr>
      <w:color w:val="26282F"/>
    </w:rPr>
  </w:style>
  <w:style w:type="character" w:customStyle="1" w:styleId="afff8">
    <w:name w:val="Сравнение редакций. Добавленный фрагмент"/>
    <w:uiPriority w:val="99"/>
    <w:rsid w:val="009205C2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205C2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205C2"/>
    <w:rPr>
      <w:rFonts w:eastAsia="Times New Roman"/>
    </w:rPr>
  </w:style>
  <w:style w:type="character" w:customStyle="1" w:styleId="afffb">
    <w:name w:val="Ссылка на утративший силу документ"/>
    <w:uiPriority w:val="99"/>
    <w:rsid w:val="009205C2"/>
    <w:rPr>
      <w:color w:val="749232"/>
    </w:rPr>
  </w:style>
  <w:style w:type="paragraph" w:customStyle="1" w:styleId="afffc">
    <w:name w:val="Текст в таблице"/>
    <w:basedOn w:val="aff9"/>
    <w:next w:val="a"/>
    <w:uiPriority w:val="99"/>
    <w:rsid w:val="009205C2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9205C2"/>
    <w:pPr>
      <w:spacing w:before="200"/>
      <w:jc w:val="left"/>
    </w:pPr>
    <w:rPr>
      <w:rFonts w:eastAsia="Times New Roman"/>
      <w:sz w:val="20"/>
      <w:szCs w:val="20"/>
    </w:rPr>
  </w:style>
  <w:style w:type="paragraph" w:customStyle="1" w:styleId="afffe">
    <w:name w:val="Технический комментарий"/>
    <w:basedOn w:val="a"/>
    <w:next w:val="a"/>
    <w:uiPriority w:val="99"/>
    <w:rsid w:val="009205C2"/>
    <w:pPr>
      <w:jc w:val="left"/>
    </w:pPr>
    <w:rPr>
      <w:rFonts w:eastAsia="Times New Roman"/>
      <w:color w:val="463F31"/>
      <w:shd w:val="clear" w:color="auto" w:fill="FFFFA6"/>
    </w:rPr>
  </w:style>
  <w:style w:type="character" w:customStyle="1" w:styleId="affff">
    <w:name w:val="Утратил силу"/>
    <w:uiPriority w:val="99"/>
    <w:rsid w:val="009205C2"/>
    <w:rPr>
      <w:strike/>
      <w:color w:val="666600"/>
    </w:rPr>
  </w:style>
  <w:style w:type="paragraph" w:customStyle="1" w:styleId="affff0">
    <w:name w:val="Формула"/>
    <w:basedOn w:val="a"/>
    <w:next w:val="a"/>
    <w:uiPriority w:val="99"/>
    <w:rsid w:val="009205C2"/>
    <w:pPr>
      <w:spacing w:before="240" w:after="240"/>
      <w:ind w:left="420" w:right="420" w:firstLine="300"/>
    </w:pPr>
    <w:rPr>
      <w:rFonts w:eastAsia="Times New Roman"/>
      <w:shd w:val="clear" w:color="auto" w:fill="F5F3DA"/>
    </w:rPr>
  </w:style>
  <w:style w:type="paragraph" w:customStyle="1" w:styleId="affff1">
    <w:name w:val="Центрированный (таблица)"/>
    <w:basedOn w:val="aff9"/>
    <w:next w:val="a"/>
    <w:uiPriority w:val="99"/>
    <w:rsid w:val="009205C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205C2"/>
    <w:pPr>
      <w:spacing w:before="300"/>
      <w:jc w:val="left"/>
    </w:pPr>
    <w:rPr>
      <w:rFonts w:eastAsia="Times New Roman"/>
    </w:rPr>
  </w:style>
  <w:style w:type="paragraph" w:customStyle="1" w:styleId="ConsPlusCell">
    <w:name w:val="ConsPlusCell"/>
    <w:link w:val="ConsPlusCell0"/>
    <w:rsid w:val="00920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locked/>
    <w:rsid w:val="00920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2">
    <w:name w:val="Верхний колонтитул Знак"/>
    <w:link w:val="affff3"/>
    <w:uiPriority w:val="99"/>
    <w:locked/>
    <w:rsid w:val="009205C2"/>
    <w:rPr>
      <w:rFonts w:ascii="Times New Roman" w:hAnsi="Times New Roman"/>
      <w:sz w:val="24"/>
    </w:rPr>
  </w:style>
  <w:style w:type="paragraph" w:styleId="affff3">
    <w:name w:val="header"/>
    <w:basedOn w:val="a"/>
    <w:link w:val="affff2"/>
    <w:uiPriority w:val="99"/>
    <w:rsid w:val="009205C2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rFonts w:eastAsiaTheme="minorHAnsi" w:cstheme="minorBidi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9205C2"/>
    <w:rPr>
      <w:rFonts w:ascii="Times New Roman" w:eastAsiaTheme="minorEastAsia" w:hAnsi="Times New Roman" w:cs="Arial"/>
      <w:sz w:val="24"/>
      <w:szCs w:val="24"/>
      <w:lang w:eastAsia="ru-RU"/>
    </w:rPr>
  </w:style>
  <w:style w:type="character" w:customStyle="1" w:styleId="affff4">
    <w:name w:val="Нижний колонтитул Знак"/>
    <w:link w:val="affff5"/>
    <w:locked/>
    <w:rsid w:val="009205C2"/>
    <w:rPr>
      <w:rFonts w:ascii="Times New Roman" w:hAnsi="Times New Roman"/>
      <w:sz w:val="24"/>
    </w:rPr>
  </w:style>
  <w:style w:type="paragraph" w:styleId="affff5">
    <w:name w:val="footer"/>
    <w:basedOn w:val="a"/>
    <w:link w:val="affff4"/>
    <w:rsid w:val="009205C2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rFonts w:eastAsiaTheme="minorHAnsi" w:cstheme="minorBidi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9205C2"/>
    <w:rPr>
      <w:rFonts w:ascii="Times New Roman" w:eastAsiaTheme="minorEastAsia" w:hAnsi="Times New Roman" w:cs="Arial"/>
      <w:sz w:val="24"/>
      <w:szCs w:val="24"/>
      <w:lang w:eastAsia="ru-RU"/>
    </w:rPr>
  </w:style>
  <w:style w:type="character" w:customStyle="1" w:styleId="19">
    <w:name w:val="Текст выноски Знак19"/>
    <w:uiPriority w:val="99"/>
    <w:semiHidden/>
    <w:rsid w:val="009205C2"/>
    <w:rPr>
      <w:rFonts w:ascii="Segoe UI" w:hAnsi="Segoe UI"/>
      <w:sz w:val="18"/>
    </w:rPr>
  </w:style>
  <w:style w:type="character" w:styleId="affff6">
    <w:name w:val="page number"/>
    <w:basedOn w:val="a0"/>
    <w:uiPriority w:val="99"/>
    <w:rsid w:val="009205C2"/>
    <w:rPr>
      <w:rFonts w:cs="Times New Roman"/>
    </w:rPr>
  </w:style>
  <w:style w:type="character" w:styleId="affff7">
    <w:name w:val="Hyperlink"/>
    <w:basedOn w:val="a0"/>
    <w:uiPriority w:val="99"/>
    <w:unhideWhenUsed/>
    <w:rsid w:val="009205C2"/>
    <w:rPr>
      <w:rFonts w:cs="Times New Roman"/>
      <w:color w:val="0000FF"/>
      <w:u w:val="single"/>
    </w:rPr>
  </w:style>
  <w:style w:type="paragraph" w:customStyle="1" w:styleId="14">
    <w:name w:val="Стиль1"/>
    <w:basedOn w:val="ConsPlusCell"/>
    <w:link w:val="15"/>
    <w:qFormat/>
    <w:rsid w:val="009205C2"/>
    <w:pPr>
      <w:widowControl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Стиль1 Знак"/>
    <w:link w:val="14"/>
    <w:locked/>
    <w:rsid w:val="00920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8">
    <w:name w:val="List Paragraph"/>
    <w:basedOn w:val="a"/>
    <w:uiPriority w:val="34"/>
    <w:qFormat/>
    <w:rsid w:val="009205C2"/>
    <w:pPr>
      <w:widowControl/>
      <w:autoSpaceDE/>
      <w:autoSpaceDN/>
      <w:adjustRightInd/>
      <w:ind w:left="720"/>
      <w:contextualSpacing/>
      <w:jc w:val="left"/>
    </w:pPr>
    <w:rPr>
      <w:rFonts w:eastAsia="Times New Roman" w:cs="Times New Roman"/>
    </w:rPr>
  </w:style>
  <w:style w:type="paragraph" w:customStyle="1" w:styleId="xl67">
    <w:name w:val="xl67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68">
    <w:name w:val="xl68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69">
    <w:name w:val="xl69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0">
    <w:name w:val="xl7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1">
    <w:name w:val="xl71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3">
    <w:name w:val="xl7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4">
    <w:name w:val="xl7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5">
    <w:name w:val="xl7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6">
    <w:name w:val="xl76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77">
    <w:name w:val="xl77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8">
    <w:name w:val="xl78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9">
    <w:name w:val="xl79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0">
    <w:name w:val="xl80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1">
    <w:name w:val="xl81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2">
    <w:name w:val="xl82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3">
    <w:name w:val="xl83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4">
    <w:name w:val="xl84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5">
    <w:name w:val="xl85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6">
    <w:name w:val="xl86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7">
    <w:name w:val="xl87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8">
    <w:name w:val="xl88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9">
    <w:name w:val="xl89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0">
    <w:name w:val="xl9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1">
    <w:name w:val="xl91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2">
    <w:name w:val="xl92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3">
    <w:name w:val="xl9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4">
    <w:name w:val="xl9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5">
    <w:name w:val="xl9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6">
    <w:name w:val="xl96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7">
    <w:name w:val="xl97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32"/>
      <w:szCs w:val="32"/>
    </w:rPr>
  </w:style>
  <w:style w:type="paragraph" w:customStyle="1" w:styleId="xl98">
    <w:name w:val="xl98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9">
    <w:name w:val="xl99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0">
    <w:name w:val="xl10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1">
    <w:name w:val="xl101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02">
    <w:name w:val="xl102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3">
    <w:name w:val="xl10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4">
    <w:name w:val="xl10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5">
    <w:name w:val="xl105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6">
    <w:name w:val="xl106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7">
    <w:name w:val="xl107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8">
    <w:name w:val="xl108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9">
    <w:name w:val="xl109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0">
    <w:name w:val="xl110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11">
    <w:name w:val="xl111"/>
    <w:basedOn w:val="a"/>
    <w:rsid w:val="009205C2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2">
    <w:name w:val="xl112"/>
    <w:basedOn w:val="a"/>
    <w:rsid w:val="009205C2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3">
    <w:name w:val="xl113"/>
    <w:basedOn w:val="a"/>
    <w:rsid w:val="009205C2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4">
    <w:name w:val="xl11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5">
    <w:name w:val="xl115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6">
    <w:name w:val="xl116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7">
    <w:name w:val="xl117"/>
    <w:basedOn w:val="a"/>
    <w:rsid w:val="009205C2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8">
    <w:name w:val="xl118"/>
    <w:basedOn w:val="a"/>
    <w:rsid w:val="009205C2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9">
    <w:name w:val="xl119"/>
    <w:basedOn w:val="a"/>
    <w:rsid w:val="009205C2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Standard">
    <w:name w:val="Standard"/>
    <w:rsid w:val="009205C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ffff9">
    <w:name w:val="Normal (Web)"/>
    <w:basedOn w:val="a"/>
    <w:uiPriority w:val="99"/>
    <w:rsid w:val="009205C2"/>
    <w:pPr>
      <w:widowControl/>
      <w:autoSpaceDE/>
      <w:autoSpaceDN/>
      <w:adjustRightInd/>
      <w:spacing w:before="120" w:after="120"/>
      <w:jc w:val="left"/>
    </w:pPr>
    <w:rPr>
      <w:rFonts w:eastAsia="Times New Roman" w:cs="Times New Roman"/>
    </w:rPr>
  </w:style>
  <w:style w:type="paragraph" w:customStyle="1" w:styleId="Style11">
    <w:name w:val="Style11"/>
    <w:basedOn w:val="a"/>
    <w:uiPriority w:val="99"/>
    <w:rsid w:val="009205C2"/>
    <w:pPr>
      <w:spacing w:line="276" w:lineRule="exact"/>
    </w:pPr>
    <w:rPr>
      <w:rFonts w:eastAsia="Times New Roman" w:cs="Times New Roman"/>
    </w:rPr>
  </w:style>
  <w:style w:type="paragraph" w:customStyle="1" w:styleId="xl63">
    <w:name w:val="xl6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64">
    <w:name w:val="xl6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65">
    <w:name w:val="xl6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</w:rPr>
  </w:style>
  <w:style w:type="paragraph" w:customStyle="1" w:styleId="xl66">
    <w:name w:val="xl66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styleId="affffa">
    <w:name w:val="annotation text"/>
    <w:basedOn w:val="a"/>
    <w:link w:val="affffb"/>
    <w:uiPriority w:val="99"/>
    <w:semiHidden/>
    <w:unhideWhenUsed/>
    <w:rsid w:val="009205C2"/>
    <w:pPr>
      <w:widowControl/>
      <w:autoSpaceDE/>
      <w:autoSpaceDN/>
      <w:adjustRightInd/>
      <w:jc w:val="left"/>
    </w:pPr>
    <w:rPr>
      <w:rFonts w:eastAsia="Times New Roman" w:cs="Times New Roman"/>
      <w:sz w:val="20"/>
      <w:szCs w:val="20"/>
    </w:rPr>
  </w:style>
  <w:style w:type="character" w:customStyle="1" w:styleId="affffb">
    <w:name w:val="Текст примечания Знак"/>
    <w:basedOn w:val="a0"/>
    <w:link w:val="affffa"/>
    <w:uiPriority w:val="99"/>
    <w:semiHidden/>
    <w:rsid w:val="0092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b"/>
    <w:link w:val="affffd"/>
    <w:uiPriority w:val="99"/>
    <w:semiHidden/>
    <w:rsid w:val="009205C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fffd">
    <w:name w:val="annotation subject"/>
    <w:basedOn w:val="affffa"/>
    <w:next w:val="affffa"/>
    <w:link w:val="affffc"/>
    <w:uiPriority w:val="99"/>
    <w:semiHidden/>
    <w:unhideWhenUsed/>
    <w:rsid w:val="009205C2"/>
    <w:pPr>
      <w:widowControl w:val="0"/>
      <w:autoSpaceDE w:val="0"/>
      <w:autoSpaceDN w:val="0"/>
      <w:adjustRightInd w:val="0"/>
      <w:jc w:val="both"/>
    </w:pPr>
    <w:rPr>
      <w:rFonts w:cs="Arial"/>
      <w:b/>
      <w:bCs/>
    </w:rPr>
  </w:style>
  <w:style w:type="character" w:customStyle="1" w:styleId="apple-converted-space">
    <w:name w:val="apple-converted-space"/>
    <w:rsid w:val="009205C2"/>
  </w:style>
  <w:style w:type="character" w:styleId="affffe">
    <w:name w:val="Emphasis"/>
    <w:uiPriority w:val="20"/>
    <w:qFormat/>
    <w:rsid w:val="009205C2"/>
    <w:rPr>
      <w:i/>
      <w:iCs/>
    </w:rPr>
  </w:style>
  <w:style w:type="paragraph" w:customStyle="1" w:styleId="ConsPlusNonformat">
    <w:name w:val="ConsPlusNonformat"/>
    <w:uiPriority w:val="99"/>
    <w:rsid w:val="009205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">
    <w:name w:val="Title"/>
    <w:basedOn w:val="af"/>
    <w:next w:val="a"/>
    <w:link w:val="afffff0"/>
    <w:uiPriority w:val="99"/>
    <w:qFormat/>
    <w:rsid w:val="009205C2"/>
    <w:rPr>
      <w:rFonts w:eastAsiaTheme="minorEastAsia"/>
      <w:b/>
      <w:bCs/>
      <w:color w:val="0058A9"/>
      <w:shd w:val="clear" w:color="auto" w:fill="F0F0F0"/>
    </w:rPr>
  </w:style>
  <w:style w:type="character" w:customStyle="1" w:styleId="afffff0">
    <w:name w:val="Заголовок Знак"/>
    <w:basedOn w:val="a0"/>
    <w:link w:val="afffff"/>
    <w:uiPriority w:val="99"/>
    <w:rsid w:val="009205C2"/>
    <w:rPr>
      <w:rFonts w:ascii="Verdana" w:eastAsiaTheme="minorEastAsia" w:hAnsi="Verdana" w:cs="Verdana"/>
      <w:b/>
      <w:bCs/>
      <w:color w:val="0058A9"/>
      <w:lang w:eastAsia="ru-RU"/>
    </w:rPr>
  </w:style>
  <w:style w:type="table" w:styleId="afffff1">
    <w:name w:val="Table Grid"/>
    <w:basedOn w:val="a1"/>
    <w:uiPriority w:val="59"/>
    <w:rsid w:val="0094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066813"/>
  </w:style>
  <w:style w:type="character" w:customStyle="1" w:styleId="17">
    <w:name w:val="Тема примечания Знак1"/>
    <w:basedOn w:val="affffb"/>
    <w:uiPriority w:val="99"/>
    <w:semiHidden/>
    <w:rsid w:val="000668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8">
    <w:name w:val="Сетка таблицы1"/>
    <w:basedOn w:val="a1"/>
    <w:next w:val="afffff1"/>
    <w:uiPriority w:val="59"/>
    <w:rsid w:val="0006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fff1"/>
    <w:uiPriority w:val="59"/>
    <w:rsid w:val="0006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rsid w:val="00AF7317"/>
  </w:style>
  <w:style w:type="table" w:customStyle="1" w:styleId="31">
    <w:name w:val="Сетка таблицы3"/>
    <w:basedOn w:val="a1"/>
    <w:next w:val="afffff1"/>
    <w:uiPriority w:val="59"/>
    <w:rsid w:val="00AF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Знак1 Знак Знак Знак"/>
    <w:basedOn w:val="a"/>
    <w:rsid w:val="00AF7317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AF7317"/>
  </w:style>
  <w:style w:type="table" w:customStyle="1" w:styleId="111">
    <w:name w:val="Сетка таблицы11"/>
    <w:basedOn w:val="a1"/>
    <w:next w:val="afffff1"/>
    <w:uiPriority w:val="59"/>
    <w:rsid w:val="00AF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ffff1"/>
    <w:uiPriority w:val="59"/>
    <w:rsid w:val="00AF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600C24"/>
  </w:style>
  <w:style w:type="table" w:customStyle="1" w:styleId="41">
    <w:name w:val="Сетка таблицы4"/>
    <w:basedOn w:val="a1"/>
    <w:next w:val="afffff1"/>
    <w:uiPriority w:val="59"/>
    <w:rsid w:val="0060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Знак1 Знак Знак Знак3"/>
    <w:basedOn w:val="a"/>
    <w:rsid w:val="00600C24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20">
    <w:name w:val="Нет списка12"/>
    <w:next w:val="a2"/>
    <w:uiPriority w:val="99"/>
    <w:semiHidden/>
    <w:unhideWhenUsed/>
    <w:rsid w:val="00600C24"/>
  </w:style>
  <w:style w:type="table" w:customStyle="1" w:styleId="121">
    <w:name w:val="Сетка таблицы12"/>
    <w:basedOn w:val="a1"/>
    <w:next w:val="afffff1"/>
    <w:uiPriority w:val="59"/>
    <w:rsid w:val="00600C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fff1"/>
    <w:uiPriority w:val="59"/>
    <w:rsid w:val="00600C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rsid w:val="008005A2"/>
  </w:style>
  <w:style w:type="table" w:customStyle="1" w:styleId="5">
    <w:name w:val="Сетка таблицы5"/>
    <w:basedOn w:val="a1"/>
    <w:next w:val="afffff1"/>
    <w:uiPriority w:val="59"/>
    <w:rsid w:val="0080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Знак1 Знак Знак Знак2"/>
    <w:basedOn w:val="a"/>
    <w:rsid w:val="008005A2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31">
    <w:name w:val="Нет списка13"/>
    <w:next w:val="a2"/>
    <w:uiPriority w:val="99"/>
    <w:semiHidden/>
    <w:unhideWhenUsed/>
    <w:rsid w:val="008005A2"/>
  </w:style>
  <w:style w:type="table" w:customStyle="1" w:styleId="132">
    <w:name w:val="Сетка таблицы13"/>
    <w:basedOn w:val="a1"/>
    <w:next w:val="afffff1"/>
    <w:uiPriority w:val="59"/>
    <w:rsid w:val="008005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fffff1"/>
    <w:uiPriority w:val="59"/>
    <w:rsid w:val="008005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6766B"/>
  </w:style>
  <w:style w:type="table" w:customStyle="1" w:styleId="6">
    <w:name w:val="Сетка таблицы6"/>
    <w:basedOn w:val="a1"/>
    <w:next w:val="afffff1"/>
    <w:uiPriority w:val="59"/>
    <w:rsid w:val="00B6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нак1 Знак Знак Знак1"/>
    <w:basedOn w:val="a"/>
    <w:rsid w:val="00B6766B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b">
    <w:name w:val="1"/>
    <w:basedOn w:val="af"/>
    <w:next w:val="a"/>
    <w:uiPriority w:val="99"/>
    <w:rsid w:val="00B6766B"/>
    <w:rPr>
      <w:b/>
      <w:bCs/>
      <w:color w:val="0058A9"/>
      <w:shd w:val="clear" w:color="auto" w:fill="F0F0F0"/>
    </w:rPr>
  </w:style>
  <w:style w:type="character" w:customStyle="1" w:styleId="afffff2">
    <w:name w:val="Название Знак"/>
    <w:uiPriority w:val="99"/>
    <w:rsid w:val="00B6766B"/>
    <w:rPr>
      <w:rFonts w:ascii="Verdana" w:hAnsi="Verdana" w:cs="Verdana"/>
      <w:b/>
      <w:bCs/>
      <w:color w:val="0058A9"/>
      <w:sz w:val="22"/>
      <w:szCs w:val="22"/>
    </w:rPr>
  </w:style>
  <w:style w:type="numbering" w:customStyle="1" w:styleId="140">
    <w:name w:val="Нет списка14"/>
    <w:next w:val="a2"/>
    <w:uiPriority w:val="99"/>
    <w:semiHidden/>
    <w:unhideWhenUsed/>
    <w:rsid w:val="00B6766B"/>
  </w:style>
  <w:style w:type="table" w:customStyle="1" w:styleId="141">
    <w:name w:val="Сетка таблицы14"/>
    <w:basedOn w:val="a1"/>
    <w:next w:val="afffff1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ffff1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B6766B"/>
  </w:style>
  <w:style w:type="table" w:customStyle="1" w:styleId="310">
    <w:name w:val="Сетка таблицы31"/>
    <w:basedOn w:val="a1"/>
    <w:next w:val="afffff1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6766B"/>
  </w:style>
  <w:style w:type="table" w:customStyle="1" w:styleId="1111">
    <w:name w:val="Сетка таблицы111"/>
    <w:basedOn w:val="a1"/>
    <w:next w:val="afffff1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fff1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B6766B"/>
  </w:style>
  <w:style w:type="table" w:customStyle="1" w:styleId="311">
    <w:name w:val="Сетка таблицы311"/>
    <w:basedOn w:val="a1"/>
    <w:next w:val="afffff1"/>
    <w:uiPriority w:val="59"/>
    <w:rsid w:val="00B6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6766B"/>
  </w:style>
  <w:style w:type="character" w:customStyle="1" w:styleId="1c">
    <w:name w:val="Заголовок Знак1"/>
    <w:basedOn w:val="a0"/>
    <w:uiPriority w:val="10"/>
    <w:rsid w:val="00B67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f3">
    <w:name w:val="annotation reference"/>
    <w:basedOn w:val="a0"/>
    <w:uiPriority w:val="99"/>
    <w:semiHidden/>
    <w:unhideWhenUsed/>
    <w:rsid w:val="005C77B0"/>
    <w:rPr>
      <w:sz w:val="16"/>
      <w:szCs w:val="16"/>
    </w:rPr>
  </w:style>
  <w:style w:type="numbering" w:customStyle="1" w:styleId="60">
    <w:name w:val="Нет списка6"/>
    <w:next w:val="a2"/>
    <w:uiPriority w:val="99"/>
    <w:semiHidden/>
    <w:rsid w:val="000653BE"/>
  </w:style>
  <w:style w:type="table" w:customStyle="1" w:styleId="7">
    <w:name w:val="Сетка таблицы7"/>
    <w:basedOn w:val="a1"/>
    <w:next w:val="afffff1"/>
    <w:uiPriority w:val="59"/>
    <w:rsid w:val="0006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0653BE"/>
  </w:style>
  <w:style w:type="table" w:customStyle="1" w:styleId="151">
    <w:name w:val="Сетка таблицы15"/>
    <w:basedOn w:val="a1"/>
    <w:next w:val="afffff1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ffff1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653BE"/>
  </w:style>
  <w:style w:type="table" w:customStyle="1" w:styleId="320">
    <w:name w:val="Сетка таблицы32"/>
    <w:basedOn w:val="a1"/>
    <w:next w:val="afffff1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653BE"/>
  </w:style>
  <w:style w:type="table" w:customStyle="1" w:styleId="1121">
    <w:name w:val="Сетка таблицы112"/>
    <w:basedOn w:val="a1"/>
    <w:next w:val="afffff1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fffff1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rsid w:val="000653BE"/>
  </w:style>
  <w:style w:type="table" w:customStyle="1" w:styleId="312">
    <w:name w:val="Сетка таблицы312"/>
    <w:basedOn w:val="a1"/>
    <w:next w:val="afffff1"/>
    <w:uiPriority w:val="59"/>
    <w:rsid w:val="0006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0653BE"/>
  </w:style>
  <w:style w:type="table" w:customStyle="1" w:styleId="11111">
    <w:name w:val="Сетка таблицы1111"/>
    <w:basedOn w:val="a1"/>
    <w:next w:val="afffff1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ffff1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fff1"/>
    <w:uiPriority w:val="59"/>
    <w:rsid w:val="0006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0653BE"/>
  </w:style>
  <w:style w:type="table" w:customStyle="1" w:styleId="9">
    <w:name w:val="Сетка таблицы9"/>
    <w:basedOn w:val="a1"/>
    <w:next w:val="afffff1"/>
    <w:uiPriority w:val="59"/>
    <w:rsid w:val="0006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653BE"/>
  </w:style>
  <w:style w:type="table" w:customStyle="1" w:styleId="161">
    <w:name w:val="Сетка таблицы16"/>
    <w:basedOn w:val="a1"/>
    <w:next w:val="afffff1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ffff1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0653BE"/>
  </w:style>
  <w:style w:type="table" w:customStyle="1" w:styleId="33">
    <w:name w:val="Сетка таблицы33"/>
    <w:basedOn w:val="a1"/>
    <w:next w:val="afffff1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0653BE"/>
  </w:style>
  <w:style w:type="table" w:customStyle="1" w:styleId="1130">
    <w:name w:val="Сетка таблицы113"/>
    <w:basedOn w:val="a1"/>
    <w:next w:val="afffff1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ffff1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rsid w:val="000653BE"/>
  </w:style>
  <w:style w:type="table" w:customStyle="1" w:styleId="313">
    <w:name w:val="Сетка таблицы313"/>
    <w:basedOn w:val="a1"/>
    <w:next w:val="afffff1"/>
    <w:uiPriority w:val="59"/>
    <w:rsid w:val="0006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0653BE"/>
  </w:style>
  <w:style w:type="table" w:customStyle="1" w:styleId="11120">
    <w:name w:val="Сетка таблицы1112"/>
    <w:basedOn w:val="a1"/>
    <w:next w:val="afffff1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fffff1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4">
    <w:name w:val="FollowedHyperlink"/>
    <w:uiPriority w:val="99"/>
    <w:semiHidden/>
    <w:unhideWhenUsed/>
    <w:rsid w:val="000653BE"/>
    <w:rPr>
      <w:color w:val="954F72"/>
      <w:u w:val="single"/>
    </w:rPr>
  </w:style>
  <w:style w:type="paragraph" w:customStyle="1" w:styleId="msonormal0">
    <w:name w:val="msonormal"/>
    <w:basedOn w:val="a"/>
    <w:rsid w:val="000653BE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</w:rPr>
  </w:style>
  <w:style w:type="numbering" w:customStyle="1" w:styleId="314">
    <w:name w:val="Нет списка31"/>
    <w:next w:val="a2"/>
    <w:uiPriority w:val="99"/>
    <w:semiHidden/>
    <w:rsid w:val="0088175E"/>
  </w:style>
  <w:style w:type="table" w:customStyle="1" w:styleId="410">
    <w:name w:val="Сетка таблицы41"/>
    <w:basedOn w:val="a1"/>
    <w:next w:val="afffff1"/>
    <w:uiPriority w:val="59"/>
    <w:rsid w:val="0088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88175E"/>
  </w:style>
  <w:style w:type="table" w:customStyle="1" w:styleId="1211">
    <w:name w:val="Сетка таблицы121"/>
    <w:basedOn w:val="a1"/>
    <w:next w:val="afffff1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fffff1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rsid w:val="0088175E"/>
  </w:style>
  <w:style w:type="table" w:customStyle="1" w:styleId="51">
    <w:name w:val="Сетка таблицы51"/>
    <w:basedOn w:val="a1"/>
    <w:next w:val="afffff1"/>
    <w:uiPriority w:val="59"/>
    <w:rsid w:val="0088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88175E"/>
  </w:style>
  <w:style w:type="table" w:customStyle="1" w:styleId="1311">
    <w:name w:val="Сетка таблицы131"/>
    <w:basedOn w:val="a1"/>
    <w:next w:val="afffff1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ffff1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88175E"/>
  </w:style>
  <w:style w:type="table" w:customStyle="1" w:styleId="61">
    <w:name w:val="Сетка таблицы61"/>
    <w:basedOn w:val="a1"/>
    <w:next w:val="afffff1"/>
    <w:uiPriority w:val="59"/>
    <w:rsid w:val="0088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88175E"/>
  </w:style>
  <w:style w:type="table" w:customStyle="1" w:styleId="1411">
    <w:name w:val="Сетка таблицы141"/>
    <w:basedOn w:val="a1"/>
    <w:next w:val="afffff1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ffff1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Нет списка2111"/>
    <w:next w:val="a2"/>
    <w:uiPriority w:val="99"/>
    <w:semiHidden/>
    <w:rsid w:val="0088175E"/>
  </w:style>
  <w:style w:type="table" w:customStyle="1" w:styleId="3111">
    <w:name w:val="Сетка таблицы3111"/>
    <w:basedOn w:val="a1"/>
    <w:next w:val="afffff1"/>
    <w:uiPriority w:val="59"/>
    <w:rsid w:val="0088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uiPriority w:val="99"/>
    <w:semiHidden/>
    <w:unhideWhenUsed/>
    <w:rsid w:val="0088175E"/>
  </w:style>
  <w:style w:type="table" w:customStyle="1" w:styleId="1610">
    <w:name w:val="Сетка таблицы161"/>
    <w:basedOn w:val="a1"/>
    <w:next w:val="afffff1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fffff1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fffff1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fffff1"/>
    <w:uiPriority w:val="59"/>
    <w:rsid w:val="0088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fffff1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fffff1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fffff1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fffff1"/>
    <w:uiPriority w:val="59"/>
    <w:rsid w:val="0088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1"/>
    <w:next w:val="afffff1"/>
    <w:uiPriority w:val="59"/>
    <w:rsid w:val="0088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Сетка таблицы2621"/>
    <w:basedOn w:val="a1"/>
    <w:next w:val="afffff1"/>
    <w:uiPriority w:val="59"/>
    <w:rsid w:val="0088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Сетка таблицы3321"/>
    <w:basedOn w:val="a1"/>
    <w:next w:val="afffff1"/>
    <w:uiPriority w:val="59"/>
    <w:rsid w:val="0088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">
    <w:name w:val="Сетка таблицы31321"/>
    <w:basedOn w:val="a1"/>
    <w:next w:val="afffff1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88175E"/>
  </w:style>
  <w:style w:type="paragraph" w:customStyle="1" w:styleId="font5">
    <w:name w:val="font5"/>
    <w:basedOn w:val="a"/>
    <w:rsid w:val="0088175E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FF0000"/>
      <w:sz w:val="16"/>
      <w:szCs w:val="16"/>
    </w:rPr>
  </w:style>
  <w:style w:type="paragraph" w:customStyle="1" w:styleId="font6">
    <w:name w:val="font6"/>
    <w:basedOn w:val="a"/>
    <w:rsid w:val="0088175E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sz w:val="16"/>
      <w:szCs w:val="16"/>
    </w:rPr>
  </w:style>
  <w:style w:type="paragraph" w:customStyle="1" w:styleId="font7">
    <w:name w:val="font7"/>
    <w:basedOn w:val="a"/>
    <w:rsid w:val="0088175E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</w:rPr>
  </w:style>
  <w:style w:type="paragraph" w:customStyle="1" w:styleId="font8">
    <w:name w:val="font8"/>
    <w:basedOn w:val="a"/>
    <w:rsid w:val="0088175E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sz w:val="20"/>
      <w:szCs w:val="20"/>
    </w:rPr>
  </w:style>
  <w:style w:type="table" w:customStyle="1" w:styleId="163">
    <w:name w:val="Сетка таблицы163"/>
    <w:basedOn w:val="a1"/>
    <w:next w:val="afffff1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етка таблицы263"/>
    <w:basedOn w:val="a1"/>
    <w:next w:val="afffff1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fffff1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fffff1"/>
    <w:uiPriority w:val="59"/>
    <w:rsid w:val="0088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next w:val="afffff1"/>
    <w:uiPriority w:val="59"/>
    <w:rsid w:val="0088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">
    <w:name w:val="Сетка таблицы2622"/>
    <w:basedOn w:val="a1"/>
    <w:next w:val="afffff1"/>
    <w:uiPriority w:val="59"/>
    <w:rsid w:val="0088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2"/>
    <w:basedOn w:val="a1"/>
    <w:next w:val="afffff1"/>
    <w:uiPriority w:val="59"/>
    <w:rsid w:val="0088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2"/>
    <w:basedOn w:val="a1"/>
    <w:next w:val="afffff1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1"/>
    <w:next w:val="afffff1"/>
    <w:uiPriority w:val="59"/>
    <w:rsid w:val="003B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">
    <w:name w:val="Сетка таблицы264"/>
    <w:basedOn w:val="a1"/>
    <w:next w:val="afffff1"/>
    <w:uiPriority w:val="59"/>
    <w:rsid w:val="003B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Сетка таблицы334"/>
    <w:basedOn w:val="a1"/>
    <w:next w:val="afffff1"/>
    <w:uiPriority w:val="59"/>
    <w:rsid w:val="003B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Сетка таблицы3134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3B1654"/>
  </w:style>
  <w:style w:type="table" w:customStyle="1" w:styleId="100">
    <w:name w:val="Сетка таблицы10"/>
    <w:basedOn w:val="a1"/>
    <w:next w:val="afffff1"/>
    <w:uiPriority w:val="59"/>
    <w:rsid w:val="003B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3B1654"/>
  </w:style>
  <w:style w:type="table" w:customStyle="1" w:styleId="171">
    <w:name w:val="Сетка таблицы17"/>
    <w:basedOn w:val="a1"/>
    <w:next w:val="afffff1"/>
    <w:uiPriority w:val="59"/>
    <w:rsid w:val="003B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ffff1"/>
    <w:uiPriority w:val="59"/>
    <w:rsid w:val="003B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rsid w:val="003B1654"/>
  </w:style>
  <w:style w:type="table" w:customStyle="1" w:styleId="34">
    <w:name w:val="Сетка таблицы34"/>
    <w:basedOn w:val="a1"/>
    <w:next w:val="afffff1"/>
    <w:uiPriority w:val="59"/>
    <w:rsid w:val="003B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3B1654"/>
  </w:style>
  <w:style w:type="table" w:customStyle="1" w:styleId="1140">
    <w:name w:val="Сетка таблицы114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rsid w:val="003B1654"/>
  </w:style>
  <w:style w:type="table" w:customStyle="1" w:styleId="420">
    <w:name w:val="Сетка таблицы42"/>
    <w:basedOn w:val="a1"/>
    <w:next w:val="afffff1"/>
    <w:uiPriority w:val="59"/>
    <w:rsid w:val="003B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3B1654"/>
  </w:style>
  <w:style w:type="table" w:customStyle="1" w:styleId="1221">
    <w:name w:val="Сетка таблицы122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Нет списка42"/>
    <w:next w:val="a2"/>
    <w:uiPriority w:val="99"/>
    <w:semiHidden/>
    <w:rsid w:val="003B1654"/>
  </w:style>
  <w:style w:type="table" w:customStyle="1" w:styleId="52">
    <w:name w:val="Сетка таблицы52"/>
    <w:basedOn w:val="a1"/>
    <w:next w:val="afffff1"/>
    <w:uiPriority w:val="59"/>
    <w:rsid w:val="003B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3B1654"/>
  </w:style>
  <w:style w:type="table" w:customStyle="1" w:styleId="1321">
    <w:name w:val="Сетка таблицы132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3B1654"/>
  </w:style>
  <w:style w:type="table" w:customStyle="1" w:styleId="62">
    <w:name w:val="Сетка таблицы62"/>
    <w:basedOn w:val="a1"/>
    <w:next w:val="afffff1"/>
    <w:uiPriority w:val="59"/>
    <w:rsid w:val="003B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3B1654"/>
  </w:style>
  <w:style w:type="table" w:customStyle="1" w:styleId="1420">
    <w:name w:val="Сетка таблицы142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3B1654"/>
  </w:style>
  <w:style w:type="table" w:customStyle="1" w:styleId="3140">
    <w:name w:val="Сетка таблицы314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3B1654"/>
  </w:style>
  <w:style w:type="table" w:customStyle="1" w:styleId="11130">
    <w:name w:val="Сетка таблицы1113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rsid w:val="003B1654"/>
  </w:style>
  <w:style w:type="table" w:customStyle="1" w:styleId="3112">
    <w:name w:val="Сетка таблицы3112"/>
    <w:basedOn w:val="a1"/>
    <w:next w:val="afffff1"/>
    <w:uiPriority w:val="59"/>
    <w:rsid w:val="003B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3B1654"/>
  </w:style>
  <w:style w:type="numbering" w:customStyle="1" w:styleId="610">
    <w:name w:val="Нет списка61"/>
    <w:next w:val="a2"/>
    <w:uiPriority w:val="99"/>
    <w:semiHidden/>
    <w:rsid w:val="003B1654"/>
  </w:style>
  <w:style w:type="table" w:customStyle="1" w:styleId="71">
    <w:name w:val="Сетка таблицы71"/>
    <w:basedOn w:val="a1"/>
    <w:next w:val="afffff1"/>
    <w:uiPriority w:val="59"/>
    <w:rsid w:val="003B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uiPriority w:val="99"/>
    <w:semiHidden/>
    <w:unhideWhenUsed/>
    <w:rsid w:val="003B1654"/>
  </w:style>
  <w:style w:type="table" w:customStyle="1" w:styleId="1511">
    <w:name w:val="Сетка таблицы151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unhideWhenUsed/>
    <w:rsid w:val="003B1654"/>
  </w:style>
  <w:style w:type="table" w:customStyle="1" w:styleId="3210">
    <w:name w:val="Сетка таблицы321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3B1654"/>
  </w:style>
  <w:style w:type="table" w:customStyle="1" w:styleId="11211">
    <w:name w:val="Сетка таблицы1121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Нет списка2121"/>
    <w:next w:val="a2"/>
    <w:uiPriority w:val="99"/>
    <w:semiHidden/>
    <w:rsid w:val="003B1654"/>
  </w:style>
  <w:style w:type="table" w:customStyle="1" w:styleId="3121">
    <w:name w:val="Сетка таблицы3121"/>
    <w:basedOn w:val="a1"/>
    <w:next w:val="afffff1"/>
    <w:uiPriority w:val="59"/>
    <w:rsid w:val="003B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3B1654"/>
  </w:style>
  <w:style w:type="table" w:customStyle="1" w:styleId="111111">
    <w:name w:val="Сетка таблицы11111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ffff1"/>
    <w:uiPriority w:val="59"/>
    <w:rsid w:val="003B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rsid w:val="003B1654"/>
  </w:style>
  <w:style w:type="table" w:customStyle="1" w:styleId="91">
    <w:name w:val="Сетка таблицы91"/>
    <w:basedOn w:val="a1"/>
    <w:next w:val="afffff1"/>
    <w:uiPriority w:val="59"/>
    <w:rsid w:val="003B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"/>
    <w:next w:val="a2"/>
    <w:uiPriority w:val="99"/>
    <w:semiHidden/>
    <w:unhideWhenUsed/>
    <w:rsid w:val="003B1654"/>
  </w:style>
  <w:style w:type="table" w:customStyle="1" w:styleId="165">
    <w:name w:val="Сетка таблицы165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5">
    <w:name w:val="Сетка таблицы265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Нет списка231"/>
    <w:next w:val="a2"/>
    <w:uiPriority w:val="99"/>
    <w:semiHidden/>
    <w:unhideWhenUsed/>
    <w:rsid w:val="003B1654"/>
  </w:style>
  <w:style w:type="table" w:customStyle="1" w:styleId="335">
    <w:name w:val="Сетка таблицы335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1"/>
    <w:next w:val="a2"/>
    <w:uiPriority w:val="99"/>
    <w:semiHidden/>
    <w:unhideWhenUsed/>
    <w:rsid w:val="003B1654"/>
  </w:style>
  <w:style w:type="table" w:customStyle="1" w:styleId="11310">
    <w:name w:val="Сетка таблицы1131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0">
    <w:name w:val="Нет списка2131"/>
    <w:next w:val="a2"/>
    <w:uiPriority w:val="99"/>
    <w:semiHidden/>
    <w:rsid w:val="003B1654"/>
  </w:style>
  <w:style w:type="table" w:customStyle="1" w:styleId="3135">
    <w:name w:val="Сетка таблицы3135"/>
    <w:basedOn w:val="a1"/>
    <w:next w:val="afffff1"/>
    <w:uiPriority w:val="59"/>
    <w:rsid w:val="003B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">
    <w:name w:val="Нет списка11131"/>
    <w:next w:val="a2"/>
    <w:uiPriority w:val="99"/>
    <w:semiHidden/>
    <w:unhideWhenUsed/>
    <w:rsid w:val="003B1654"/>
  </w:style>
  <w:style w:type="table" w:customStyle="1" w:styleId="111210">
    <w:name w:val="Сетка таблицы11121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rsid w:val="003B1654"/>
  </w:style>
  <w:style w:type="table" w:customStyle="1" w:styleId="4110">
    <w:name w:val="Сетка таблицы411"/>
    <w:basedOn w:val="a1"/>
    <w:next w:val="afffff1"/>
    <w:uiPriority w:val="59"/>
    <w:rsid w:val="003B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2"/>
    <w:uiPriority w:val="99"/>
    <w:semiHidden/>
    <w:unhideWhenUsed/>
    <w:rsid w:val="003B1654"/>
  </w:style>
  <w:style w:type="table" w:customStyle="1" w:styleId="12111">
    <w:name w:val="Сетка таблицы1211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"/>
    <w:next w:val="a2"/>
    <w:uiPriority w:val="99"/>
    <w:semiHidden/>
    <w:rsid w:val="003B1654"/>
  </w:style>
  <w:style w:type="table" w:customStyle="1" w:styleId="511">
    <w:name w:val="Сетка таблицы511"/>
    <w:basedOn w:val="a1"/>
    <w:next w:val="afffff1"/>
    <w:uiPriority w:val="59"/>
    <w:rsid w:val="003B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0">
    <w:name w:val="Нет списка1311"/>
    <w:next w:val="a2"/>
    <w:uiPriority w:val="99"/>
    <w:semiHidden/>
    <w:unhideWhenUsed/>
    <w:rsid w:val="003B1654"/>
  </w:style>
  <w:style w:type="table" w:customStyle="1" w:styleId="13111">
    <w:name w:val="Сетка таблицы1311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3B1654"/>
  </w:style>
  <w:style w:type="table" w:customStyle="1" w:styleId="611">
    <w:name w:val="Сетка таблицы611"/>
    <w:basedOn w:val="a1"/>
    <w:next w:val="afffff1"/>
    <w:uiPriority w:val="59"/>
    <w:rsid w:val="003B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0">
    <w:name w:val="Нет списка1411"/>
    <w:next w:val="a2"/>
    <w:uiPriority w:val="99"/>
    <w:semiHidden/>
    <w:unhideWhenUsed/>
    <w:rsid w:val="003B1654"/>
  </w:style>
  <w:style w:type="table" w:customStyle="1" w:styleId="14111">
    <w:name w:val="Сетка таблицы1411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Сетка таблицы2411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">
    <w:name w:val="Нет списка21111"/>
    <w:next w:val="a2"/>
    <w:uiPriority w:val="99"/>
    <w:semiHidden/>
    <w:rsid w:val="003B1654"/>
  </w:style>
  <w:style w:type="table" w:customStyle="1" w:styleId="31111">
    <w:name w:val="Сетка таблицы31111"/>
    <w:basedOn w:val="a1"/>
    <w:next w:val="afffff1"/>
    <w:uiPriority w:val="59"/>
    <w:rsid w:val="003B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0">
    <w:name w:val="Нет списка111111"/>
    <w:next w:val="a2"/>
    <w:uiPriority w:val="99"/>
    <w:semiHidden/>
    <w:unhideWhenUsed/>
    <w:rsid w:val="003B1654"/>
  </w:style>
  <w:style w:type="table" w:customStyle="1" w:styleId="16110">
    <w:name w:val="Сетка таблицы1611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">
    <w:name w:val="Сетка таблицы2611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fffff1"/>
    <w:uiPriority w:val="59"/>
    <w:rsid w:val="003B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3">
    <w:name w:val="Сетка таблицы1623"/>
    <w:basedOn w:val="a1"/>
    <w:next w:val="afffff1"/>
    <w:uiPriority w:val="59"/>
    <w:rsid w:val="003B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3">
    <w:name w:val="Сетка таблицы2623"/>
    <w:basedOn w:val="a1"/>
    <w:next w:val="afffff1"/>
    <w:uiPriority w:val="59"/>
    <w:rsid w:val="003B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3">
    <w:name w:val="Сетка таблицы3323"/>
    <w:basedOn w:val="a1"/>
    <w:next w:val="afffff1"/>
    <w:uiPriority w:val="59"/>
    <w:rsid w:val="003B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3"/>
    <w:basedOn w:val="a1"/>
    <w:next w:val="afffff1"/>
    <w:uiPriority w:val="59"/>
    <w:rsid w:val="003B1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3B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94B98-69C4-4534-80E7-7A4960CA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8307</Words>
  <Characters>47355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55551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Непрокина Алина Владимировна</dc:creator>
  <cp:lastModifiedBy>Пронозин Евгений Михайлович</cp:lastModifiedBy>
  <cp:revision>2</cp:revision>
  <cp:lastPrinted>2021-08-17T04:38:00Z</cp:lastPrinted>
  <dcterms:created xsi:type="dcterms:W3CDTF">2021-08-31T07:01:00Z</dcterms:created>
  <dcterms:modified xsi:type="dcterms:W3CDTF">2021-08-31T07:01:00Z</dcterms:modified>
</cp:coreProperties>
</file>