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6379"/>
      </w:tblGrid>
      <w:tr w:rsidR="00104909" w:rsidRPr="00104909" w:rsidTr="00104909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04909" w:rsidRPr="00104909" w:rsidRDefault="00104909" w:rsidP="0041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909" w:rsidRPr="00104909" w:rsidRDefault="00104909" w:rsidP="0041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104909" w:rsidRPr="00104909" w:rsidTr="00104909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04909" w:rsidRPr="00104909" w:rsidRDefault="00104909" w:rsidP="0041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909" w:rsidRPr="00104909" w:rsidRDefault="00104909" w:rsidP="0041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02.11.2017</w:t>
            </w:r>
          </w:p>
        </w:tc>
      </w:tr>
      <w:tr w:rsidR="00104909" w:rsidRPr="00104909" w:rsidTr="00104909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04909" w:rsidRPr="00104909" w:rsidRDefault="00104909" w:rsidP="0041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909" w:rsidRPr="00104909" w:rsidRDefault="00104909" w:rsidP="0041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  <w:tr w:rsidR="00104909" w:rsidRPr="00104909" w:rsidTr="00104909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04909" w:rsidRPr="00104909" w:rsidRDefault="00104909" w:rsidP="0041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909" w:rsidRPr="00104909" w:rsidRDefault="00104909" w:rsidP="0041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 города</w:t>
            </w:r>
          </w:p>
        </w:tc>
      </w:tr>
    </w:tbl>
    <w:p w:rsidR="00104909" w:rsidRDefault="00104909" w:rsidP="0010490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мере социальной поддержки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049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отдельных категорий населения</w:t>
      </w:r>
    </w:p>
    <w:p w:rsidR="00104909" w:rsidRPr="00104909" w:rsidRDefault="00104909" w:rsidP="0010490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Рассмотрев проект решения Думы города Мегиона «О мере социальной поддержки для отдельных категорий населения», в соответствии с частью 11 статьи 35 Федерального закона от 06.10.2003 № 131-ФЗ «Об общих принципах организации местного самоуправления в Российской Федерации», руководствуясь статьей 19 устава города Мегиона, Дума города Мегиона</w:t>
      </w:r>
    </w:p>
    <w:p w:rsidR="00104909" w:rsidRPr="00104909" w:rsidRDefault="00104909" w:rsidP="00104909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РЕШИЛА:</w:t>
      </w:r>
    </w:p>
    <w:p w:rsidR="00104909" w:rsidRPr="00104909" w:rsidRDefault="00104909" w:rsidP="0010490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Установить на территории муниципального образования город Мегион меру социальной поддержки в виде социальной выплаты лицам, пострадавшим в результате пожаров.</w:t>
      </w:r>
    </w:p>
    <w:p w:rsidR="00104909" w:rsidRPr="00104909" w:rsidRDefault="00104909" w:rsidP="0010490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Утвердить Порядок предоставления меры социальной поддержки в виде социальной выплаты лицам, пострадавшим в результате пожаров согласно приложению.</w:t>
      </w:r>
    </w:p>
    <w:p w:rsidR="00104909" w:rsidRPr="00104909" w:rsidRDefault="00104909" w:rsidP="0010490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947342" w:rsidRDefault="00104909" w:rsidP="0010490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Думы города Мегиона</w:t>
      </w:r>
      <w:r w:rsidR="00947342" w:rsidRPr="00947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7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="00947342" w:rsidRPr="001049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Е.Н.Коротченко</w:t>
      </w:r>
      <w:proofErr w:type="spellEnd"/>
    </w:p>
    <w:p w:rsidR="00104909" w:rsidRPr="00104909" w:rsidRDefault="00104909" w:rsidP="0010490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города Мегиона</w:t>
      </w:r>
      <w:r w:rsidR="00947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="00947342" w:rsidRPr="001049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947342" w:rsidRDefault="00217AC7" w:rsidP="00217A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947342" w:rsidRDefault="00947342">
      <w:pP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 w:type="page"/>
      </w:r>
    </w:p>
    <w:p w:rsidR="00217AC7" w:rsidRPr="00104909" w:rsidRDefault="00217AC7" w:rsidP="009473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lastRenderedPageBreak/>
        <w:t>Приложение к </w:t>
      </w:r>
      <w:hyperlink r:id="rId5" w:anchor="sub_0" w:history="1">
        <w:r w:rsidRPr="00104909">
          <w:rPr>
            <w:rFonts w:ascii="Times New Roman" w:eastAsia="Times New Roman" w:hAnsi="Times New Roman" w:cs="Times New Roman"/>
            <w:color w:val="7B007C"/>
            <w:sz w:val="24"/>
            <w:szCs w:val="24"/>
            <w:u w:val="single"/>
            <w:lang w:eastAsia="ru-RU"/>
          </w:rPr>
          <w:t>решению</w:t>
        </w:r>
      </w:hyperlink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Думы</w:t>
      </w:r>
    </w:p>
    <w:p w:rsidR="00217AC7" w:rsidRPr="00104909" w:rsidRDefault="00217AC7" w:rsidP="009473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города Мегиона</w:t>
      </w:r>
    </w:p>
    <w:p w:rsidR="00217AC7" w:rsidRPr="00104909" w:rsidRDefault="00217AC7" w:rsidP="009473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от </w:t>
      </w:r>
      <w:r w:rsidR="004163A3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02.11.</w:t>
      </w: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2017 №221</w:t>
      </w:r>
    </w:p>
    <w:p w:rsidR="00217AC7" w:rsidRPr="00104909" w:rsidRDefault="00217AC7" w:rsidP="00217AC7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17AC7" w:rsidRPr="00104909" w:rsidRDefault="00217AC7" w:rsidP="00217A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Порядок предоставления меры социальной поддержки лицам в виде социальной выплаты лицам, пострадавшим в результате пожаров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1.Мера социальной поддержки предоставляется в виде социальной выплаты лицам, пострадавшим в результате пожаров.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2. Правом на получение меры социальной поддержки в виде социальной выплаты (далее – социальная выплата) обладают граждане Российской Федерации, постоянно проживающие на территории города Мегиона.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3. Социальная выплата производится в случае причинения ущерба жилому помещению (либо строению, приспособленному для проживания) в котором на законном основании проживает заявитель, имуществу, находившемуся в данном жилом помещении (приспособленном строении), а также жизни и здоровью заявителя и совместно проживающих с ним лиц в результате пожара, в том числе по причине залива жилого помещения (приспособленного строения) в результате тушения пожара.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4. Социальная выплата производится администрацией города Мегиона, в соответствии с настоящим Порядком.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5. Социальная выплата производится на основании заявления, поданного в администрацию города Мегиона. Одновременно с заявлением предоставляются:   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справка о произошедшем пожаре (в случае пожара);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акт обследования жилья, составленный организацией, осуществляющей обслуживание жилищного фонда, а при отсутствии такой организации – управлением жилищно-коммунального хозяйства администрации города;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справка о регистрации по месту жительства;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справка о составе семьи.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6. Решение о предоставлении социальной выплаты принимается комиссией. Состав комиссии утверждается администрацией города Мегиона.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Заседания комиссии проходят в срок, не превышающий 10 календарных дней с момента обращения заявителя.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Решение комиссии о выплате (невыплате) принимается голосованием, простым большинством голосов присутствующих членов комиссии. Заседание комиссии правомочно при присутствии не менее 2\3 членов комиссии.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Решение комиссии оформляется протоколом. В течение 5 календарных дней после дня принятия комиссией решения о предоставлении социальной выплаты издается соответствующее распоряжение администрации города. Решение, принятое </w:t>
      </w:r>
      <w:proofErr w:type="gramStart"/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комиссией</w:t>
      </w:r>
      <w:proofErr w:type="gramEnd"/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доводится до заявителя в письменной форме за подписью председателя комиссии не позднее 5 календарных дней после дня его принятия Социальная выплата производится не позднее 10 календарных дней после дня издания распоряжения администрации города.  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Денежные средства, перечисляются на указанный заявителем (заявителями) банковский счет.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lastRenderedPageBreak/>
        <w:t>7. Социальная выплата выплачивается единовременно, на жилое помещение (приспособленное строение) нанимателю или собственнику жилого помещения. В случае если жилое помещение имеет несколько собственников, материальная помощь распределяется в равных долях между собственниками, либо выплачивается одному из собственников, если от других собственников поступило соответствующее заявление.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8. Социальная выплата выплачивается в размере не более пяти </w:t>
      </w:r>
      <w:hyperlink r:id="rId6" w:history="1">
        <w:r w:rsidRPr="00104909">
          <w:rPr>
            <w:rFonts w:ascii="Times New Roman" w:eastAsia="Times New Roman" w:hAnsi="Times New Roman" w:cs="Times New Roman"/>
            <w:color w:val="7B007C"/>
            <w:sz w:val="24"/>
            <w:szCs w:val="24"/>
            <w:u w:val="single"/>
            <w:lang w:eastAsia="ru-RU"/>
          </w:rPr>
          <w:t>прожиточных минимумов</w:t>
        </w:r>
      </w:hyperlink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в среднем на душу населения, установленных постановлением Правительства Ханты-Мансийского автономного округа - Югры (далее - прожиточный минимум), на дату принятия решения.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9.  Социальная выплата в размере пяти прожиточных минимумов выплачивается в следующих случаях: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вследствие пожара жилое помещение (приспособленное строение) стало непригодно для проживания и уничтожено имущество, находящееся в нем;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причинен вред жизни и здоровью проживающих в жилом помещении (приспособленном строении) и количество проживающих в жилом помещении (приспособленном строении) на законных основаниях граждан составляет 4 и более человек.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 остальных случаях размер социальной выплаты комиссия определяет в следующем порядке: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Причинение ущерба: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- только заявителю - не более одного </w:t>
      </w:r>
      <w:hyperlink r:id="rId7" w:history="1">
        <w:r w:rsidRPr="00104909">
          <w:rPr>
            <w:rFonts w:ascii="Times New Roman" w:eastAsia="Times New Roman" w:hAnsi="Times New Roman" w:cs="Times New Roman"/>
            <w:color w:val="7B007C"/>
            <w:sz w:val="24"/>
            <w:szCs w:val="24"/>
            <w:u w:val="single"/>
            <w:lang w:eastAsia="ru-RU"/>
          </w:rPr>
          <w:t>прожиточного минимума</w:t>
        </w:r>
      </w:hyperlink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;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- заявителю и одному совместно проживающему члену семьи - не более двух </w:t>
      </w:r>
      <w:hyperlink r:id="rId8" w:history="1">
        <w:r w:rsidRPr="00104909">
          <w:rPr>
            <w:rFonts w:ascii="Times New Roman" w:eastAsia="Times New Roman" w:hAnsi="Times New Roman" w:cs="Times New Roman"/>
            <w:color w:val="7B007C"/>
            <w:sz w:val="24"/>
            <w:szCs w:val="24"/>
            <w:u w:val="single"/>
            <w:lang w:eastAsia="ru-RU"/>
          </w:rPr>
          <w:t>прожиточных минимумов</w:t>
        </w:r>
      </w:hyperlink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;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- заявителю и двум совместно проживающим членам семьи - не более трех </w:t>
      </w:r>
      <w:hyperlink r:id="rId9" w:history="1">
        <w:r w:rsidRPr="00104909">
          <w:rPr>
            <w:rFonts w:ascii="Times New Roman" w:eastAsia="Times New Roman" w:hAnsi="Times New Roman" w:cs="Times New Roman"/>
            <w:color w:val="7B007C"/>
            <w:sz w:val="24"/>
            <w:szCs w:val="24"/>
            <w:u w:val="single"/>
            <w:lang w:eastAsia="ru-RU"/>
          </w:rPr>
          <w:t>прожиточных минимумов</w:t>
        </w:r>
      </w:hyperlink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;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- заявителю и трем и более совместно проживающим членам семьи - не более четырех </w:t>
      </w:r>
      <w:hyperlink r:id="rId10" w:history="1">
        <w:r w:rsidRPr="00104909">
          <w:rPr>
            <w:rFonts w:ascii="Times New Roman" w:eastAsia="Times New Roman" w:hAnsi="Times New Roman" w:cs="Times New Roman"/>
            <w:color w:val="7B007C"/>
            <w:sz w:val="24"/>
            <w:szCs w:val="24"/>
            <w:u w:val="single"/>
            <w:lang w:eastAsia="ru-RU"/>
          </w:rPr>
          <w:t>прожиточных минимумов</w:t>
        </w:r>
      </w:hyperlink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.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10. Социальная выплата выплачивается за счет средств бюджета города Мегиона.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11. В выплате отказывается в случаях: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не представления в полном объеме документов, указанных в </w:t>
      </w:r>
      <w:hyperlink r:id="rId11" w:anchor="sub_1032" w:history="1">
        <w:r w:rsidRPr="00104909">
          <w:rPr>
            <w:rFonts w:ascii="Times New Roman" w:eastAsia="Times New Roman" w:hAnsi="Times New Roman" w:cs="Times New Roman"/>
            <w:color w:val="7B007C"/>
            <w:sz w:val="24"/>
            <w:szCs w:val="24"/>
            <w:u w:val="single"/>
            <w:lang w:eastAsia="ru-RU"/>
          </w:rPr>
          <w:t>пункте 5</w:t>
        </w:r>
      </w:hyperlink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настоящего Порядка;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обращения заявителя по истечении одного года с момента пожара;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выявления в документах, представленных заявителем несоответствий относительно места жительства заявителя и членов его семьи.</w:t>
      </w:r>
    </w:p>
    <w:p w:rsidR="00217AC7" w:rsidRPr="00104909" w:rsidRDefault="00217AC7" w:rsidP="00217AC7">
      <w:pPr>
        <w:spacing w:after="15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0490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Отказ в социальной выплате не является препятствием для повторного обращения в случае устранения обстоятельств, послуживших основанием для отказа.  </w:t>
      </w:r>
      <w:bookmarkStart w:id="0" w:name="_GoBack"/>
      <w:bookmarkEnd w:id="0"/>
    </w:p>
    <w:p w:rsidR="00C50E04" w:rsidRPr="00104909" w:rsidRDefault="00C50E04">
      <w:pPr>
        <w:rPr>
          <w:rFonts w:ascii="Times New Roman" w:hAnsi="Times New Roman" w:cs="Times New Roman"/>
          <w:sz w:val="24"/>
          <w:szCs w:val="24"/>
        </w:rPr>
      </w:pPr>
    </w:p>
    <w:sectPr w:rsidR="00C50E04" w:rsidRPr="00104909" w:rsidSect="00217AC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01EAA"/>
    <w:multiLevelType w:val="multilevel"/>
    <w:tmpl w:val="2C6C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D0"/>
    <w:rsid w:val="00104909"/>
    <w:rsid w:val="00172106"/>
    <w:rsid w:val="00217AC7"/>
    <w:rsid w:val="004163A3"/>
    <w:rsid w:val="00861FD0"/>
    <w:rsid w:val="00947342"/>
    <w:rsid w:val="00AC5409"/>
    <w:rsid w:val="00C50E04"/>
    <w:rsid w:val="00D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3856"/>
  <w15:chartTrackingRefBased/>
  <w15:docId w15:val="{0BA214C3-3DFF-4C22-BF86-9B829263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esc">
    <w:name w:val="link_desc"/>
    <w:basedOn w:val="a0"/>
    <w:rsid w:val="00104909"/>
  </w:style>
  <w:style w:type="character" w:customStyle="1" w:styleId="linktitle">
    <w:name w:val="link_title"/>
    <w:basedOn w:val="a0"/>
    <w:rsid w:val="00104909"/>
  </w:style>
  <w:style w:type="paragraph" w:styleId="a3">
    <w:name w:val="Normal (Web)"/>
    <w:basedOn w:val="a"/>
    <w:uiPriority w:val="99"/>
    <w:semiHidden/>
    <w:unhideWhenUsed/>
    <w:rsid w:val="0010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15851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8815851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8815851.0/" TargetMode="External"/><Relationship Id="rId11" Type="http://schemas.openxmlformats.org/officeDocument/2006/relationships/hyperlink" Target="file:///Z:\%D0%9A%D0%BD%D0%B8%D0%B3%D0%B8%20%D1%80%D0%B5%D0%B3%D0%B8%D1%81%D1%82%D1%80%D0%B0%D1%86%D0%B8%D0%B9\%D0%A4%D0%B0%D0%BA%D1%82%20%D1%80%D0%B5%D1%88%D0%B5%D0%BD%D0%B8%D1%8F\2017%20%D0%B3%D0%BE%D0%B4\02.11.2017\221%20%D0%9C%D0%B5%D1%80%D1%8B%20%D1%81%D0%BE%D1%86.%20%D0%BF%D0%BE%D0%B4%D0%B4%D0%B5%D1%80%D0%B6%D0%BA%D0%B8.doc" TargetMode="External"/><Relationship Id="rId5" Type="http://schemas.openxmlformats.org/officeDocument/2006/relationships/hyperlink" Target="http://dumamegion.ru/bitrix/admin/iblock_element_edit.php?&amp;IBLOCK_SECTION_ID=116&amp;from=iblock_list_admin&amp;type=docs&amp;lang=ru&amp;IBLOCK_ID=3&amp;find_section_section=116" TargetMode="External"/><Relationship Id="rId10" Type="http://schemas.openxmlformats.org/officeDocument/2006/relationships/hyperlink" Target="garantf1://18815851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881585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Лебедь Виктория Евгеньевна</dc:creator>
  <cp:keywords/>
  <dc:description/>
  <cp:lastModifiedBy>Рянская Елена Сергеевна</cp:lastModifiedBy>
  <cp:revision>3</cp:revision>
  <dcterms:created xsi:type="dcterms:W3CDTF">2019-06-06T10:00:00Z</dcterms:created>
  <dcterms:modified xsi:type="dcterms:W3CDTF">2022-08-10T08:43:00Z</dcterms:modified>
</cp:coreProperties>
</file>