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52" w:rsidRPr="00634152" w:rsidRDefault="00634152" w:rsidP="006341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ПЛАН</w:t>
      </w:r>
    </w:p>
    <w:p w:rsidR="00634152" w:rsidRPr="00634152" w:rsidRDefault="00634152" w:rsidP="006341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 xml:space="preserve">заседаний межведомственной комиссии городского округа город </w:t>
      </w:r>
      <w:proofErr w:type="spellStart"/>
      <w:r w:rsidRPr="00634152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</w:p>
    <w:p w:rsidR="00634152" w:rsidRPr="00634152" w:rsidRDefault="00634152" w:rsidP="006341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по противодействию экстремистской деятельности</w:t>
      </w:r>
    </w:p>
    <w:p w:rsidR="00634152" w:rsidRPr="00634152" w:rsidRDefault="00634152" w:rsidP="006341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на 2020 год</w:t>
      </w:r>
    </w:p>
    <w:p w:rsidR="00682282" w:rsidRDefault="00634152" w:rsidP="006341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(утвержден на заседании межведомственно</w:t>
      </w:r>
      <w:bookmarkStart w:id="0" w:name="_GoBack"/>
      <w:bookmarkEnd w:id="0"/>
      <w:r w:rsidRPr="00634152">
        <w:rPr>
          <w:rFonts w:ascii="Times New Roman" w:hAnsi="Times New Roman" w:cs="Times New Roman"/>
          <w:sz w:val="28"/>
          <w:szCs w:val="28"/>
        </w:rPr>
        <w:t>й комиссии от 25.12.2019 № 4)</w:t>
      </w:r>
    </w:p>
    <w:p w:rsidR="00634152" w:rsidRDefault="00634152" w:rsidP="0063415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52"/>
        <w:gridCol w:w="2926"/>
        <w:gridCol w:w="2073"/>
      </w:tblGrid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Вопрос, вынесенный для рассмотрения на заседание комиссии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Ответственные за подготовку вопроса заседания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Срок заседания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выводах и предложениях по повышению эффективности реализуемых мероприятий и принятии дополнительных мер органами администрации города, направленных на обеспечение межнационального и межконфессионального согласия в городе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Мегионе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>, по итогам социологического исследования, проведенного Департаментом общественных и внешних связей Ханты-Мансийского автономного округа-Югры в 2019 году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физической культуры и спорта администрации города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Управление информационной политики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1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ходе реализации Стратегии противодействия экстремизму в Российской Федерации до 2025 года в 2019 году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физической культуры и спорта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Об организации взаимодействия образовательных, культурных, спортивных учреждений города с представителями традиционных религиозных конфессий и национально-культурных объединений в целях воспитания у молодежи культуры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межнационального общения и дружбы между народами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Отдел физической культуры и спорта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1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содействии религиозным организациям в культурно-просветительской и социально-значимой деятельности по гармонизации межнациональных отношений и обеспечении гражданского единства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Представители религиозных, национально-культурных общественных объединений</w:t>
            </w:r>
            <w:r w:rsidRPr="00634152">
              <w:rPr>
                <w:color w:val="333333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5. 5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прогнозировании ситуации, складывающейся в национально-культурных и религиозных организациях, исповедующих традиционные религии, и об эффективности работы по противодействию экстремистской деятельности и новым религиозным течениям на территории городского округа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проведении в образовательных организациях профилактических мероприятий, направленных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на формирование позитивного этнического самосознания и конструктивное межэтническое взаимодействие в молодежной среде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Департамент образования и молодежной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Предложения по корректировке муниципальной программы в сфере профилактики экстремизма с учетом складывающейся обстановки на территории городского округа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физической культуры и спорта администрации города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профилактических мероприятиях, направленных на устранение нелегальной миграции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>;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9.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принимаемых руководителями религиозных и общественных организаций, образованных по национальному признаку, профилактических мерах, направленных на противодействие проявлений экстремистской направленности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Представители религиозных, национально-культурных общественных объединений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10.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проведении информационных мероприятий, в том числе рабочих встреч в редакциях городских СМИ, по освещению вопросов, направленных на профилактику экстремизма и гармонизацию межнациональных отношений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11.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Об эффективности комплекса мероприятий, направленных на социальную адаптацию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детей мигрантов в образовательных организациях города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 xml:space="preserve">Департамент образования и молодежной политики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2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Анализ эффективности и достаточности реализуемых мероприятий по противодействию распространения в сети Интернет информации экстремистского характера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>,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13.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результатах мониторинга по предупреждению межнациональных, межконфессиональных конфликтов в городском округе город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в 1 полугодии 2020 года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>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14.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результативности профилактических мероприятий, направленных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на устранение нелегальной миграции в 1 полугодии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Об освещении в средствах массовой информации деятельности национально-культурных автономий в сфере гармонизации межнациональных отношений и профилактики экстремизма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16.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повышении уровня компетенции молодежных объединений в сфере реализации государственной национальной политики, профилактики экстремизма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17.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совершенствовании системы патриотического, военно-патриотического воспитания молодежи в образовательных учреждениях, учреждениях культуры и спорта и клубах по месту жительства в профилактике экстремистской деятельности среди несовершеннолетних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физической культуры и спорта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деятельности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кибердружин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киберволонтеров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по выявлению противоправного контента в сети Интернет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19.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 привлечении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20.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Об эффективности профилактических мер по недопущению межнациональных конфликтов на территории г.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в 2020 году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21.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результатах мониторинга по предупреждению межнациональных, межконфессиональных конфликтов в городском округе город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в 2020 году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Отдел взаимодействия с правоохранительными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органами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4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результатах исполнения 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на 2019-2025 годы» в 2020 году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Департамент образования и молодежной политики администрации города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>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Отдел культуры администрации города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>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города;</w:t>
            </w:r>
          </w:p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23.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 результатах работы межведомственной комиссии городского округа город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по противодействию экстремистской деятельности в 2020 году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24.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Утверждение плана работы межведомственной комиссии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 xml:space="preserve">городского округа город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по противодействию экстремистской деятельности на 2021 год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 xml:space="preserve">Отдел взаимодействия с </w:t>
            </w:r>
            <w:r w:rsidRPr="00634152">
              <w:rPr>
                <w:color w:val="333333"/>
                <w:sz w:val="28"/>
                <w:szCs w:val="28"/>
              </w:rPr>
              <w:lastRenderedPageBreak/>
              <w:t>правоохранительными органами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4 квартал</w:t>
            </w:r>
          </w:p>
        </w:tc>
      </w:tr>
      <w:tr w:rsidR="00634152" w:rsidTr="00634152">
        <w:tc>
          <w:tcPr>
            <w:tcW w:w="42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907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 xml:space="preserve">Об исполнении принятых протокольных решений межведомственной комиссии городского округа город </w:t>
            </w:r>
            <w:proofErr w:type="spellStart"/>
            <w:r w:rsidRPr="00634152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634152">
              <w:rPr>
                <w:color w:val="333333"/>
                <w:sz w:val="28"/>
                <w:szCs w:val="28"/>
              </w:rPr>
              <w:t xml:space="preserve"> по противодействию экстремистской деятельности</w:t>
            </w:r>
          </w:p>
        </w:tc>
        <w:tc>
          <w:tcPr>
            <w:tcW w:w="2926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1" w:type="dxa"/>
            <w:vAlign w:val="center"/>
          </w:tcPr>
          <w:p w:rsidR="00634152" w:rsidRPr="00634152" w:rsidRDefault="00634152" w:rsidP="0063415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634152">
              <w:rPr>
                <w:color w:val="333333"/>
                <w:sz w:val="28"/>
                <w:szCs w:val="28"/>
              </w:rPr>
              <w:t>ежеквартально</w:t>
            </w:r>
          </w:p>
        </w:tc>
      </w:tr>
    </w:tbl>
    <w:p w:rsidR="00682282" w:rsidRDefault="00682282" w:rsidP="006341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152" w:rsidRPr="00634152" w:rsidRDefault="00634152" w:rsidP="006341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634152" w:rsidRPr="00634152" w:rsidRDefault="00634152" w:rsidP="006341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 xml:space="preserve">план разработан с учетом рекомендаций, поступивших из Департамента внутренней политики ХМАО — Югры; </w:t>
      </w:r>
    </w:p>
    <w:p w:rsidR="00634152" w:rsidRPr="00634152" w:rsidRDefault="00634152" w:rsidP="006341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план подлежит корректировке в случае поступления рекомендаций из федеральных органов государственной исполнительной власти Российской Федерации, Ханты-Мансийского автономного округа, Межведомственной комиссии ХМАО — Югры по противодействию экстремизму, без проведения дополнительного согласования;</w:t>
      </w:r>
    </w:p>
    <w:p w:rsidR="00634152" w:rsidRDefault="00634152" w:rsidP="0063415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план работы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634152" w:rsidRPr="00634152" w:rsidRDefault="00634152" w:rsidP="006341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152" w:rsidRPr="00634152" w:rsidRDefault="00634152" w:rsidP="006341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152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ED0C0B" w:rsidRPr="00682282" w:rsidRDefault="00634152" w:rsidP="006341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152">
        <w:rPr>
          <w:rFonts w:ascii="Times New Roman" w:hAnsi="Times New Roman" w:cs="Times New Roman"/>
          <w:sz w:val="28"/>
          <w:szCs w:val="28"/>
        </w:rPr>
        <w:t>А.Ю.Бреушева</w:t>
      </w:r>
      <w:proofErr w:type="spellEnd"/>
    </w:p>
    <w:sectPr w:rsidR="00ED0C0B" w:rsidRPr="0068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D2290"/>
    <w:multiLevelType w:val="hybridMultilevel"/>
    <w:tmpl w:val="5C16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56"/>
    <w:rsid w:val="005F2956"/>
    <w:rsid w:val="00634152"/>
    <w:rsid w:val="00682282"/>
    <w:rsid w:val="00A15142"/>
    <w:rsid w:val="00E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0B5A"/>
  <w15:chartTrackingRefBased/>
  <w15:docId w15:val="{09CE2F43-6BDE-4D03-BEBF-E1C24BC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5</cp:revision>
  <dcterms:created xsi:type="dcterms:W3CDTF">2022-10-14T09:05:00Z</dcterms:created>
  <dcterms:modified xsi:type="dcterms:W3CDTF">2022-10-14T09:33:00Z</dcterms:modified>
</cp:coreProperties>
</file>