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80" w:rsidRPr="00263280" w:rsidRDefault="00263280" w:rsidP="00263280">
      <w:pPr>
        <w:shd w:val="clear" w:color="auto" w:fill="FFFFFF"/>
        <w:spacing w:before="300" w:after="150"/>
        <w:jc w:val="left"/>
        <w:outlineLvl w:val="2"/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</w:pPr>
      <w:r w:rsidRPr="00263280"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  <w:t>Отчет о работе комиссии по соблюдению требований к служебному поведению муниципальных служащих и урегулированию конфликта интересов в администрации города Мегиона за 2 квартал 2022 года</w:t>
      </w:r>
    </w:p>
    <w:p w:rsidR="00263280" w:rsidRPr="00263280" w:rsidRDefault="00263280" w:rsidP="00263280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63280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Во 2 квартале 2022 года не проводилось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города Мегиона.</w:t>
      </w:r>
    </w:p>
    <w:p w:rsidR="00CB289F" w:rsidRDefault="00CB289F">
      <w:bookmarkStart w:id="0" w:name="_GoBack"/>
      <w:bookmarkEnd w:id="0"/>
    </w:p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80"/>
    <w:rsid w:val="00263280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8F478-B1AB-468B-9396-D0281487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26328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2022-08-11T10:15:00Z</dcterms:created>
  <dcterms:modified xsi:type="dcterms:W3CDTF">2022-08-11T10:16:00Z</dcterms:modified>
</cp:coreProperties>
</file>