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B7" w:rsidRDefault="00E34BB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4BB7" w:rsidRDefault="00E34BB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34B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4BB7" w:rsidRDefault="00E34BB7">
            <w:pPr>
              <w:pStyle w:val="ConsPlusNormal"/>
            </w:pPr>
            <w:r>
              <w:t>6 августа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4BB7" w:rsidRDefault="00E34BB7">
            <w:pPr>
              <w:pStyle w:val="ConsPlusNormal"/>
              <w:jc w:val="right"/>
            </w:pPr>
            <w:r>
              <w:t>N </w:t>
            </w:r>
            <w:bookmarkStart w:id="0" w:name="_GoBack"/>
            <w:r>
              <w:t>560</w:t>
            </w:r>
            <w:bookmarkEnd w:id="0"/>
          </w:p>
        </w:tc>
      </w:tr>
    </w:tbl>
    <w:p w:rsidR="00E34BB7" w:rsidRDefault="00E34B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4BB7" w:rsidRDefault="00E34BB7">
      <w:pPr>
        <w:pStyle w:val="ConsPlusNormal"/>
        <w:jc w:val="both"/>
      </w:pPr>
    </w:p>
    <w:p w:rsidR="00E34BB7" w:rsidRDefault="00E34BB7">
      <w:pPr>
        <w:pStyle w:val="ConsPlusTitle"/>
        <w:jc w:val="center"/>
      </w:pPr>
      <w:r>
        <w:t>УКАЗ</w:t>
      </w:r>
    </w:p>
    <w:p w:rsidR="00E34BB7" w:rsidRDefault="00E34BB7">
      <w:pPr>
        <w:pStyle w:val="ConsPlusTitle"/>
        <w:jc w:val="center"/>
      </w:pPr>
    </w:p>
    <w:p w:rsidR="00E34BB7" w:rsidRDefault="00E34BB7">
      <w:pPr>
        <w:pStyle w:val="ConsPlusTitle"/>
        <w:jc w:val="center"/>
      </w:pPr>
      <w:r>
        <w:t>ПРЕЗИДЕНТА РОССИЙСКОЙ ФЕДЕРАЦИИ</w:t>
      </w:r>
    </w:p>
    <w:p w:rsidR="00E34BB7" w:rsidRDefault="00E34BB7">
      <w:pPr>
        <w:pStyle w:val="ConsPlusTitle"/>
        <w:jc w:val="center"/>
      </w:pPr>
    </w:p>
    <w:p w:rsidR="00E34BB7" w:rsidRDefault="00E34BB7">
      <w:pPr>
        <w:pStyle w:val="ConsPlusTitle"/>
        <w:jc w:val="center"/>
      </w:pPr>
      <w:r>
        <w:t>О ПРИМЕНЕНИИ</w:t>
      </w:r>
    </w:p>
    <w:p w:rsidR="00E34BB7" w:rsidRDefault="00E34BB7">
      <w:pPr>
        <w:pStyle w:val="ConsPlusTitle"/>
        <w:jc w:val="center"/>
      </w:pPr>
      <w:r>
        <w:t>ОТДЕЛЬНЫХ СПЕЦИАЛЬНЫХ ЭКОНОМИЧЕСКИХ МЕР В ЦЕЛЯХ ОБЕСПЕЧЕНИЯ</w:t>
      </w:r>
    </w:p>
    <w:p w:rsidR="00E34BB7" w:rsidRDefault="00E34BB7">
      <w:pPr>
        <w:pStyle w:val="ConsPlusTitle"/>
        <w:jc w:val="center"/>
      </w:pPr>
      <w:r>
        <w:t>БЕЗОПАСНОСТИ РОССИЙСКОЙ ФЕДЕРАЦИИ</w:t>
      </w:r>
    </w:p>
    <w:p w:rsidR="00E34BB7" w:rsidRDefault="00E34B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4B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BB7" w:rsidRDefault="00E34B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BB7" w:rsidRDefault="00E34B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4BB7" w:rsidRDefault="00E34B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4BB7" w:rsidRDefault="00E34B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24.06.2019 </w:t>
            </w:r>
            <w:hyperlink r:id="rId5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19.06.2020 </w:t>
            </w:r>
            <w:hyperlink r:id="rId6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,</w:t>
            </w:r>
          </w:p>
          <w:p w:rsidR="00E34BB7" w:rsidRDefault="00E34B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7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</w:t>
            </w:r>
          </w:p>
          <w:p w:rsidR="00E34BB7" w:rsidRDefault="00E34BB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Указами Президента РФ от 24.06.2015 </w:t>
            </w:r>
            <w:hyperlink r:id="rId8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,</w:t>
            </w:r>
          </w:p>
          <w:p w:rsidR="00E34BB7" w:rsidRDefault="00E34B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9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30.06.2017 </w:t>
            </w:r>
            <w:hyperlink r:id="rId10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12.07.2018 </w:t>
            </w:r>
            <w:hyperlink r:id="rId11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>,</w:t>
            </w:r>
          </w:p>
          <w:p w:rsidR="00E34BB7" w:rsidRDefault="00E34B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24.06.2019 </w:t>
            </w:r>
            <w:hyperlink r:id="rId12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21.11.2020 </w:t>
            </w:r>
            <w:hyperlink r:id="rId13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BB7" w:rsidRDefault="00E34BB7">
            <w:pPr>
              <w:pStyle w:val="ConsPlusNormal"/>
            </w:pPr>
          </w:p>
        </w:tc>
      </w:tr>
    </w:tbl>
    <w:p w:rsidR="00E34BB7" w:rsidRDefault="00E34BB7">
      <w:pPr>
        <w:pStyle w:val="ConsPlusNormal"/>
        <w:ind w:firstLine="540"/>
        <w:jc w:val="both"/>
      </w:pPr>
    </w:p>
    <w:p w:rsidR="00E34BB7" w:rsidRDefault="00E34BB7">
      <w:pPr>
        <w:pStyle w:val="ConsPlusNormal"/>
        <w:ind w:firstLine="540"/>
        <w:jc w:val="both"/>
      </w:pPr>
      <w:r>
        <w:t xml:space="preserve">В целях защиты национальных интересов Российской Федерации и в соответствии с федеральными законами от 30 декабря 2006 г. </w:t>
      </w:r>
      <w:hyperlink r:id="rId14">
        <w:r>
          <w:rPr>
            <w:color w:val="0000FF"/>
          </w:rPr>
          <w:t>N 281-ФЗ</w:t>
        </w:r>
      </w:hyperlink>
      <w:r>
        <w:t xml:space="preserve"> "О специальных экономических мерах и принудительных мерах" и от 28 декабря 2010 г. </w:t>
      </w:r>
      <w:hyperlink r:id="rId15">
        <w:r>
          <w:rPr>
            <w:color w:val="0000FF"/>
          </w:rPr>
          <w:t>N 390-ФЗ</w:t>
        </w:r>
      </w:hyperlink>
      <w:r>
        <w:t xml:space="preserve"> "О безопасности" постановляю:</w:t>
      </w:r>
    </w:p>
    <w:p w:rsidR="00E34BB7" w:rsidRDefault="00E34BB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РФ от 24.06.2019 N 290)</w:t>
      </w:r>
    </w:p>
    <w:p w:rsidR="00E34BB7" w:rsidRDefault="00E34B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4B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BB7" w:rsidRDefault="00E34B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BB7" w:rsidRDefault="00E34B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4BB7" w:rsidRDefault="00E34BB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34BB7" w:rsidRDefault="00E34BB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отдельных специальных экономических мер, предусмотренных п. 1 данного документа, продлено до 31.12.2022 (Указы Президента РФ от 20.09.2021 </w:t>
            </w:r>
            <w:hyperlink r:id="rId17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 xml:space="preserve">, от 21.11.2020 </w:t>
            </w:r>
            <w:hyperlink r:id="rId18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BB7" w:rsidRDefault="00E34BB7">
            <w:pPr>
              <w:pStyle w:val="ConsPlusNormal"/>
            </w:pPr>
          </w:p>
        </w:tc>
      </w:tr>
    </w:tbl>
    <w:p w:rsidR="00E34BB7" w:rsidRDefault="00E34BB7">
      <w:pPr>
        <w:pStyle w:val="ConsPlusNormal"/>
        <w:spacing w:before="260"/>
        <w:ind w:firstLine="540"/>
        <w:jc w:val="both"/>
      </w:pPr>
      <w:bookmarkStart w:id="1" w:name="P22"/>
      <w:bookmarkEnd w:id="1"/>
      <w:r>
        <w:t>1. Органам государственной власти Российской Федерации, федеральным государственным органам, органам местного самоуправления, юридическим лицам, образованным в соответствии с законодательством Российской Федерации, организациям и физическим лицам, находящимся под юрисдикцией Российской Федерации, в своей деятельности исходить из того, что в течение одного года со дня вступления в силу настоящего Указа запрещается либо ограничивается осуществление внешнеэкономических операций, предусматривающих ввоз на территорию Российской Федерации отдельных видов сельскохозяйственной продукции, сырья и продовольствия, страной происхождения которых является государство, принявшее решение о введении экономических санкций в отношении российских юридических и (или) физических лиц или присоединившееся к такому решению.</w:t>
      </w:r>
    </w:p>
    <w:p w:rsidR="00E34BB7" w:rsidRDefault="00E34BB7">
      <w:pPr>
        <w:pStyle w:val="ConsPlusNormal"/>
        <w:spacing w:before="200"/>
        <w:ind w:firstLine="540"/>
        <w:jc w:val="both"/>
      </w:pPr>
      <w:r>
        <w:t xml:space="preserve">1.1. Ввоз на территорию Российской Федерации отдельных видов сельскохозяйственной продукции, сырья и продовольствия, названных в </w:t>
      </w:r>
      <w:hyperlink w:anchor="P22">
        <w:r>
          <w:rPr>
            <w:color w:val="0000FF"/>
          </w:rPr>
          <w:t>пункте 1</w:t>
        </w:r>
      </w:hyperlink>
      <w:r>
        <w:t xml:space="preserve"> настоящего Указа, разрешается при 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в соответствии с </w:t>
      </w:r>
      <w:hyperlink r:id="rId19">
        <w:r>
          <w:rPr>
            <w:color w:val="0000FF"/>
          </w:rPr>
          <w:t>порядком</w:t>
        </w:r>
      </w:hyperlink>
      <w:r>
        <w:t xml:space="preserve"> осуществления таких автомобильных перевозок и железнодорожных перевозок, установленным Правительством Российской Федерации, при условии обеспечения их </w:t>
      </w:r>
      <w:proofErr w:type="spellStart"/>
      <w:r>
        <w:t>прослеживаемости</w:t>
      </w:r>
      <w:proofErr w:type="spellEnd"/>
      <w:r>
        <w:t xml:space="preserve"> с использованием системы контроля, предусматривающей применение средств идентификации (пломб), функционирующих на основе технологии глобальной навигационной спутниковой системы ГЛОНАСС, а также при наличии у водителей транспортных средств, осуществляющих такие автомобильные перевозки, учетных талонов. В случае нарушения водителями транспортных средств при осуществлении таких автомобильных перевозок порядка наложения (снятия) и применения средств идентификации (пломб), функционирующих на основе технологии глобальной навигационной спутниковой системы ГЛОНАСС, учетные талоны считаются недействительными.</w:t>
      </w:r>
    </w:p>
    <w:p w:rsidR="00E34BB7" w:rsidRDefault="00E34BB7">
      <w:pPr>
        <w:pStyle w:val="ConsPlusNormal"/>
        <w:jc w:val="both"/>
      </w:pPr>
      <w:r>
        <w:t xml:space="preserve">(п. 1.1 введен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РФ от 24.06.2019 N 290)</w:t>
      </w:r>
    </w:p>
    <w:p w:rsidR="00E34BB7" w:rsidRDefault="00E34BB7">
      <w:pPr>
        <w:pStyle w:val="ConsPlusNormal"/>
        <w:spacing w:before="200"/>
        <w:ind w:firstLine="540"/>
        <w:jc w:val="both"/>
      </w:pPr>
      <w:r>
        <w:t xml:space="preserve">1.2. Ввоз на территорию Российской Федерации отдельных видов сельскохозяйственной продукции, сырья и продовольствия, названных в </w:t>
      </w:r>
      <w:hyperlink w:anchor="P22">
        <w:r>
          <w:rPr>
            <w:color w:val="0000FF"/>
          </w:rPr>
          <w:t>пункте 1</w:t>
        </w:r>
      </w:hyperlink>
      <w:r>
        <w:t xml:space="preserve"> настоящего Указа, разрешается при осуществлении транзитных международных воздушных перевозок через территорию Российской Федерации в третьи страны в одном из следующих случаев:</w:t>
      </w:r>
    </w:p>
    <w:p w:rsidR="00E34BB7" w:rsidRDefault="00E34BB7">
      <w:pPr>
        <w:pStyle w:val="ConsPlusNormal"/>
        <w:spacing w:before="200"/>
        <w:ind w:firstLine="540"/>
        <w:jc w:val="both"/>
      </w:pPr>
      <w:r>
        <w:lastRenderedPageBreak/>
        <w:t>а) воздушное судно совершает промежуточную посадку в международном аэропорту Российской Федерации без выгрузки таких видов сельскохозяйственной продукции, сырья и продовольствия и после промежуточной посадки следует за пределы территории Российской Федерации;</w:t>
      </w:r>
    </w:p>
    <w:p w:rsidR="00E34BB7" w:rsidRDefault="00E34BB7">
      <w:pPr>
        <w:pStyle w:val="ConsPlusNormal"/>
        <w:spacing w:before="200"/>
        <w:ind w:firstLine="540"/>
        <w:jc w:val="both"/>
      </w:pPr>
      <w:r>
        <w:t>б) воздушное судно совершает промежуточную посадку в международном аэропорту Российской Федерации с однократной перегрузкой таких видов сельскохозяйственной продукции, сырья и продовольствия на другое воздушное судно, следующее за пределы территории Российской Федерации (без их помещения под таможенную процедуру таможенного транзита), при условии, что такие виды сельскохозяйственной продукции, сырья и продовольствия находятся под таможенным контролем и не покидают пункт пропуска через государственную границу Российской Федерации.</w:t>
      </w:r>
    </w:p>
    <w:p w:rsidR="00E34BB7" w:rsidRDefault="00E34BB7">
      <w:pPr>
        <w:pStyle w:val="ConsPlusNormal"/>
        <w:jc w:val="both"/>
      </w:pPr>
      <w:r>
        <w:t xml:space="preserve">(п. 1.2 введен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РФ от 19.06.2020 N 401)</w:t>
      </w:r>
    </w:p>
    <w:p w:rsidR="00E34BB7" w:rsidRDefault="00E34BB7">
      <w:pPr>
        <w:pStyle w:val="ConsPlusNormal"/>
        <w:spacing w:before="200"/>
        <w:ind w:firstLine="540"/>
        <w:jc w:val="both"/>
      </w:pPr>
      <w:r>
        <w:t>2. Правительству Российской Федерации:</w:t>
      </w:r>
    </w:p>
    <w:p w:rsidR="00E34BB7" w:rsidRDefault="00E34BB7">
      <w:pPr>
        <w:pStyle w:val="ConsPlusNormal"/>
        <w:spacing w:before="200"/>
        <w:ind w:firstLine="540"/>
        <w:jc w:val="both"/>
      </w:pPr>
      <w:r>
        <w:t xml:space="preserve">а) определить </w:t>
      </w:r>
      <w:hyperlink r:id="rId22">
        <w:r>
          <w:rPr>
            <w:color w:val="0000FF"/>
          </w:rPr>
          <w:t>перечень</w:t>
        </w:r>
      </w:hyperlink>
      <w:r>
        <w:t xml:space="preserve"> видов сельскохозяйственной продукции, сырья и продовольствия, названных в </w:t>
      </w:r>
      <w:hyperlink w:anchor="P22">
        <w:r>
          <w:rPr>
            <w:color w:val="0000FF"/>
          </w:rPr>
          <w:t>пункте 1</w:t>
        </w:r>
      </w:hyperlink>
      <w:r>
        <w:t xml:space="preserve"> настоящего Указа, предусмотрев возможность его корректировки с учетом положений </w:t>
      </w:r>
      <w:hyperlink w:anchor="P33">
        <w:r>
          <w:rPr>
            <w:color w:val="0000FF"/>
          </w:rPr>
          <w:t>подпункта "в"</w:t>
        </w:r>
      </w:hyperlink>
      <w:r>
        <w:t xml:space="preserve"> настоящего пункта и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Российской Федерации "Об оказании гуманитарной поддержки населению отдельных районов Донецкой и Луганской областей Украины";</w:t>
      </w:r>
    </w:p>
    <w:p w:rsidR="00E34BB7" w:rsidRDefault="00E34BB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15.11.2021 N 657)</w:t>
      </w:r>
    </w:p>
    <w:p w:rsidR="00E34BB7" w:rsidRDefault="00E34BB7">
      <w:pPr>
        <w:pStyle w:val="ConsPlusNormal"/>
        <w:spacing w:before="200"/>
        <w:ind w:firstLine="540"/>
        <w:jc w:val="both"/>
      </w:pPr>
      <w:r>
        <w:t>б) установить перечень конкретных действий, необходимых для реализации настоящего Указа;</w:t>
      </w:r>
    </w:p>
    <w:p w:rsidR="00E34BB7" w:rsidRDefault="00E34BB7">
      <w:pPr>
        <w:pStyle w:val="ConsPlusNormal"/>
        <w:spacing w:before="200"/>
        <w:ind w:firstLine="540"/>
        <w:jc w:val="both"/>
      </w:pPr>
      <w:bookmarkStart w:id="2" w:name="P33"/>
      <w:bookmarkEnd w:id="2"/>
      <w:r>
        <w:t>в) принять меры по обеспечению сбалансированности товарных рынков и недопущению ускоренного роста цен на сельскохозяйственную и продовольственную продукцию;</w:t>
      </w:r>
    </w:p>
    <w:p w:rsidR="00E34BB7" w:rsidRDefault="00E34BB7">
      <w:pPr>
        <w:pStyle w:val="ConsPlusNormal"/>
        <w:spacing w:before="200"/>
        <w:ind w:firstLine="540"/>
        <w:jc w:val="both"/>
      </w:pPr>
      <w:r>
        <w:t>г) организовать совместно с высшими органами исполнительной власти субъектов Российской Федерации оперативный мониторинг товарных рынков и контроль за их состоянием;</w:t>
      </w:r>
    </w:p>
    <w:p w:rsidR="00E34BB7" w:rsidRDefault="00E34BB7">
      <w:pPr>
        <w:pStyle w:val="ConsPlusNormal"/>
        <w:spacing w:before="200"/>
        <w:ind w:firstLine="540"/>
        <w:jc w:val="both"/>
      </w:pPr>
      <w:r>
        <w:t>д) обеспечить совместно с объединениями товаропроизводителей, торговых сетей и организаций разработку и реализацию комплекса мероприятий, направленных на увеличение предложения отечественных товаров;</w:t>
      </w:r>
    </w:p>
    <w:p w:rsidR="00E34BB7" w:rsidRDefault="00E34BB7">
      <w:pPr>
        <w:pStyle w:val="ConsPlusNormal"/>
        <w:spacing w:before="200"/>
        <w:ind w:firstLine="540"/>
        <w:jc w:val="both"/>
      </w:pPr>
      <w:r>
        <w:t>е) обеспечить в соответствии со своей компетенцией осуществление иных мер, необходимых для реализации настоящего Указа;</w:t>
      </w:r>
    </w:p>
    <w:p w:rsidR="00E34BB7" w:rsidRDefault="00E34BB7">
      <w:pPr>
        <w:pStyle w:val="ConsPlusNormal"/>
        <w:spacing w:before="200"/>
        <w:ind w:firstLine="540"/>
        <w:jc w:val="both"/>
      </w:pPr>
      <w:r>
        <w:t xml:space="preserve">ж) при необходимости вносить предложения об изменении срока действия запрета, предусмотренного </w:t>
      </w:r>
      <w:hyperlink w:anchor="P22">
        <w:r>
          <w:rPr>
            <w:color w:val="0000FF"/>
          </w:rPr>
          <w:t>пунктом 1</w:t>
        </w:r>
      </w:hyperlink>
      <w:r>
        <w:t xml:space="preserve"> настоящего Указа.</w:t>
      </w:r>
    </w:p>
    <w:p w:rsidR="00E34BB7" w:rsidRDefault="00E34BB7">
      <w:pPr>
        <w:pStyle w:val="ConsPlusNormal"/>
        <w:spacing w:before="200"/>
        <w:ind w:firstLine="540"/>
        <w:jc w:val="both"/>
      </w:pPr>
      <w:r>
        <w:t>3. Настоящий Указ вступает в силу со дня его подписания.</w:t>
      </w:r>
    </w:p>
    <w:p w:rsidR="00E34BB7" w:rsidRDefault="00E34BB7">
      <w:pPr>
        <w:pStyle w:val="ConsPlusNormal"/>
        <w:ind w:firstLine="540"/>
        <w:jc w:val="both"/>
      </w:pPr>
    </w:p>
    <w:p w:rsidR="00E34BB7" w:rsidRDefault="00E34BB7">
      <w:pPr>
        <w:pStyle w:val="ConsPlusNormal"/>
        <w:jc w:val="right"/>
      </w:pPr>
      <w:r>
        <w:t>Президент</w:t>
      </w:r>
    </w:p>
    <w:p w:rsidR="00E34BB7" w:rsidRDefault="00E34BB7">
      <w:pPr>
        <w:pStyle w:val="ConsPlusNormal"/>
        <w:jc w:val="right"/>
      </w:pPr>
      <w:r>
        <w:t>Российской Федерации</w:t>
      </w:r>
    </w:p>
    <w:p w:rsidR="00E34BB7" w:rsidRDefault="00E34BB7">
      <w:pPr>
        <w:pStyle w:val="ConsPlusNormal"/>
        <w:jc w:val="right"/>
      </w:pPr>
      <w:r>
        <w:t>В.ПУТИН</w:t>
      </w:r>
    </w:p>
    <w:p w:rsidR="00E34BB7" w:rsidRDefault="00E34BB7">
      <w:pPr>
        <w:pStyle w:val="ConsPlusNormal"/>
      </w:pPr>
      <w:r>
        <w:t>Москва, Кремль</w:t>
      </w:r>
    </w:p>
    <w:p w:rsidR="00E34BB7" w:rsidRDefault="00E34BB7">
      <w:pPr>
        <w:pStyle w:val="ConsPlusNormal"/>
        <w:spacing w:before="200"/>
      </w:pPr>
      <w:r>
        <w:t>6 августа 2014 года</w:t>
      </w:r>
    </w:p>
    <w:p w:rsidR="00E34BB7" w:rsidRDefault="00E34BB7">
      <w:pPr>
        <w:pStyle w:val="ConsPlusNormal"/>
        <w:spacing w:before="200"/>
      </w:pPr>
      <w:r>
        <w:t>N 560</w:t>
      </w:r>
    </w:p>
    <w:p w:rsidR="00E34BB7" w:rsidRDefault="00E34BB7">
      <w:pPr>
        <w:pStyle w:val="ConsPlusNormal"/>
        <w:ind w:firstLine="540"/>
        <w:jc w:val="both"/>
      </w:pPr>
    </w:p>
    <w:p w:rsidR="00E34BB7" w:rsidRDefault="00E34BB7">
      <w:pPr>
        <w:pStyle w:val="ConsPlusNormal"/>
        <w:ind w:firstLine="540"/>
        <w:jc w:val="both"/>
      </w:pPr>
    </w:p>
    <w:p w:rsidR="00E34BB7" w:rsidRDefault="00E34B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/>
    <w:sectPr w:rsidR="00CB289F" w:rsidSect="0016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B7"/>
    <w:rsid w:val="00412E62"/>
    <w:rsid w:val="00827C04"/>
    <w:rsid w:val="00A66B00"/>
    <w:rsid w:val="00AD31A7"/>
    <w:rsid w:val="00C96C7A"/>
    <w:rsid w:val="00CB289F"/>
    <w:rsid w:val="00D22903"/>
    <w:rsid w:val="00E3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1947F-C2E3-448D-A0A2-7488FC0D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E34B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34B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34B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154D0396D6372DBBEF434AB0CDD528123596C2C03A4DA336562517CD35DC16DAE9F61CD7AC6227360271868E8FF71B8AECBC60219E740wDf3I" TargetMode="External"/><Relationship Id="rId13" Type="http://schemas.openxmlformats.org/officeDocument/2006/relationships/hyperlink" Target="consultantplus://offline/ref=F35154D0396D6372DBBEF434AB0CDD52832D506A270DA4DA336562517CD35DC16DAE9F61CD7AC6227360271868E8FF71B8AECBC60219E740wDf3I" TargetMode="External"/><Relationship Id="rId18" Type="http://schemas.openxmlformats.org/officeDocument/2006/relationships/hyperlink" Target="consultantplus://offline/ref=F35154D0396D6372DBBEF434AB0CDD52832D506A270DA4DA336562517CD35DC16DAE9F61CD7AC6227360271868E8FF71B8AECBC60219E740wDf3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5154D0396D6372DBBEF434AB0CDD52832E5D6A2708A4DA336562517CD35DC16DAE9F61CD7AC6227260271868E8FF71B8AECBC60219E740wDf3I" TargetMode="External"/><Relationship Id="rId7" Type="http://schemas.openxmlformats.org/officeDocument/2006/relationships/hyperlink" Target="consultantplus://offline/ref=F35154D0396D6372DBBEF434AB0CDD52842B586D260CA4DA336562517CD35DC16DAE9F61CD7AC6237360271868E8FF71B8AECBC60219E740wDf3I" TargetMode="External"/><Relationship Id="rId12" Type="http://schemas.openxmlformats.org/officeDocument/2006/relationships/hyperlink" Target="consultantplus://offline/ref=F35154D0396D6372DBBEF434AB0CDD5283295F6A2C0AA4DA336562517CD35DC16DAE9F61CD7AC6227360271868E8FF71B8AECBC60219E740wDf3I" TargetMode="External"/><Relationship Id="rId17" Type="http://schemas.openxmlformats.org/officeDocument/2006/relationships/hyperlink" Target="consultantplus://offline/ref=F35154D0396D6372DBBEF434AB0CDD5283225D6E2502A4DA336562517CD35DC16DAE9F61CD7AC6227360271868E8FF71B8AECBC60219E740wDf3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5154D0396D6372DBBEF434AB0CDD5283295F6A2C09A4DA336562517CD35DC16DAE9F61CD7AC6227360271868E8FF71B8AECBC60219E740wDf3I" TargetMode="External"/><Relationship Id="rId20" Type="http://schemas.openxmlformats.org/officeDocument/2006/relationships/hyperlink" Target="consultantplus://offline/ref=F35154D0396D6372DBBEF434AB0CDD5283295F6A2C09A4DA336562517CD35DC16DAE9F61CD7AC6227C60271868E8FF71B8AECBC60219E740wDf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154D0396D6372DBBEF434AB0CDD52832E5D6A2708A4DA336562517CD35DC16DAE9F61CD7AC6227260271868E8FF71B8AECBC60219E740wDf3I" TargetMode="External"/><Relationship Id="rId11" Type="http://schemas.openxmlformats.org/officeDocument/2006/relationships/hyperlink" Target="consultantplus://offline/ref=F35154D0396D6372DBBEF434AB0CDD52832B5A6B2009A4DA336562517CD35DC16DAE9F61CD7AC6227360271868E8FF71B8AECBC60219E740wDf3I" TargetMode="External"/><Relationship Id="rId24" Type="http://schemas.openxmlformats.org/officeDocument/2006/relationships/hyperlink" Target="consultantplus://offline/ref=F35154D0396D6372DBBEF434AB0CDD52842B586D260CA4DA336562517CD35DC16DAE9F61CD7AC6237360271868E8FF71B8AECBC60219E740wDf3I" TargetMode="External"/><Relationship Id="rId5" Type="http://schemas.openxmlformats.org/officeDocument/2006/relationships/hyperlink" Target="consultantplus://offline/ref=F35154D0396D6372DBBEF434AB0CDD5283295F6A2C09A4DA336562517CD35DC16DAE9F61CD7AC6227260271868E8FF71B8AECBC60219E740wDf3I" TargetMode="External"/><Relationship Id="rId15" Type="http://schemas.openxmlformats.org/officeDocument/2006/relationships/hyperlink" Target="consultantplus://offline/ref=F35154D0396D6372DBBEF434AB0CDD52832D5F6B2D03A4DA336562517CD35DC16DAE9F61CD7AC6277C60271868E8FF71B8AECBC60219E740wDf3I" TargetMode="External"/><Relationship Id="rId23" Type="http://schemas.openxmlformats.org/officeDocument/2006/relationships/hyperlink" Target="consultantplus://offline/ref=F35154D0396D6372DBBEF434AB0CDD52842B586D260CA4DA336562517CD35DC17FAEC76DCC7AD8227C7571492EwBfFI" TargetMode="External"/><Relationship Id="rId10" Type="http://schemas.openxmlformats.org/officeDocument/2006/relationships/hyperlink" Target="consultantplus://offline/ref=F35154D0396D6372DBBEF434AB0CDD52822A50602202A4DA336562517CD35DC16DAE9F61CD7AC6227360271868E8FF71B8AECBC60219E740wDf3I" TargetMode="External"/><Relationship Id="rId19" Type="http://schemas.openxmlformats.org/officeDocument/2006/relationships/hyperlink" Target="consultantplus://offline/ref=F35154D0396D6372DBBEF434AB0CDD52832351612D0BA4DA336562517CD35DC16DAE9F61CD7AC6207160271868E8FF71B8AECBC60219E740wDf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35154D0396D6372DBBEF434AB0CDD52822B586A2602A4DA336562517CD35DC16DAE9F61CD7AC6227360271868E8FF71B8AECBC60219E740wDf3I" TargetMode="External"/><Relationship Id="rId14" Type="http://schemas.openxmlformats.org/officeDocument/2006/relationships/hyperlink" Target="consultantplus://offline/ref=F35154D0396D6372DBBEF434AB0CDD5283295B612C03A4DA336562517CD35DC16DAE9F61CD7AC6237D60271868E8FF71B8AECBC60219E740wDf3I" TargetMode="External"/><Relationship Id="rId22" Type="http://schemas.openxmlformats.org/officeDocument/2006/relationships/hyperlink" Target="consultantplus://offline/ref=F35154D0396D6372DBBEF434AB0CDD52842A5F68250BA4DA336562517CD35DC16DAE9F61CD7AC6237060271868E8FF71B8AECBC60219E740wD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1361</Words>
  <Characters>7761</Characters>
  <Application>Microsoft Office Word</Application>
  <DocSecurity>0</DocSecurity>
  <Lines>64</Lines>
  <Paragraphs>18</Paragraphs>
  <ScaleCrop>false</ScaleCrop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2022-08-10T08:31:00Z</dcterms:created>
  <dcterms:modified xsi:type="dcterms:W3CDTF">2022-08-10T08:33:00Z</dcterms:modified>
</cp:coreProperties>
</file>