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7C" w:rsidRDefault="005200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007C" w:rsidRDefault="0052007C">
      <w:pPr>
        <w:pStyle w:val="ConsPlusNormal"/>
        <w:jc w:val="both"/>
        <w:outlineLvl w:val="0"/>
      </w:pPr>
    </w:p>
    <w:p w:rsidR="0052007C" w:rsidRDefault="0052007C">
      <w:pPr>
        <w:pStyle w:val="ConsPlusNormal"/>
        <w:outlineLvl w:val="0"/>
      </w:pPr>
      <w:r>
        <w:t>Зарегистрировано в Минюсте России по Ханты-Мансийскому автономному округу - Югре 3 июля 2012 г. N RU863030002012004</w:t>
      </w:r>
    </w:p>
    <w:p w:rsidR="0052007C" w:rsidRDefault="005200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07C" w:rsidRDefault="0052007C">
      <w:pPr>
        <w:pStyle w:val="ConsPlusNormal"/>
        <w:jc w:val="both"/>
      </w:pPr>
    </w:p>
    <w:p w:rsidR="0052007C" w:rsidRDefault="0052007C">
      <w:pPr>
        <w:pStyle w:val="ConsPlusTitle"/>
        <w:jc w:val="center"/>
      </w:pPr>
      <w:r>
        <w:t>ДУМА ГОРОДА МЕГИОНА</w:t>
      </w:r>
    </w:p>
    <w:p w:rsidR="0052007C" w:rsidRDefault="0052007C">
      <w:pPr>
        <w:pStyle w:val="ConsPlusTitle"/>
        <w:jc w:val="center"/>
      </w:pPr>
    </w:p>
    <w:p w:rsidR="0052007C" w:rsidRDefault="0052007C">
      <w:pPr>
        <w:pStyle w:val="ConsPlusTitle"/>
        <w:jc w:val="center"/>
      </w:pPr>
      <w:r>
        <w:t>РЕШЕНИЕ</w:t>
      </w:r>
    </w:p>
    <w:p w:rsidR="0052007C" w:rsidRDefault="0052007C">
      <w:pPr>
        <w:pStyle w:val="ConsPlusTitle"/>
        <w:jc w:val="center"/>
      </w:pPr>
      <w:r>
        <w:t>от 30 мая 2012 г. N 267</w:t>
      </w:r>
    </w:p>
    <w:p w:rsidR="0052007C" w:rsidRDefault="0052007C">
      <w:pPr>
        <w:pStyle w:val="ConsPlusTitle"/>
        <w:jc w:val="center"/>
      </w:pPr>
    </w:p>
    <w:p w:rsidR="0052007C" w:rsidRDefault="0052007C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7">
        <w:r>
          <w:rPr>
            <w:color w:val="0000FF"/>
          </w:rPr>
          <w:t>пунктом 21 статьи 5</w:t>
        </w:r>
      </w:hyperlink>
      <w:r>
        <w:t xml:space="preserve"> Федерального закона Российской Федерации от 30.11.2011 N 361-ФЗ "О внесении изменений в отдельные законодательные акты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4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52007C" w:rsidRDefault="0052007C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официального опубликования, кроме </w:t>
      </w:r>
      <w:hyperlink w:anchor="P49">
        <w:r>
          <w:rPr>
            <w:color w:val="0000FF"/>
          </w:rPr>
          <w:t>подпункта 2 пункта 5</w:t>
        </w:r>
      </w:hyperlink>
      <w:r>
        <w:t xml:space="preserve"> приложения к настоящему решению, вступающего в силу после прекращения полномочий действующего главы города Мегиона.</w:t>
      </w: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jc w:val="right"/>
      </w:pPr>
      <w:r>
        <w:t>Председатель Думы города Мегиона</w:t>
      </w:r>
    </w:p>
    <w:p w:rsidR="0052007C" w:rsidRDefault="0052007C">
      <w:pPr>
        <w:pStyle w:val="ConsPlusNormal"/>
        <w:jc w:val="right"/>
      </w:pPr>
      <w:r>
        <w:t>В.И.БОЙКО</w:t>
      </w:r>
    </w:p>
    <w:p w:rsidR="0052007C" w:rsidRDefault="0052007C">
      <w:pPr>
        <w:pStyle w:val="ConsPlusNormal"/>
      </w:pPr>
      <w:r>
        <w:t>г. Мегион</w:t>
      </w:r>
    </w:p>
    <w:p w:rsidR="0052007C" w:rsidRDefault="0052007C">
      <w:pPr>
        <w:pStyle w:val="ConsPlusNormal"/>
        <w:spacing w:before="220"/>
      </w:pPr>
      <w:r>
        <w:t>30.05.2012</w:t>
      </w: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jc w:val="right"/>
      </w:pPr>
      <w:r>
        <w:t>Глава города Мегиона</w:t>
      </w:r>
    </w:p>
    <w:p w:rsidR="0052007C" w:rsidRDefault="0052007C">
      <w:pPr>
        <w:pStyle w:val="ConsPlusNormal"/>
        <w:jc w:val="right"/>
      </w:pPr>
      <w:r>
        <w:t>М.С.ИГИТОВ</w:t>
      </w:r>
    </w:p>
    <w:p w:rsidR="0052007C" w:rsidRDefault="0052007C">
      <w:pPr>
        <w:pStyle w:val="ConsPlusNormal"/>
      </w:pPr>
      <w:r>
        <w:t>г. Мегион</w:t>
      </w:r>
    </w:p>
    <w:p w:rsidR="0052007C" w:rsidRDefault="0052007C">
      <w:pPr>
        <w:pStyle w:val="ConsPlusNormal"/>
        <w:spacing w:before="220"/>
      </w:pPr>
      <w:r>
        <w:t>30.05.2012</w:t>
      </w: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jc w:val="right"/>
        <w:outlineLvl w:val="0"/>
      </w:pPr>
      <w:r>
        <w:t>Приложение</w:t>
      </w:r>
    </w:p>
    <w:p w:rsidR="0052007C" w:rsidRDefault="0052007C">
      <w:pPr>
        <w:pStyle w:val="ConsPlusNormal"/>
        <w:jc w:val="right"/>
      </w:pPr>
      <w:r>
        <w:t>к решению Думы города Мегиона</w:t>
      </w:r>
    </w:p>
    <w:p w:rsidR="0052007C" w:rsidRDefault="0052007C">
      <w:pPr>
        <w:pStyle w:val="ConsPlusNormal"/>
        <w:jc w:val="right"/>
      </w:pPr>
      <w:r>
        <w:t>от 30.05.2012 N 267</w:t>
      </w: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Title"/>
        <w:jc w:val="center"/>
      </w:pPr>
      <w:bookmarkStart w:id="1" w:name="P34"/>
      <w:bookmarkEnd w:id="1"/>
      <w:r>
        <w:t>ИЗМЕНЕНИЯ И ДОПОЛНЕНИЯ</w:t>
      </w:r>
    </w:p>
    <w:p w:rsidR="0052007C" w:rsidRDefault="0052007C">
      <w:pPr>
        <w:pStyle w:val="ConsPlusTitle"/>
        <w:jc w:val="center"/>
      </w:pPr>
      <w:r>
        <w:t>В УСТАВ ГОРОДА МЕГИОНА, ПРИНЯТЫЙ РЕШЕНИЕМ ДУМЫ ГОРОДА</w:t>
      </w:r>
    </w:p>
    <w:p w:rsidR="0052007C" w:rsidRDefault="0052007C">
      <w:pPr>
        <w:pStyle w:val="ConsPlusTitle"/>
        <w:jc w:val="center"/>
      </w:pPr>
      <w:r>
        <w:lastRenderedPageBreak/>
        <w:t>ОТ 28.06.2005 N 30 (С ИЗМЕНЕНИЯМИ И ДОПОЛНЕНИЯМИ)</w:t>
      </w:r>
    </w:p>
    <w:p w:rsidR="0052007C" w:rsidRDefault="0052007C">
      <w:pPr>
        <w:pStyle w:val="ConsPlusNormal"/>
        <w:jc w:val="center"/>
      </w:pPr>
    </w:p>
    <w:p w:rsidR="0052007C" w:rsidRDefault="0052007C">
      <w:pPr>
        <w:pStyle w:val="ConsPlusNormal"/>
        <w:ind w:firstLine="540"/>
        <w:jc w:val="both"/>
      </w:pPr>
      <w:r>
        <w:t xml:space="preserve">1. </w:t>
      </w:r>
      <w:hyperlink r:id="rId14">
        <w:r>
          <w:rPr>
            <w:color w:val="0000FF"/>
          </w:rPr>
          <w:t>Пункт 3 статьи 30</w:t>
        </w:r>
      </w:hyperlink>
      <w:r>
        <w:t xml:space="preserve"> Устава города изложить в следующей редакции: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>"3) устанавливает порядок формирования муниципального заказа, обеспечивает его размещение, осуществляет исполнение и контроль за исполнением муниципального заказа;".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 xml:space="preserve">2. </w:t>
      </w:r>
      <w:hyperlink r:id="rId15">
        <w:r>
          <w:rPr>
            <w:color w:val="0000FF"/>
          </w:rPr>
          <w:t>Статью 32</w:t>
        </w:r>
      </w:hyperlink>
      <w:r>
        <w:t xml:space="preserve"> Устава города дополнить пунктом 25.1 следующего содержания: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>"25.1) определяет порядок предоставления жилых помещений муниципального жилищного фонда коммерческого использования;".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 xml:space="preserve">3. </w:t>
      </w:r>
      <w:hyperlink r:id="rId16">
        <w:r>
          <w:rPr>
            <w:color w:val="0000FF"/>
          </w:rPr>
          <w:t>Статью 33</w:t>
        </w:r>
      </w:hyperlink>
      <w:r>
        <w:t xml:space="preserve"> Устава города дополнить пунктом 24.1 следующего содержания: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>"24.1) 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предпринимательства;".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 xml:space="preserve">4. В </w:t>
      </w:r>
      <w:hyperlink r:id="rId17">
        <w:r>
          <w:rPr>
            <w:color w:val="0000FF"/>
          </w:rPr>
          <w:t>пункте 3 статьи 41</w:t>
        </w:r>
      </w:hyperlink>
      <w:r>
        <w:t xml:space="preserve"> Устава города слова "в самих муниципальных правовых актах, настоящем Уставе, законе Ханты-Мансийского автономного округа - Югры, федеральном законе Российской Федерации." заменить словами "федеральными законами, </w:t>
      </w:r>
      <w:hyperlink r:id="rId18">
        <w:r>
          <w:rPr>
            <w:color w:val="0000FF"/>
          </w:rPr>
          <w:t>Уставом</w:t>
        </w:r>
      </w:hyperlink>
      <w:r>
        <w:t xml:space="preserve"> Ханты-Мансийского автономного округа - Югры, законами Ханты-Мансийского автономного округа - Югры, Уставом города, муниципальными правовыми актами.".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 xml:space="preserve">5. В </w:t>
      </w:r>
      <w:hyperlink r:id="rId19">
        <w:r>
          <w:rPr>
            <w:color w:val="0000FF"/>
          </w:rPr>
          <w:t>статье 42</w:t>
        </w:r>
      </w:hyperlink>
      <w:r>
        <w:t xml:space="preserve"> Устава города: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 xml:space="preserve">1) </w:t>
      </w:r>
      <w:hyperlink r:id="rId20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>"3. Решения Думы города подписывает председатель Думы города. Решения Думы города, носящие нормативно-правовой характер, подписывает также глава города. При этом в тексте решения реквизиты "должность, подпись, инициалы имени, отчества, фамилия" председателя Думы города и главы города располагаются на одном уровне. Реквизиты председателя Думы города располагаются относительно текста слева, реквизиты главы города - справа. Глава города имеет право отклонить решение, принятое Думой города. В этом случае указанное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дополнений.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города, оно подлежит подписанию главой города в течение семи дней и обнародованию.";</w:t>
      </w:r>
    </w:p>
    <w:p w:rsidR="0052007C" w:rsidRDefault="005200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00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07C" w:rsidRDefault="005200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07C" w:rsidRDefault="005200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007C" w:rsidRDefault="0052007C">
            <w:pPr>
              <w:pStyle w:val="ConsPlusNormal"/>
              <w:jc w:val="both"/>
            </w:pPr>
            <w:r>
              <w:rPr>
                <w:color w:val="392C69"/>
              </w:rPr>
              <w:t>Подпункт 2 пункта 5 вступает в силу после прекращения полномочий действующего Главы города Мегиона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07C" w:rsidRDefault="0052007C">
            <w:pPr>
              <w:pStyle w:val="ConsPlusNormal"/>
            </w:pPr>
          </w:p>
        </w:tc>
      </w:tr>
    </w:tbl>
    <w:p w:rsidR="0052007C" w:rsidRDefault="0052007C">
      <w:pPr>
        <w:pStyle w:val="ConsPlusNormal"/>
        <w:spacing w:before="280"/>
        <w:ind w:firstLine="540"/>
        <w:jc w:val="both"/>
      </w:pPr>
      <w:bookmarkStart w:id="2" w:name="P49"/>
      <w:bookmarkEnd w:id="2"/>
      <w:r>
        <w:t xml:space="preserve">2) </w:t>
      </w:r>
      <w:hyperlink r:id="rId2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>"4. Глава города, входящий в состав Думы города и исполняющий полномочия председателя Думы города, единолично подписывает все принимаемые решения Думы города.".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 xml:space="preserve">6. </w:t>
      </w:r>
      <w:hyperlink r:id="rId22">
        <w:r>
          <w:rPr>
            <w:color w:val="0000FF"/>
          </w:rPr>
          <w:t>Пункт 4 статьи 48</w:t>
        </w:r>
      </w:hyperlink>
      <w:r>
        <w:t xml:space="preserve"> Устава города изложить в следующей редакции:</w:t>
      </w:r>
    </w:p>
    <w:p w:rsidR="0052007C" w:rsidRDefault="0052007C">
      <w:pPr>
        <w:pStyle w:val="ConsPlusNormal"/>
        <w:spacing w:before="220"/>
        <w:ind w:firstLine="540"/>
        <w:jc w:val="both"/>
      </w:pPr>
      <w:r>
        <w:t>"4. Дума города утверждает прогнозный план (программу) приватизации муниципального имущества городского округа город Мегион, а также принимает отчет о его выполнении".</w:t>
      </w: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ind w:firstLine="540"/>
        <w:jc w:val="both"/>
      </w:pPr>
    </w:p>
    <w:p w:rsidR="0052007C" w:rsidRDefault="005200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AFB" w:rsidRDefault="00A87AFB">
      <w:bookmarkStart w:id="3" w:name="_GoBack"/>
      <w:bookmarkEnd w:id="3"/>
    </w:p>
    <w:sectPr w:rsidR="00A87AFB" w:rsidSect="002A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C"/>
    <w:rsid w:val="0052007C"/>
    <w:rsid w:val="00A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0750-0C44-4FD3-BFD8-3AFC6562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0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00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5B4854356E9376B9313EA0659F62996B36082B660DC5F7FB48DB1EE49492A672F0E6C5F9A935EE85C9A2567bAWEI" TargetMode="External"/><Relationship Id="rId13" Type="http://schemas.openxmlformats.org/officeDocument/2006/relationships/hyperlink" Target="consultantplus://offline/ref=EB05B4854356E9376B930DE71035A12691BA3C88BF66D60E26E58BE6B1194F7F356F50350FDAD853ED46862561B30E3C6Bb6WFI" TargetMode="External"/><Relationship Id="rId18" Type="http://schemas.openxmlformats.org/officeDocument/2006/relationships/hyperlink" Target="consultantplus://offline/ref=EB05B4854356E9376B930DE71035A12691BA3C88B96FDE0D27EBD6ECB940437D32600F301ACB805FE85C98217BAF0C3Eb6W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05B4854356E9376B930DE71035A12691BA3C88BF66D60E26E58BE6B1194F7F356F50351DDA805FEC439A246DA6586D2D39F8340E82C142B01B865Ab3W6I" TargetMode="External"/><Relationship Id="rId7" Type="http://schemas.openxmlformats.org/officeDocument/2006/relationships/hyperlink" Target="consultantplus://offline/ref=EB05B4854356E9376B9313EA0659F62996B36081B866DC5F7FB48DB1EE49492A752F56605E9E8E5FE549CC7421F8013D6D72F531149EC144bAWDI" TargetMode="External"/><Relationship Id="rId12" Type="http://schemas.openxmlformats.org/officeDocument/2006/relationships/hyperlink" Target="consultantplus://offline/ref=EB05B4854356E9376B930DE71035A12691BA3C88BF66D60A22E98BE6B1194F7F356F50351DDA805FEC429E2763A6586D2D39F8340E82C142B01B865Ab3W6I" TargetMode="External"/><Relationship Id="rId17" Type="http://schemas.openxmlformats.org/officeDocument/2006/relationships/hyperlink" Target="consultantplus://offline/ref=EB05B4854356E9376B930DE71035A12691BA3C88BF66D60E26E58BE6B1194F7F356F50351DDA805FEC429D2561A6586D2D39F8340E82C142B01B865Ab3W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05B4854356E9376B930DE71035A12691BA3C88BF66D60E26E58BE6B1194F7F356F50351DDA805FEC429C2165A6586D2D39F8340E82C142B01B865Ab3W6I" TargetMode="External"/><Relationship Id="rId20" Type="http://schemas.openxmlformats.org/officeDocument/2006/relationships/hyperlink" Target="consultantplus://offline/ref=EB05B4854356E9376B930DE71035A12691BA3C88BF66D60E26E58BE6B1194F7F356F50351DDA805FEC439A2462A6586D2D39F8340E82C142B01B865Ab3W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5B4854356E9376B9313EA0659F62996B36082BE65DC5F7FB48DB1EE49492A752F56605E9E8859E949CC7421F8013D6D72F531149EC144bAWDI" TargetMode="External"/><Relationship Id="rId11" Type="http://schemas.openxmlformats.org/officeDocument/2006/relationships/hyperlink" Target="consultantplus://offline/ref=EB05B4854356E9376B930DE71035A12691BA3C88BF66D60A22E98BE6B1194F7F356F50351DDA805FEC429D2560A6586D2D39F8340E82C142B01B865Ab3W6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B05B4854356E9376B9313EA0659F62996B36082BE65DC5F7FB48DB1EE49492A752F56605E9E885AE549CC7421F8013D6D72F531149EC144bAWDI" TargetMode="External"/><Relationship Id="rId15" Type="http://schemas.openxmlformats.org/officeDocument/2006/relationships/hyperlink" Target="consultantplus://offline/ref=EB05B4854356E9376B930DE71035A12691BA3C88BF66D60E26E58BE6B1194F7F356F50351DDA805FEC429C2467A6586D2D39F8340E82C142B01B865Ab3W6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B05B4854356E9376B930DE71035A12691BA3C88BF66D60A22E98BE6B1194F7F356F50351DDA805FEC429A2164A6586D2D39F8340E82C142B01B865Ab3W6I" TargetMode="External"/><Relationship Id="rId19" Type="http://schemas.openxmlformats.org/officeDocument/2006/relationships/hyperlink" Target="consultantplus://offline/ref=EB05B4854356E9376B930DE71035A12691BA3C88BF66D60E26E58BE6B1194F7F356F50351DDA805FEC429D2560A6586D2D39F8340E82C142B01B865Ab3W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05B4854356E9376B930DE71035A12691BA3C88BF66D60A22E98BE6B1194F7F356F50351DDA805FEC429A2763A6586D2D39F8340E82C142B01B865Ab3W6I" TargetMode="External"/><Relationship Id="rId14" Type="http://schemas.openxmlformats.org/officeDocument/2006/relationships/hyperlink" Target="consultantplus://offline/ref=EB05B4854356E9376B930DE71035A12691BA3C88BF66D60E26E58BE6B1194F7F356F50351DDA805FEC429B2D63A6586D2D39F8340E82C142B01B865Ab3W6I" TargetMode="External"/><Relationship Id="rId22" Type="http://schemas.openxmlformats.org/officeDocument/2006/relationships/hyperlink" Target="consultantplus://offline/ref=EB05B4854356E9376B930DE71035A12691BA3C88BF66D60E26E58BE6B1194F7F356F50351DDA805FEC429D2063A6586D2D39F8340E82C142B01B865Ab3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2023-04-14T08:22:00Z</dcterms:created>
  <dcterms:modified xsi:type="dcterms:W3CDTF">2023-04-14T08:22:00Z</dcterms:modified>
</cp:coreProperties>
</file>