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6580"/>
      </w:tblGrid>
      <w:tr w:rsidR="00EE2DD5" w:rsidRPr="00EE2DD5" w:rsidTr="00EE2DD5">
        <w:tc>
          <w:tcPr>
            <w:tcW w:w="2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EE2DD5">
              <w:rPr>
                <w:rFonts w:eastAsia="Times New Roman" w:cs="Times New Roman"/>
                <w:szCs w:val="24"/>
                <w:lang w:eastAsia="ru-RU"/>
              </w:rPr>
              <w:t>2926</w:t>
            </w:r>
            <w:bookmarkEnd w:id="0"/>
          </w:p>
        </w:tc>
      </w:tr>
      <w:tr w:rsidR="00EE2DD5" w:rsidRPr="00EE2DD5" w:rsidTr="00EE2DD5">
        <w:tc>
          <w:tcPr>
            <w:tcW w:w="2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28.12.2018</w:t>
            </w:r>
          </w:p>
        </w:tc>
      </w:tr>
      <w:tr w:rsidR="00EE2DD5" w:rsidRPr="00EE2DD5" w:rsidTr="00EE2DD5">
        <w:tc>
          <w:tcPr>
            <w:tcW w:w="2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EE2DD5" w:rsidRPr="00EE2DD5" w:rsidTr="00EE2DD5">
        <w:tc>
          <w:tcPr>
            <w:tcW w:w="2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DD5" w:rsidRPr="00EE2DD5" w:rsidRDefault="00EE2DD5" w:rsidP="00EE2DD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2DD5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b/>
          <w:color w:val="333333"/>
          <w:szCs w:val="24"/>
          <w:lang w:eastAsia="ru-RU"/>
        </w:rPr>
      </w:pPr>
      <w:r w:rsidRPr="00EE2DD5">
        <w:rPr>
          <w:rFonts w:eastAsia="Times New Roman" w:cs="Times New Roman"/>
          <w:b/>
          <w:color w:val="333333"/>
          <w:szCs w:val="24"/>
          <w:lang w:eastAsia="ru-RU"/>
        </w:rPr>
        <w:t>О внесении изменений в постановление администрации города Мегиона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от 14.09.2017 №1816 «О порядке получения муниципальными служащими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администрации города Мегиона разрешения на участие на безвозмездной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основе в управлении общественной организацией (кроме политической партии),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жилищным, жилищно-строительным, гаражным кооперативами, садоводческим,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огородническим, дачным потребительскими кооперативами, товариществом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собственников недвижимости в качестве единоличного исполнительного</w:t>
      </w:r>
      <w:r w:rsidRPr="00EE2DD5">
        <w:rPr>
          <w:rFonts w:eastAsia="Times New Roman" w:cs="Times New Roman"/>
          <w:b/>
          <w:color w:val="333333"/>
          <w:szCs w:val="24"/>
          <w:lang w:eastAsia="ru-RU"/>
        </w:rPr>
        <w:br/>
        <w:t>органа или на вхождение в состав их коллегиальных органов»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В связи с внесенными изменениями в Федеральный закон от 02.03.2007 №25-ФЗ «О муниципальной службе в Российской Федерации»: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1.Внести изменения в постановление администрации города от 14.09.2017 №1816 «О порядке получения муниципальными служащими администрации города Мегиона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органов»: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EE2DD5">
        <w:rPr>
          <w:rFonts w:eastAsia="Times New Roman" w:cs="Times New Roman"/>
          <w:color w:val="333333"/>
          <w:szCs w:val="24"/>
          <w:lang w:eastAsia="ru-RU"/>
        </w:rPr>
        <w:t>1.Наименование</w:t>
      </w:r>
      <w:proofErr w:type="gramEnd"/>
      <w:r w:rsidRPr="00EE2DD5">
        <w:rPr>
          <w:rFonts w:eastAsia="Times New Roman" w:cs="Times New Roman"/>
          <w:color w:val="333333"/>
          <w:szCs w:val="24"/>
          <w:lang w:eastAsia="ru-RU"/>
        </w:rPr>
        <w:t xml:space="preserve"> постановления изложить в новой редакции: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«О порядке получения муниципальными служащими администрации города Мегиона разрешения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в съезде (конференции) или общем собрании иной общественной организации в качестве единоличного исполнительного органа или на вхождение в состав их коллегиальных органов».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 xml:space="preserve">1.2.По всему тексту постановления слова «на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 заменить словами «на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</w:t>
      </w:r>
      <w:r w:rsidRPr="00EE2DD5">
        <w:rPr>
          <w:rFonts w:eastAsia="Times New Roman" w:cs="Times New Roman"/>
          <w:color w:val="333333"/>
          <w:szCs w:val="24"/>
          <w:lang w:eastAsia="ru-RU"/>
        </w:rPr>
        <w:lastRenderedPageBreak/>
        <w:t>комиссии муниципального образования),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в съезде (конференции) или общем собрании иной общественной организации в качестве единоличного исполнительного органа или на вхождение в состав их коллегиальных органов».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EE2DD5">
        <w:rPr>
          <w:rFonts w:eastAsia="Times New Roman" w:cs="Times New Roman"/>
          <w:color w:val="333333"/>
          <w:szCs w:val="24"/>
          <w:lang w:eastAsia="ru-RU"/>
        </w:rPr>
        <w:t>3.Пункт</w:t>
      </w:r>
      <w:proofErr w:type="gramEnd"/>
      <w:r w:rsidRPr="00EE2DD5">
        <w:rPr>
          <w:rFonts w:eastAsia="Times New Roman" w:cs="Times New Roman"/>
          <w:color w:val="333333"/>
          <w:szCs w:val="24"/>
          <w:lang w:eastAsia="ru-RU"/>
        </w:rPr>
        <w:t xml:space="preserve"> 2 Приложения изложить в новой редакции: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«2.Муниципальный служащий, имеющий намерение участвовать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(далее – организация), участие в съезде (конференции) или общем собрании иной общественной организации в качестве единоличного исполнительного органа или на вхождение в состав их коллегиальных органов (далее - участие в управлении), представляет на имя главы города соответствующее ходатайство (далее - ходатайство).».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EE2DD5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EE2DD5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4.Контроль за выполнением постановления возложить на начальника управления по вопросам муниципальной службы и кадров администрации города.</w:t>
      </w:r>
    </w:p>
    <w:p w:rsidR="00EE2DD5" w:rsidRPr="00EE2DD5" w:rsidRDefault="00EE2DD5" w:rsidP="00EE2D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E2DD5">
        <w:rPr>
          <w:rFonts w:eastAsia="Times New Roman" w:cs="Times New Roman"/>
          <w:color w:val="333333"/>
          <w:szCs w:val="24"/>
          <w:lang w:eastAsia="ru-RU"/>
        </w:rPr>
        <w:t>Исполняющий обязанности</w:t>
      </w:r>
      <w:r w:rsidRPr="00EE2DD5">
        <w:rPr>
          <w:rFonts w:eastAsia="Times New Roman" w:cs="Times New Roman"/>
          <w:color w:val="333333"/>
          <w:szCs w:val="24"/>
          <w:lang w:eastAsia="ru-RU"/>
        </w:rPr>
        <w:br/>
        <w:t>главы города</w:t>
      </w:r>
      <w:r w:rsidRPr="00EE2DD5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E2DD5">
        <w:rPr>
          <w:rFonts w:eastAsia="Times New Roman" w:cs="Times New Roman"/>
          <w:color w:val="333333"/>
          <w:szCs w:val="24"/>
          <w:lang w:eastAsia="ru-RU"/>
        </w:rPr>
        <w:t>Д.М.Мамонтов</w:t>
      </w:r>
      <w:proofErr w:type="spellEnd"/>
    </w:p>
    <w:p w:rsidR="00CB289F" w:rsidRPr="00EE2DD5" w:rsidRDefault="00CB289F">
      <w:pPr>
        <w:rPr>
          <w:rFonts w:cs="Times New Roman"/>
          <w:szCs w:val="24"/>
        </w:rPr>
      </w:pPr>
    </w:p>
    <w:sectPr w:rsidR="00CB289F" w:rsidRPr="00EE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2D50"/>
    <w:multiLevelType w:val="multilevel"/>
    <w:tmpl w:val="35EA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5"/>
    <w:rsid w:val="00412E62"/>
    <w:rsid w:val="00827C04"/>
    <w:rsid w:val="009C7353"/>
    <w:rsid w:val="00A66B00"/>
    <w:rsid w:val="00AD31A7"/>
    <w:rsid w:val="00C96C7A"/>
    <w:rsid w:val="00CB289F"/>
    <w:rsid w:val="00D22903"/>
    <w:rsid w:val="00E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05C2-4419-4751-AC4E-5A8090A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E2DD5"/>
  </w:style>
  <w:style w:type="character" w:styleId="a5">
    <w:name w:val="Hyperlink"/>
    <w:basedOn w:val="a0"/>
    <w:uiPriority w:val="99"/>
    <w:semiHidden/>
    <w:unhideWhenUsed/>
    <w:rsid w:val="00EE2DD5"/>
    <w:rPr>
      <w:color w:val="0000FF"/>
      <w:u w:val="single"/>
    </w:rPr>
  </w:style>
  <w:style w:type="character" w:customStyle="1" w:styleId="linktitle">
    <w:name w:val="link_title"/>
    <w:basedOn w:val="a0"/>
    <w:rsid w:val="00EE2DD5"/>
  </w:style>
  <w:style w:type="paragraph" w:styleId="a6">
    <w:name w:val="Normal (Web)"/>
    <w:basedOn w:val="a"/>
    <w:uiPriority w:val="99"/>
    <w:semiHidden/>
    <w:unhideWhenUsed/>
    <w:rsid w:val="00EE2DD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24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2022-08-11T08:24:00Z</dcterms:created>
  <dcterms:modified xsi:type="dcterms:W3CDTF">2022-08-11T08:26:00Z</dcterms:modified>
</cp:coreProperties>
</file>