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65" w:rsidRDefault="000B6B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6B65" w:rsidRDefault="000B6B65">
      <w:pPr>
        <w:pStyle w:val="ConsPlusNormal"/>
        <w:jc w:val="both"/>
        <w:outlineLvl w:val="0"/>
      </w:pPr>
    </w:p>
    <w:p w:rsidR="000B6B65" w:rsidRDefault="000B6B65">
      <w:pPr>
        <w:pStyle w:val="ConsPlusNormal"/>
        <w:outlineLvl w:val="0"/>
      </w:pPr>
      <w:r>
        <w:t>Зарегистрировано в Управлении Минюста РФ по Ханты-Мансийскому автономному округу - Югре 15 октября 2010 г. N RU863030002010003</w:t>
      </w:r>
    </w:p>
    <w:p w:rsidR="000B6B65" w:rsidRDefault="000B6B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B65" w:rsidRDefault="000B6B65">
      <w:pPr>
        <w:pStyle w:val="ConsPlusNormal"/>
      </w:pPr>
    </w:p>
    <w:p w:rsidR="000B6B65" w:rsidRDefault="000B6B65">
      <w:pPr>
        <w:pStyle w:val="ConsPlusTitle"/>
        <w:jc w:val="center"/>
      </w:pPr>
      <w:r>
        <w:t>ДУМА ГОРОДА МЕГИОНА</w:t>
      </w:r>
    </w:p>
    <w:p w:rsidR="000B6B65" w:rsidRDefault="000B6B65">
      <w:pPr>
        <w:pStyle w:val="ConsPlusTitle"/>
        <w:jc w:val="center"/>
      </w:pPr>
    </w:p>
    <w:p w:rsidR="000B6B65" w:rsidRDefault="000B6B65">
      <w:pPr>
        <w:pStyle w:val="ConsPlusTitle"/>
        <w:jc w:val="center"/>
      </w:pPr>
      <w:r>
        <w:t>РЕШЕНИЕ</w:t>
      </w:r>
    </w:p>
    <w:p w:rsidR="000B6B65" w:rsidRDefault="000B6B65">
      <w:pPr>
        <w:pStyle w:val="ConsPlusTitle"/>
        <w:jc w:val="center"/>
      </w:pPr>
      <w:r>
        <w:t>от 24 сентября 2010 г. N 72</w:t>
      </w:r>
    </w:p>
    <w:p w:rsidR="000B6B65" w:rsidRDefault="000B6B65">
      <w:pPr>
        <w:pStyle w:val="ConsPlusTitle"/>
        <w:jc w:val="center"/>
      </w:pPr>
    </w:p>
    <w:p w:rsidR="000B6B65" w:rsidRDefault="000B6B65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7">
        <w:r>
          <w:rPr>
            <w:color w:val="0000FF"/>
          </w:rPr>
          <w:t>статьей 1</w:t>
        </w:r>
      </w:hyperlink>
      <w:r>
        <w:t xml:space="preserve"> Федерального закона от 27.12.2009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самоуправления", </w:t>
      </w:r>
      <w:hyperlink r:id="rId8">
        <w:r>
          <w:rPr>
            <w:color w:val="0000FF"/>
          </w:rPr>
          <w:t>статьями 1</w:t>
        </w:r>
      </w:hyperlink>
      <w:r>
        <w:t xml:space="preserve">, </w:t>
      </w:r>
      <w:hyperlink r:id="rId9">
        <w:r>
          <w:rPr>
            <w:color w:val="0000FF"/>
          </w:rPr>
          <w:t>3</w:t>
        </w:r>
      </w:hyperlink>
      <w:r>
        <w:t xml:space="preserve"> Федерального закона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</w:t>
      </w:r>
      <w:hyperlink r:id="rId10">
        <w:r>
          <w:rPr>
            <w:color w:val="0000FF"/>
          </w:rPr>
          <w:t>статьей 19</w:t>
        </w:r>
      </w:hyperlink>
      <w: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 изменениями), с целью приведения </w:t>
      </w:r>
      <w:hyperlink r:id="rId11">
        <w:r>
          <w:rPr>
            <w:color w:val="0000FF"/>
          </w:rPr>
          <w:t>Устава</w:t>
        </w:r>
      </w:hyperlink>
      <w:r>
        <w:t xml:space="preserve"> города Мегиона в соответствие с действующим законодательством, руководствуясь </w:t>
      </w:r>
      <w:hyperlink r:id="rId12">
        <w:r>
          <w:rPr>
            <w:color w:val="0000FF"/>
          </w:rPr>
          <w:t>статьями 18</w:t>
        </w:r>
      </w:hyperlink>
      <w:r>
        <w:t xml:space="preserve">, </w:t>
      </w:r>
      <w:hyperlink r:id="rId13">
        <w:r>
          <w:rPr>
            <w:color w:val="0000FF"/>
          </w:rPr>
          <w:t>19</w:t>
        </w:r>
      </w:hyperlink>
      <w:r>
        <w:t xml:space="preserve">, </w:t>
      </w:r>
      <w:hyperlink r:id="rId14">
        <w:r>
          <w:rPr>
            <w:color w:val="0000FF"/>
          </w:rPr>
          <w:t>42</w:t>
        </w:r>
      </w:hyperlink>
      <w:r>
        <w:t xml:space="preserve">, </w:t>
      </w:r>
      <w:hyperlink r:id="rId15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0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6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 (с изменениями и дополнениями), согласно приложению.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2. Главе города Мегиона направить настоящее решение не позднее 14 дней со дня принятия в Управление Министерства юстиции по Ханты-Мансийскому автономному округу - Югре для государственной регистрации.</w:t>
      </w:r>
    </w:p>
    <w:p w:rsidR="000B6B65" w:rsidRDefault="000B6B65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Решение Думы города Мегиона о внесении изменений и дополнений в </w:t>
      </w:r>
      <w:hyperlink r:id="rId17">
        <w:r>
          <w:rPr>
            <w:color w:val="0000FF"/>
          </w:rPr>
          <w:t>Устав</w:t>
        </w:r>
      </w:hyperlink>
      <w:r>
        <w:t xml:space="preserve"> города Мегиона подлежит официальному опубликованию в течение 10 дней после государственной регистрации и вступает в силу после его официального опубликования, за исключением </w:t>
      </w:r>
      <w:hyperlink w:anchor="P40">
        <w:r>
          <w:rPr>
            <w:color w:val="0000FF"/>
          </w:rPr>
          <w:t>пунктов 2</w:t>
        </w:r>
      </w:hyperlink>
      <w:r>
        <w:t xml:space="preserve">, </w:t>
      </w:r>
      <w:hyperlink w:anchor="P42">
        <w:r>
          <w:rPr>
            <w:color w:val="0000FF"/>
          </w:rPr>
          <w:t>3</w:t>
        </w:r>
      </w:hyperlink>
      <w:r>
        <w:t xml:space="preserve">, </w:t>
      </w:r>
      <w:hyperlink w:anchor="P44">
        <w:r>
          <w:rPr>
            <w:color w:val="0000FF"/>
          </w:rPr>
          <w:t>4</w:t>
        </w:r>
      </w:hyperlink>
      <w:r>
        <w:t xml:space="preserve">, </w:t>
      </w:r>
      <w:hyperlink w:anchor="P48">
        <w:r>
          <w:rPr>
            <w:color w:val="0000FF"/>
          </w:rPr>
          <w:t>6</w:t>
        </w:r>
      </w:hyperlink>
      <w:r>
        <w:t xml:space="preserve">, </w:t>
      </w:r>
      <w:hyperlink w:anchor="P65">
        <w:r>
          <w:rPr>
            <w:color w:val="0000FF"/>
          </w:rPr>
          <w:t>10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приложения к настоящему решению, вступающих в силу с 1 января 2011 года.</w:t>
      </w: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jc w:val="right"/>
      </w:pPr>
      <w:r>
        <w:t>Глава города Мегиона</w:t>
      </w:r>
    </w:p>
    <w:p w:rsidR="000B6B65" w:rsidRDefault="000B6B65">
      <w:pPr>
        <w:pStyle w:val="ConsPlusNormal"/>
        <w:jc w:val="right"/>
      </w:pPr>
      <w:r>
        <w:t>М.С.ИГИТОВ</w:t>
      </w:r>
    </w:p>
    <w:p w:rsidR="000B6B65" w:rsidRDefault="000B6B65">
      <w:pPr>
        <w:pStyle w:val="ConsPlusNormal"/>
      </w:pPr>
      <w:r>
        <w:t>г. Мегион</w:t>
      </w:r>
    </w:p>
    <w:p w:rsidR="000B6B65" w:rsidRDefault="000B6B65">
      <w:pPr>
        <w:pStyle w:val="ConsPlusNormal"/>
        <w:spacing w:before="220"/>
      </w:pPr>
      <w:r>
        <w:t>27.09.2010</w:t>
      </w: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jc w:val="right"/>
        <w:outlineLvl w:val="0"/>
      </w:pPr>
      <w:r>
        <w:t>Приложение</w:t>
      </w:r>
    </w:p>
    <w:p w:rsidR="000B6B65" w:rsidRDefault="000B6B65">
      <w:pPr>
        <w:pStyle w:val="ConsPlusNormal"/>
        <w:jc w:val="right"/>
      </w:pPr>
      <w:r>
        <w:t>к решению Думы</w:t>
      </w:r>
    </w:p>
    <w:p w:rsidR="000B6B65" w:rsidRDefault="000B6B65">
      <w:pPr>
        <w:pStyle w:val="ConsPlusNormal"/>
        <w:jc w:val="right"/>
      </w:pPr>
      <w:r>
        <w:t>города Мегиона</w:t>
      </w:r>
    </w:p>
    <w:p w:rsidR="000B6B65" w:rsidRDefault="000B6B65">
      <w:pPr>
        <w:pStyle w:val="ConsPlusNormal"/>
        <w:jc w:val="right"/>
      </w:pPr>
      <w:r>
        <w:t>от 24.09.2010 N 72</w:t>
      </w: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Title"/>
        <w:jc w:val="center"/>
      </w:pPr>
      <w:bookmarkStart w:id="1" w:name="P30"/>
      <w:bookmarkEnd w:id="1"/>
      <w:r>
        <w:lastRenderedPageBreak/>
        <w:t>ИЗМЕНЕНИЯ И ДОПОЛНЕНИЯ</w:t>
      </w:r>
    </w:p>
    <w:p w:rsidR="000B6B65" w:rsidRDefault="000B6B65">
      <w:pPr>
        <w:pStyle w:val="ConsPlusTitle"/>
        <w:jc w:val="center"/>
      </w:pPr>
      <w:r>
        <w:t>В УСТАВ ГОРОДА МЕГИОНА, ПРИНЯТЫЙ РЕШЕНИЕМ ДУМЫ ГОРОДА</w:t>
      </w:r>
    </w:p>
    <w:p w:rsidR="000B6B65" w:rsidRDefault="000B6B65">
      <w:pPr>
        <w:pStyle w:val="ConsPlusTitle"/>
        <w:jc w:val="center"/>
      </w:pPr>
      <w:r>
        <w:t>ОТ 28.06.2005 N 30 (С ИЗМЕНЕНИЯМИ И ДОПОЛНЕНИЯМИ)</w:t>
      </w: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ind w:firstLine="540"/>
        <w:jc w:val="both"/>
      </w:pPr>
      <w:r>
        <w:t xml:space="preserve">1. В </w:t>
      </w:r>
      <w:hyperlink r:id="rId18">
        <w:r>
          <w:rPr>
            <w:color w:val="0000FF"/>
          </w:rPr>
          <w:t>подпункте 35 пункта 1 статьи 6</w:t>
        </w:r>
      </w:hyperlink>
      <w:r>
        <w:t xml:space="preserve"> Устава города:</w:t>
      </w:r>
    </w:p>
    <w:p w:rsidR="000B6B65" w:rsidRDefault="000B6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B65" w:rsidRDefault="000B6B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B6B65" w:rsidRDefault="000B6B6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подпункте 35 пункта 1 статьи 6 Устава города Мегиона слова, предлагаемые к дополнению, уже имеются.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</w:tr>
    </w:tbl>
    <w:p w:rsidR="000B6B65" w:rsidRDefault="000B6B65">
      <w:pPr>
        <w:pStyle w:val="ConsPlusNormal"/>
        <w:spacing w:before="280"/>
        <w:ind w:firstLine="540"/>
        <w:jc w:val="both"/>
      </w:pPr>
      <w:r>
        <w:t xml:space="preserve">1) после </w:t>
      </w:r>
      <w:hyperlink r:id="rId19">
        <w:r>
          <w:rPr>
            <w:color w:val="0000FF"/>
          </w:rPr>
          <w:t>слов</w:t>
        </w:r>
      </w:hyperlink>
      <w:r>
        <w:t xml:space="preserve"> "малого" дополнить словами "и среднего";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2) после </w:t>
      </w:r>
      <w:hyperlink r:id="rId20">
        <w:r>
          <w:rPr>
            <w:color w:val="0000FF"/>
          </w:rPr>
          <w:t>слов</w:t>
        </w:r>
      </w:hyperlink>
      <w:r>
        <w:t xml:space="preserve"> "предпринимательства" дополнить словами "оказание поддержки социально ориентированным некоммерческим организациям, благотворительной деятельности и добровольчеству".</w:t>
      </w:r>
    </w:p>
    <w:p w:rsidR="000B6B65" w:rsidRDefault="000B6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B65" w:rsidRDefault="000B6B65">
            <w:pPr>
              <w:pStyle w:val="ConsPlusNormal"/>
              <w:jc w:val="both"/>
            </w:pPr>
            <w:r>
              <w:rPr>
                <w:color w:val="392C69"/>
              </w:rPr>
              <w:t>Пункт 2 вступил в силу с 1 января 2011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</w:tr>
    </w:tbl>
    <w:p w:rsidR="000B6B65" w:rsidRDefault="000B6B65">
      <w:pPr>
        <w:pStyle w:val="ConsPlusNormal"/>
        <w:spacing w:before="280"/>
        <w:ind w:firstLine="540"/>
        <w:jc w:val="both"/>
      </w:pPr>
      <w:bookmarkStart w:id="2" w:name="P40"/>
      <w:bookmarkEnd w:id="2"/>
      <w:r>
        <w:t xml:space="preserve">2. В </w:t>
      </w:r>
      <w:hyperlink r:id="rId21">
        <w:r>
          <w:rPr>
            <w:color w:val="0000FF"/>
          </w:rPr>
          <w:t>пункте 9 статьи 18</w:t>
        </w:r>
      </w:hyperlink>
      <w:r>
        <w:t xml:space="preserve"> Устава города слова "муниципальным учреждением" заменить словами "муниципальным казенным учреждением".</w:t>
      </w:r>
    </w:p>
    <w:p w:rsidR="000B6B65" w:rsidRDefault="000B6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B65" w:rsidRDefault="000B6B65">
            <w:pPr>
              <w:pStyle w:val="ConsPlusNormal"/>
              <w:jc w:val="both"/>
            </w:pPr>
            <w:r>
              <w:rPr>
                <w:color w:val="392C69"/>
              </w:rPr>
              <w:t>Пункт 3 вступил в силу с 1 января 2011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</w:tr>
    </w:tbl>
    <w:p w:rsidR="000B6B65" w:rsidRDefault="000B6B65">
      <w:pPr>
        <w:pStyle w:val="ConsPlusNormal"/>
        <w:spacing w:before="280"/>
        <w:ind w:firstLine="540"/>
        <w:jc w:val="both"/>
      </w:pPr>
      <w:bookmarkStart w:id="3" w:name="P42"/>
      <w:bookmarkEnd w:id="3"/>
      <w:r>
        <w:t xml:space="preserve">3. В </w:t>
      </w:r>
      <w:hyperlink r:id="rId22">
        <w:r>
          <w:rPr>
            <w:color w:val="0000FF"/>
          </w:rPr>
          <w:t>подпункте 6 пункта 1 статьи 19</w:t>
        </w:r>
      </w:hyperlink>
      <w:r>
        <w:t xml:space="preserve"> Устава города слова "и учреждений, а также" заменить словами "а также".</w:t>
      </w:r>
    </w:p>
    <w:p w:rsidR="000B6B65" w:rsidRDefault="000B6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B65" w:rsidRDefault="000B6B65">
            <w:pPr>
              <w:pStyle w:val="ConsPlusNormal"/>
              <w:jc w:val="both"/>
            </w:pPr>
            <w:r>
              <w:rPr>
                <w:color w:val="392C69"/>
              </w:rPr>
              <w:t>Пункт 4 вступил в силу с 1 января 2011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</w:tr>
    </w:tbl>
    <w:p w:rsidR="000B6B65" w:rsidRDefault="000B6B65">
      <w:pPr>
        <w:pStyle w:val="ConsPlusNormal"/>
        <w:spacing w:before="280"/>
        <w:ind w:firstLine="540"/>
        <w:jc w:val="both"/>
      </w:pPr>
      <w:bookmarkStart w:id="4" w:name="P44"/>
      <w:bookmarkEnd w:id="4"/>
      <w:r>
        <w:t xml:space="preserve">4. В </w:t>
      </w:r>
      <w:hyperlink r:id="rId23">
        <w:r>
          <w:rPr>
            <w:color w:val="0000FF"/>
          </w:rPr>
          <w:t>пункте 3 статьи 27</w:t>
        </w:r>
      </w:hyperlink>
      <w:r>
        <w:t xml:space="preserve"> Устава города слова "муниципальным учреждениям" заменить словами "муниципальным казенным учреждением".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5. </w:t>
      </w:r>
      <w:hyperlink r:id="rId24">
        <w:r>
          <w:rPr>
            <w:color w:val="0000FF"/>
          </w:rPr>
          <w:t>Пункт 1 статьи 28</w:t>
        </w:r>
      </w:hyperlink>
      <w:r>
        <w:t xml:space="preserve"> дополнить подпунктом 9 следующего содержания: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"9) оказание поддержки социально ориентированным некоммерческим организациям, благотворительной деятельности, а также деятельности в области содействия благотворительности и добровольчества.".</w:t>
      </w:r>
    </w:p>
    <w:p w:rsidR="000B6B65" w:rsidRDefault="000B6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B65" w:rsidRDefault="000B6B65">
            <w:pPr>
              <w:pStyle w:val="ConsPlusNormal"/>
              <w:jc w:val="both"/>
            </w:pPr>
            <w:r>
              <w:rPr>
                <w:color w:val="392C69"/>
              </w:rPr>
              <w:t>Пункт 6 вступил в силу с 1 января 2011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</w:tr>
    </w:tbl>
    <w:p w:rsidR="000B6B65" w:rsidRDefault="000B6B65">
      <w:pPr>
        <w:pStyle w:val="ConsPlusNormal"/>
        <w:spacing w:before="280"/>
        <w:ind w:firstLine="540"/>
        <w:jc w:val="both"/>
      </w:pPr>
      <w:bookmarkStart w:id="5" w:name="P48"/>
      <w:bookmarkEnd w:id="5"/>
      <w:r>
        <w:t xml:space="preserve">6. В </w:t>
      </w:r>
      <w:hyperlink r:id="rId25">
        <w:r>
          <w:rPr>
            <w:color w:val="0000FF"/>
          </w:rPr>
          <w:t>пункте 2 статьи 30</w:t>
        </w:r>
      </w:hyperlink>
      <w:r>
        <w:t xml:space="preserve"> Устава города слова "финансирует муниципальные учреждения" заменить словами "осуществляет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учреждениями".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7. В </w:t>
      </w:r>
      <w:hyperlink r:id="rId26">
        <w:r>
          <w:rPr>
            <w:color w:val="0000FF"/>
          </w:rPr>
          <w:t>статье 33</w:t>
        </w:r>
      </w:hyperlink>
      <w:r>
        <w:t xml:space="preserve"> Устава: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1) </w:t>
      </w:r>
      <w:hyperlink r:id="rId27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"5) вправе участвовать в организации и финансировании: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5.1) проведения оплачиваемых общественных работ;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lastRenderedPageBreak/>
        <w:t>5.2)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5.3) ярмарок вакансий и учебных рабочих мест;";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2) </w:t>
      </w:r>
      <w:hyperlink r:id="rId28">
        <w:r>
          <w:rPr>
            <w:color w:val="0000FF"/>
          </w:rPr>
          <w:t>пункт 6</w:t>
        </w:r>
      </w:hyperlink>
      <w:r>
        <w:t xml:space="preserve"> исключить.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8. Дополнить </w:t>
      </w:r>
      <w:hyperlink r:id="rId29">
        <w:r>
          <w:rPr>
            <w:color w:val="0000FF"/>
          </w:rPr>
          <w:t>Устав</w:t>
        </w:r>
      </w:hyperlink>
      <w:r>
        <w:t xml:space="preserve"> города Мегиона статьей 34.3 следующего содержания: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"Статья 34.3. Полномочия администрации города по решению вопросов поддержки социально ориентированных некоммерческих организаций</w:t>
      </w: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ind w:firstLine="540"/>
        <w:jc w:val="both"/>
      </w:pPr>
      <w:r>
        <w:t>К полномочиям администрации города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1)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городского округа.".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9. </w:t>
      </w:r>
      <w:hyperlink r:id="rId30">
        <w:r>
          <w:rPr>
            <w:color w:val="0000FF"/>
          </w:rPr>
          <w:t>Пункт 1 статьи 47</w:t>
        </w:r>
      </w:hyperlink>
      <w:r>
        <w:t xml:space="preserve"> Устава города Мегиона дополнить подпунктом 26 следующего содержания: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>"26) имущество, предназначенное для оказания поддержки социально ориентированным некоммерческим организациям на территории городского округа.".</w:t>
      </w:r>
    </w:p>
    <w:p w:rsidR="000B6B65" w:rsidRDefault="000B6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B65" w:rsidRDefault="000B6B65">
            <w:pPr>
              <w:pStyle w:val="ConsPlusNormal"/>
              <w:jc w:val="both"/>
            </w:pPr>
            <w:r>
              <w:rPr>
                <w:color w:val="392C69"/>
              </w:rPr>
              <w:t>Пункт 10 вступил в силу с 1 января 2011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</w:tr>
    </w:tbl>
    <w:p w:rsidR="000B6B65" w:rsidRDefault="000B6B65">
      <w:pPr>
        <w:pStyle w:val="ConsPlusNormal"/>
        <w:spacing w:before="280"/>
        <w:ind w:firstLine="540"/>
        <w:jc w:val="both"/>
      </w:pPr>
      <w:bookmarkStart w:id="6" w:name="P65"/>
      <w:bookmarkEnd w:id="6"/>
      <w:r>
        <w:t xml:space="preserve">10. В </w:t>
      </w:r>
      <w:hyperlink r:id="rId31">
        <w:r>
          <w:rPr>
            <w:color w:val="0000FF"/>
          </w:rPr>
          <w:t>статье 48</w:t>
        </w:r>
      </w:hyperlink>
      <w:r>
        <w:t xml:space="preserve"> Устава города: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1) в </w:t>
      </w:r>
      <w:hyperlink r:id="rId32">
        <w:r>
          <w:rPr>
            <w:color w:val="0000FF"/>
          </w:rPr>
          <w:t>пункте 6</w:t>
        </w:r>
      </w:hyperlink>
      <w:r>
        <w:t xml:space="preserve"> слова "Администрация города создает муниципальные предприятия и учреждения" заменить словами "Администрация города муниципального образования осуществляет функции и полномочия учредителя в отношении муниципальных предприятий и учреждений.";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2) в </w:t>
      </w:r>
      <w:hyperlink r:id="rId33">
        <w:r>
          <w:rPr>
            <w:color w:val="0000FF"/>
          </w:rPr>
          <w:t>пункте 9</w:t>
        </w:r>
      </w:hyperlink>
      <w:r>
        <w:t xml:space="preserve"> слово "учреждений" заменить словами "казенных учреждений".</w:t>
      </w:r>
    </w:p>
    <w:p w:rsidR="000B6B65" w:rsidRDefault="000B6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B65" w:rsidRDefault="000B6B65">
            <w:pPr>
              <w:pStyle w:val="ConsPlusNormal"/>
              <w:jc w:val="both"/>
            </w:pPr>
            <w:r>
              <w:rPr>
                <w:color w:val="392C69"/>
              </w:rPr>
              <w:t>Пункт 11 вступил в силу с 1 января 2011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B65" w:rsidRDefault="000B6B65">
            <w:pPr>
              <w:pStyle w:val="ConsPlusNormal"/>
            </w:pPr>
          </w:p>
        </w:tc>
      </w:tr>
    </w:tbl>
    <w:p w:rsidR="000B6B65" w:rsidRDefault="000B6B65">
      <w:pPr>
        <w:pStyle w:val="ConsPlusNormal"/>
        <w:spacing w:before="280"/>
        <w:ind w:firstLine="540"/>
        <w:jc w:val="both"/>
      </w:pPr>
      <w:bookmarkStart w:id="7" w:name="P69"/>
      <w:bookmarkEnd w:id="7"/>
      <w:r>
        <w:t xml:space="preserve">11. В </w:t>
      </w:r>
      <w:hyperlink r:id="rId34">
        <w:r>
          <w:rPr>
            <w:color w:val="0000FF"/>
          </w:rPr>
          <w:t>пункте 3 статьи 50</w:t>
        </w:r>
      </w:hyperlink>
      <w:r>
        <w:t xml:space="preserve"> Устава города: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1) </w:t>
      </w:r>
      <w:hyperlink r:id="rId35">
        <w:r>
          <w:rPr>
            <w:color w:val="0000FF"/>
          </w:rPr>
          <w:t>подпункт 1</w:t>
        </w:r>
      </w:hyperlink>
      <w:r>
        <w:t xml:space="preserve"> изложить в следующей редакции: "доходы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казенных;".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2) </w:t>
      </w:r>
      <w:hyperlink r:id="rId36">
        <w:r>
          <w:rPr>
            <w:color w:val="0000FF"/>
          </w:rPr>
          <w:t>подпункт 2</w:t>
        </w:r>
      </w:hyperlink>
      <w:r>
        <w:t xml:space="preserve"> изложить в следующей редакции: "доходы от продажи имущества (кроме акций </w:t>
      </w:r>
      <w:r>
        <w:lastRenderedPageBreak/>
        <w:t>и иных форм участия в капитале), находящегося в 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казенных;".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3) </w:t>
      </w:r>
      <w:hyperlink r:id="rId37">
        <w:r>
          <w:rPr>
            <w:color w:val="0000FF"/>
          </w:rPr>
          <w:t>подпункт 3</w:t>
        </w:r>
      </w:hyperlink>
      <w:r>
        <w:t xml:space="preserve"> изложить в следующей редакции: "доходы от платных услуг, оказываемых казенными учреждениями;".</w:t>
      </w:r>
    </w:p>
    <w:p w:rsidR="000B6B65" w:rsidRDefault="000B6B65">
      <w:pPr>
        <w:pStyle w:val="ConsPlusNormal"/>
        <w:spacing w:before="220"/>
        <w:ind w:firstLine="540"/>
        <w:jc w:val="both"/>
      </w:pPr>
      <w:r>
        <w:t xml:space="preserve">4) в </w:t>
      </w:r>
      <w:hyperlink r:id="rId38">
        <w:r>
          <w:rPr>
            <w:color w:val="0000FF"/>
          </w:rPr>
          <w:t>подпункте 4</w:t>
        </w:r>
      </w:hyperlink>
      <w:r>
        <w:t xml:space="preserve"> слова "муниципальных унитарных предприятий" заменить словами "муниципальных предприятий, в том числе казенных".</w:t>
      </w: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ind w:firstLine="540"/>
        <w:jc w:val="both"/>
      </w:pPr>
    </w:p>
    <w:p w:rsidR="000B6B65" w:rsidRDefault="000B6B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D99" w:rsidRDefault="00146D99">
      <w:bookmarkStart w:id="8" w:name="_GoBack"/>
      <w:bookmarkEnd w:id="8"/>
    </w:p>
    <w:sectPr w:rsidR="00146D99" w:rsidSect="00B2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65"/>
    <w:rsid w:val="000B6B65"/>
    <w:rsid w:val="001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74859-33ED-42BA-ABF0-0280AE7D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B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E8BBBB994915AE35F59C71B5E90A5709EF59F70FF8F1472F364E78EC9E85639622DF4BC338BE49F501F40D10EB5DB546196430B6026EA2EB242BD3K7I" TargetMode="External"/><Relationship Id="rId18" Type="http://schemas.openxmlformats.org/officeDocument/2006/relationships/hyperlink" Target="consultantplus://offline/ref=F5E8BBBB994915AE35F59C71B5E90A5709EF59F70FF8F1472F364E78EC9E85639622DF4BC338BE49F504F90410EB5DB546196430B6026EA2EB242BD3K7I" TargetMode="External"/><Relationship Id="rId26" Type="http://schemas.openxmlformats.org/officeDocument/2006/relationships/hyperlink" Target="consultantplus://offline/ref=F5E8BBBB994915AE35F59C71B5E90A5709EF59F70FF8F1472F364E78EC9E85639622DF4BC338BE49F507F40C10EB5DB546196430B6026EA2EB242BD3K7I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F5E8BBBB994915AE35F59C71B5E90A5709EF59F70FF8F14626364E78EC9E85639622DF4BC338BE49F501F30A10EB5DB546196430B6026EA2EB242BD3K7I" TargetMode="External"/><Relationship Id="rId34" Type="http://schemas.openxmlformats.org/officeDocument/2006/relationships/hyperlink" Target="consultantplus://offline/ref=F5E8BBBB994915AE35F59C71B5E90A5709EF59F70FF8F14626364E78EC9E85639622DF4BC338BE49F403F00A10EB5DB546196430B6026EA2EB242BD3K7I" TargetMode="External"/><Relationship Id="rId7" Type="http://schemas.openxmlformats.org/officeDocument/2006/relationships/hyperlink" Target="consultantplus://offline/ref=F5E8BBBB994915AE35F5827CA3855D5806E103F30DF7A41D72301927BC98D023D6248A088735BF41FE57A1484EB20DF50D14612AAA0268DBKFI" TargetMode="External"/><Relationship Id="rId12" Type="http://schemas.openxmlformats.org/officeDocument/2006/relationships/hyperlink" Target="consultantplus://offline/ref=F5E8BBBB994915AE35F59C71B5E90A5709EF59F70FF8F1472F364E78EC9E85639622DF4BC338BE49F501F20A10EB5DB546196430B6026EA2EB242BD3K7I" TargetMode="External"/><Relationship Id="rId17" Type="http://schemas.openxmlformats.org/officeDocument/2006/relationships/hyperlink" Target="consultantplus://offline/ref=F5E8BBBB994915AE35F59C71B5E90A5709EF59F70FF8F1472F364E78EC9E85639622DF59C360B248F11DF00805BD0CF3D1K0I" TargetMode="External"/><Relationship Id="rId25" Type="http://schemas.openxmlformats.org/officeDocument/2006/relationships/hyperlink" Target="consultantplus://offline/ref=F5E8BBBB994915AE35F59C71B5E90A5709EF59F70FF8F14626364E78EC9E85639622DF4BC338BE49F500F80910EB5DB546196430B6026EA2EB242BD3K7I" TargetMode="External"/><Relationship Id="rId33" Type="http://schemas.openxmlformats.org/officeDocument/2006/relationships/hyperlink" Target="consultantplus://offline/ref=F5E8BBBB994915AE35F59C71B5E90A5709EF59F70FF8F14626364E78EC9E85639622DF4BC338BE49F506F60D10EB5DB546196430B6026EA2EB242BD3K7I" TargetMode="External"/><Relationship Id="rId38" Type="http://schemas.openxmlformats.org/officeDocument/2006/relationships/hyperlink" Target="consultantplus://offline/ref=F5E8BBBB994915AE35F59C71B5E90A5709EF59F70FF8F14626364E78EC9E85639622DF4BC338BE49F403F10C10EB5DB546196430B6026EA2EB242BD3K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E8BBBB994915AE35F59C71B5E90A5709EF59F70FF8F1472F364E78EC9E85639622DF59C360B248F11DF00805BD0CF3D1K0I" TargetMode="External"/><Relationship Id="rId20" Type="http://schemas.openxmlformats.org/officeDocument/2006/relationships/hyperlink" Target="consultantplus://offline/ref=F5E8BBBB994915AE35F59C71B5E90A5709EF59F70FF8F1472F364E78EC9E85639622DF4BC338BE49F504F90410EB5DB546196430B6026EA2EB242BD3K7I" TargetMode="External"/><Relationship Id="rId29" Type="http://schemas.openxmlformats.org/officeDocument/2006/relationships/hyperlink" Target="consultantplus://offline/ref=F5E8BBBB994915AE35F59C71B5E90A5709EF59F70FF8F1472F364E78EC9E85639622DF59C360B248F11DF00805BD0CF3D1K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8BBBB994915AE35F5827CA3855D580EE504F90CF4F9177A691525BB978F34D16D86098735BA4EF008A45D5FEA01F0170A6530B6006ABEDEKAI" TargetMode="External"/><Relationship Id="rId11" Type="http://schemas.openxmlformats.org/officeDocument/2006/relationships/hyperlink" Target="consultantplus://offline/ref=F5E8BBBB994915AE35F59C71B5E90A5709EF59F70FF8F1472F364E78EC9E85639622DF59C360B248F11DF00805BD0CF3D1K0I" TargetMode="External"/><Relationship Id="rId24" Type="http://schemas.openxmlformats.org/officeDocument/2006/relationships/hyperlink" Target="consultantplus://offline/ref=F5E8BBBB994915AE35F59C71B5E90A5709EF59F70FF8F1472F364E78EC9E85639622DF4BC338BE49F500F60D10EB5DB546196430B6026EA2EB242BD3K7I" TargetMode="External"/><Relationship Id="rId32" Type="http://schemas.openxmlformats.org/officeDocument/2006/relationships/hyperlink" Target="consultantplus://offline/ref=F5E8BBBB994915AE35F59C71B5E90A5709EF59F70FF8F14626364E78EC9E85639622DF4BC338BE49F506F50410EB5DB546196430B6026EA2EB242BD3K7I" TargetMode="External"/><Relationship Id="rId37" Type="http://schemas.openxmlformats.org/officeDocument/2006/relationships/hyperlink" Target="consultantplus://offline/ref=F5E8BBBB994915AE35F59C71B5E90A5709EF59F70FF8F14626364E78EC9E85639622DF4BC338BE49F403F00510EB5DB546196430B6026EA2EB242BD3K7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5E8BBBB994915AE35F5827CA3855D580EE504F90CF4F9177A691525BB978F34D16D86098735BA4DFC08A45D5FEA01F0170A6530B6006ABEDEKAI" TargetMode="External"/><Relationship Id="rId15" Type="http://schemas.openxmlformats.org/officeDocument/2006/relationships/hyperlink" Target="consultantplus://offline/ref=F5E8BBBB994915AE35F59C71B5E90A5709EF59F70FF8F1472F364E78EC9E85639622DF4BC338BE49F505F20A10EB5DB546196430B6026EA2EB242BD3K7I" TargetMode="External"/><Relationship Id="rId23" Type="http://schemas.openxmlformats.org/officeDocument/2006/relationships/hyperlink" Target="consultantplus://offline/ref=F5E8BBBB994915AE35F59C71B5E90A5709EF59F70FF8F14626364E78EC9E85639622DF4BC338BE49F500F50E10EB5DB546196430B6026EA2EB242BD3K7I" TargetMode="External"/><Relationship Id="rId28" Type="http://schemas.openxmlformats.org/officeDocument/2006/relationships/hyperlink" Target="consultantplus://offline/ref=F5E8BBBB994915AE35F59C71B5E90A5709EF59F70FF8F1472F364E78EC9E85639622DF4BC338BE49F504F30F10EB5DB546196430B6026EA2EB242BD3K7I" TargetMode="External"/><Relationship Id="rId36" Type="http://schemas.openxmlformats.org/officeDocument/2006/relationships/hyperlink" Target="consultantplus://offline/ref=F5E8BBBB994915AE35F59C71B5E90A5709EF59F70FF8F14626364E78EC9E85639622DF4BC338BE49F403F00410EB5DB546196430B6026EA2EB242BD3K7I" TargetMode="External"/><Relationship Id="rId10" Type="http://schemas.openxmlformats.org/officeDocument/2006/relationships/hyperlink" Target="consultantplus://offline/ref=F5E8BBBB994915AE35F5827CA3855D580EE507F809F4F9177A691525BB978F34D16D86098735B849F208A45D5FEA01F0170A6530B6006ABEDEKAI" TargetMode="External"/><Relationship Id="rId19" Type="http://schemas.openxmlformats.org/officeDocument/2006/relationships/hyperlink" Target="consultantplus://offline/ref=F5E8BBBB994915AE35F59C71B5E90A5709EF59F70FF8F1472F364E78EC9E85639622DF4BC338BE49F504F90410EB5DB546196430B6026EA2EB242BD3K7I" TargetMode="External"/><Relationship Id="rId31" Type="http://schemas.openxmlformats.org/officeDocument/2006/relationships/hyperlink" Target="consultantplus://offline/ref=F5E8BBBB994915AE35F59C71B5E90A5709EF59F70FF8F14626364E78EC9E85639622DF4BC338BE49F506F50E10EB5DB546196430B6026EA2EB242BD3K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E8BBBB994915AE35F5827CA3855D5806ED06FB0BF7A41D72301927BC98D023D6248A088735B64EFE57A1484EB20DF50D14612AAA0268DBKFI" TargetMode="External"/><Relationship Id="rId14" Type="http://schemas.openxmlformats.org/officeDocument/2006/relationships/hyperlink" Target="consultantplus://offline/ref=F5E8BBBB994915AE35F59C71B5E90A5709EF59F70FF8F1472F364E78EC9E85639622DF4BC338BE49F506F00910EB5DB546196430B6026EA2EB242BD3K7I" TargetMode="External"/><Relationship Id="rId22" Type="http://schemas.openxmlformats.org/officeDocument/2006/relationships/hyperlink" Target="consultantplus://offline/ref=F5E8BBBB994915AE35F59C71B5E90A5709EF59F70FF8F14626364E78EC9E85639622DF4BC338BE49F501F40A10EB5DB546196430B6026EA2EB242BD3K7I" TargetMode="External"/><Relationship Id="rId27" Type="http://schemas.openxmlformats.org/officeDocument/2006/relationships/hyperlink" Target="consultantplus://offline/ref=F5E8BBBB994915AE35F59C71B5E90A5709EF59F70FF8F1472F364E78EC9E85639622DF4BC338BE49F504F30E10EB5DB546196430B6026EA2EB242BD3K7I" TargetMode="External"/><Relationship Id="rId30" Type="http://schemas.openxmlformats.org/officeDocument/2006/relationships/hyperlink" Target="consultantplus://offline/ref=F5E8BBBB994915AE35F59C71B5E90A5709EF59F70FF8F1472F364E78EC9E85639622DF4BC338BE49F506F20910EB5DB546196430B6026EA2EB242BD3K7I" TargetMode="External"/><Relationship Id="rId35" Type="http://schemas.openxmlformats.org/officeDocument/2006/relationships/hyperlink" Target="consultantplus://offline/ref=F5E8BBBB994915AE35F59C71B5E90A5709EF59F70FF8F14626364E78EC9E85639622DF4BC338BE49F403F00B10EB5DB546196430B6026EA2EB242BD3K7I" TargetMode="External"/><Relationship Id="rId8" Type="http://schemas.openxmlformats.org/officeDocument/2006/relationships/hyperlink" Target="consultantplus://offline/ref=F5E8BBBB994915AE35F5827CA3855D5806ED06FB0BF7A41D72301927BC98D023D6248A088735BF41FE57A1484EB20DF50D14612AAA0268DBKF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2023-04-14T08:10:00Z</dcterms:created>
  <dcterms:modified xsi:type="dcterms:W3CDTF">2023-04-14T08:10:00Z</dcterms:modified>
</cp:coreProperties>
</file>