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3C" w:rsidRDefault="00797E3C">
      <w:pPr>
        <w:pStyle w:val="ConsPlusTitlePage"/>
      </w:pPr>
      <w:r>
        <w:t xml:space="preserve">Документ предоставлен </w:t>
      </w:r>
      <w:hyperlink r:id="rId4">
        <w:r>
          <w:rPr>
            <w:color w:val="0000FF"/>
          </w:rPr>
          <w:t>КонсультантПлюс</w:t>
        </w:r>
      </w:hyperlink>
      <w:r>
        <w:br/>
      </w:r>
    </w:p>
    <w:p w:rsidR="00797E3C" w:rsidRDefault="00797E3C">
      <w:pPr>
        <w:pStyle w:val="ConsPlusNormal"/>
        <w:jc w:val="both"/>
        <w:outlineLvl w:val="0"/>
      </w:pPr>
    </w:p>
    <w:p w:rsidR="00797E3C" w:rsidRDefault="00797E3C">
      <w:pPr>
        <w:pStyle w:val="ConsPlusNormal"/>
        <w:outlineLvl w:val="0"/>
      </w:pPr>
      <w:r>
        <w:t>Зарегистрировано в Управлении Минюста России по Ханты-Мансийскому автономному округу - Югре 6 сентября 2016 г. N RU863030002016003</w:t>
      </w:r>
    </w:p>
    <w:p w:rsidR="00797E3C" w:rsidRDefault="00797E3C">
      <w:pPr>
        <w:pStyle w:val="ConsPlusNormal"/>
        <w:pBdr>
          <w:bottom w:val="single" w:sz="6" w:space="0" w:color="auto"/>
        </w:pBdr>
        <w:spacing w:before="100" w:after="100"/>
        <w:jc w:val="both"/>
        <w:rPr>
          <w:sz w:val="2"/>
          <w:szCs w:val="2"/>
        </w:rPr>
      </w:pPr>
    </w:p>
    <w:p w:rsidR="00797E3C" w:rsidRDefault="00797E3C">
      <w:pPr>
        <w:pStyle w:val="ConsPlusNormal"/>
        <w:jc w:val="both"/>
      </w:pPr>
    </w:p>
    <w:p w:rsidR="00797E3C" w:rsidRDefault="00797E3C">
      <w:pPr>
        <w:pStyle w:val="ConsPlusTitle"/>
        <w:jc w:val="center"/>
      </w:pPr>
      <w:r>
        <w:t>ДУМА ГОРОДА МЕГИОНА</w:t>
      </w:r>
    </w:p>
    <w:p w:rsidR="00797E3C" w:rsidRDefault="00797E3C">
      <w:pPr>
        <w:pStyle w:val="ConsPlusTitle"/>
        <w:jc w:val="center"/>
      </w:pPr>
    </w:p>
    <w:p w:rsidR="00797E3C" w:rsidRDefault="00797E3C">
      <w:pPr>
        <w:pStyle w:val="ConsPlusTitle"/>
        <w:jc w:val="center"/>
      </w:pPr>
      <w:r>
        <w:t>РЕШЕНИЕ</w:t>
      </w:r>
    </w:p>
    <w:p w:rsidR="00797E3C" w:rsidRDefault="00797E3C">
      <w:pPr>
        <w:pStyle w:val="ConsPlusTitle"/>
        <w:jc w:val="center"/>
      </w:pPr>
      <w:r>
        <w:t>от 19 августа 2016 г. N 109</w:t>
      </w:r>
    </w:p>
    <w:p w:rsidR="00797E3C" w:rsidRDefault="00797E3C">
      <w:pPr>
        <w:pStyle w:val="ConsPlusTitle"/>
        <w:jc w:val="center"/>
      </w:pPr>
    </w:p>
    <w:p w:rsidR="00797E3C" w:rsidRDefault="00797E3C">
      <w:pPr>
        <w:pStyle w:val="ConsPlusTitle"/>
        <w:jc w:val="center"/>
      </w:pPr>
      <w:r>
        <w:t>О ВНЕСЕНИИ ИЗМЕНЕНИЙ И ДОПОЛНЕНИЙ В УСТАВ ГОРОДА МЕГИОНА</w:t>
      </w:r>
    </w:p>
    <w:p w:rsidR="00797E3C" w:rsidRDefault="00797E3C">
      <w:pPr>
        <w:pStyle w:val="ConsPlusNormal"/>
        <w:jc w:val="both"/>
      </w:pPr>
    </w:p>
    <w:p w:rsidR="00797E3C" w:rsidRDefault="00797E3C">
      <w:pPr>
        <w:pStyle w:val="ConsPlusNormal"/>
        <w:ind w:firstLine="540"/>
        <w:jc w:val="both"/>
      </w:pPr>
      <w:r>
        <w:t xml:space="preserve">В соответствии с </w:t>
      </w:r>
      <w:hyperlink r:id="rId5">
        <w:r>
          <w:rPr>
            <w:color w:val="0000FF"/>
          </w:rPr>
          <w:t>частью 5 статьи 19</w:t>
        </w:r>
      </w:hyperlink>
      <w:r>
        <w:t xml:space="preserve">, </w:t>
      </w:r>
      <w:hyperlink r:id="rId6">
        <w:r>
          <w:rPr>
            <w:color w:val="0000FF"/>
          </w:rPr>
          <w:t>статьями 31</w:t>
        </w:r>
      </w:hyperlink>
      <w:r>
        <w:t xml:space="preserve">, </w:t>
      </w:r>
      <w:hyperlink r:id="rId7">
        <w:r>
          <w:rPr>
            <w:color w:val="0000FF"/>
          </w:rPr>
          <w:t>44</w:t>
        </w:r>
      </w:hyperlink>
      <w:r>
        <w:t xml:space="preserve">, </w:t>
      </w:r>
      <w:hyperlink r:id="rId8">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9">
        <w:r>
          <w:rPr>
            <w:color w:val="0000FF"/>
          </w:rPr>
          <w:t>статьями 18</w:t>
        </w:r>
      </w:hyperlink>
      <w:r>
        <w:t xml:space="preserve">, </w:t>
      </w:r>
      <w:hyperlink r:id="rId10">
        <w:r>
          <w:rPr>
            <w:color w:val="0000FF"/>
          </w:rPr>
          <w:t>19</w:t>
        </w:r>
      </w:hyperlink>
      <w:r>
        <w:t xml:space="preserve">, </w:t>
      </w:r>
      <w:hyperlink r:id="rId11">
        <w:r>
          <w:rPr>
            <w:color w:val="0000FF"/>
          </w:rPr>
          <w:t>42</w:t>
        </w:r>
      </w:hyperlink>
      <w:r>
        <w:t xml:space="preserve">, </w:t>
      </w:r>
      <w:hyperlink r:id="rId12">
        <w:r>
          <w:rPr>
            <w:color w:val="0000FF"/>
          </w:rPr>
          <w:t>58</w:t>
        </w:r>
      </w:hyperlink>
      <w:r>
        <w:t xml:space="preserve"> Устава города Мегиона, Дума города Мегиона решила:</w:t>
      </w:r>
    </w:p>
    <w:p w:rsidR="00797E3C" w:rsidRDefault="00797E3C">
      <w:pPr>
        <w:pStyle w:val="ConsPlusNormal"/>
        <w:spacing w:before="220"/>
        <w:ind w:firstLine="540"/>
        <w:jc w:val="both"/>
      </w:pPr>
      <w:r>
        <w:t xml:space="preserve">1. Внести </w:t>
      </w:r>
      <w:hyperlink w:anchor="P35">
        <w:r>
          <w:rPr>
            <w:color w:val="0000FF"/>
          </w:rPr>
          <w:t>изменения</w:t>
        </w:r>
      </w:hyperlink>
      <w:r>
        <w:t xml:space="preserve"> и дополнения в </w:t>
      </w:r>
      <w:hyperlink r:id="rId13">
        <w:r>
          <w:rPr>
            <w:color w:val="0000FF"/>
          </w:rPr>
          <w:t>Устав</w:t>
        </w:r>
      </w:hyperlink>
      <w:r>
        <w:t xml:space="preserve"> города Мегиона, принятый </w:t>
      </w:r>
      <w:hyperlink r:id="rId14">
        <w:r>
          <w:rPr>
            <w:color w:val="0000FF"/>
          </w:rPr>
          <w:t>решением</w:t>
        </w:r>
      </w:hyperlink>
      <w:r>
        <w:t xml:space="preserve"> Думы города Мегиона от 28.06.2005 N 30, согласно приложению.</w:t>
      </w:r>
    </w:p>
    <w:p w:rsidR="00797E3C" w:rsidRDefault="00797E3C">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797E3C" w:rsidRDefault="00797E3C">
      <w:pPr>
        <w:pStyle w:val="ConsPlusNormal"/>
        <w:spacing w:before="220"/>
        <w:ind w:firstLine="540"/>
        <w:jc w:val="both"/>
      </w:pPr>
      <w:r>
        <w:t>3. Настоящее решение вступает в силу после его официального опубликования.</w:t>
      </w:r>
    </w:p>
    <w:p w:rsidR="00797E3C" w:rsidRDefault="00797E3C">
      <w:pPr>
        <w:pStyle w:val="ConsPlusNormal"/>
        <w:jc w:val="both"/>
      </w:pPr>
    </w:p>
    <w:p w:rsidR="00797E3C" w:rsidRDefault="00797E3C">
      <w:pPr>
        <w:pStyle w:val="ConsPlusNormal"/>
        <w:jc w:val="right"/>
      </w:pPr>
      <w:r>
        <w:t>Председатель Думы города Мегиона</w:t>
      </w:r>
    </w:p>
    <w:p w:rsidR="00797E3C" w:rsidRDefault="00797E3C">
      <w:pPr>
        <w:pStyle w:val="ConsPlusNormal"/>
        <w:jc w:val="right"/>
      </w:pPr>
      <w:r>
        <w:t>Е.Н.КОРОТЧЕНКО</w:t>
      </w:r>
    </w:p>
    <w:p w:rsidR="00797E3C" w:rsidRDefault="00797E3C">
      <w:pPr>
        <w:pStyle w:val="ConsPlusNormal"/>
      </w:pPr>
      <w:r>
        <w:t>г. Мегион</w:t>
      </w:r>
    </w:p>
    <w:p w:rsidR="00797E3C" w:rsidRDefault="00797E3C">
      <w:pPr>
        <w:pStyle w:val="ConsPlusNormal"/>
        <w:spacing w:before="220"/>
      </w:pPr>
      <w:r>
        <w:t>19.08.2016</w:t>
      </w:r>
    </w:p>
    <w:p w:rsidR="00797E3C" w:rsidRDefault="00797E3C">
      <w:pPr>
        <w:pStyle w:val="ConsPlusNormal"/>
        <w:jc w:val="both"/>
      </w:pPr>
    </w:p>
    <w:p w:rsidR="00797E3C" w:rsidRDefault="00797E3C">
      <w:pPr>
        <w:pStyle w:val="ConsPlusNormal"/>
        <w:jc w:val="right"/>
      </w:pPr>
      <w:r>
        <w:t>Глава города Мегиона</w:t>
      </w:r>
    </w:p>
    <w:p w:rsidR="00797E3C" w:rsidRDefault="00797E3C">
      <w:pPr>
        <w:pStyle w:val="ConsPlusNormal"/>
        <w:jc w:val="right"/>
      </w:pPr>
      <w:r>
        <w:t>О.А.ДЕЙНЕКА</w:t>
      </w:r>
    </w:p>
    <w:p w:rsidR="00797E3C" w:rsidRDefault="00797E3C">
      <w:pPr>
        <w:pStyle w:val="ConsPlusNormal"/>
      </w:pPr>
      <w:r>
        <w:t>г. Мегион</w:t>
      </w:r>
    </w:p>
    <w:p w:rsidR="00797E3C" w:rsidRDefault="00797E3C">
      <w:pPr>
        <w:pStyle w:val="ConsPlusNormal"/>
        <w:spacing w:before="220"/>
      </w:pPr>
      <w:r>
        <w:t>19.08.2016</w:t>
      </w:r>
    </w:p>
    <w:p w:rsidR="00797E3C" w:rsidRDefault="00797E3C">
      <w:pPr>
        <w:pStyle w:val="ConsPlusNormal"/>
        <w:jc w:val="both"/>
      </w:pPr>
    </w:p>
    <w:p w:rsidR="00797E3C" w:rsidRDefault="00797E3C">
      <w:pPr>
        <w:pStyle w:val="ConsPlusNormal"/>
        <w:jc w:val="both"/>
      </w:pPr>
    </w:p>
    <w:p w:rsidR="00797E3C" w:rsidRDefault="00797E3C">
      <w:pPr>
        <w:pStyle w:val="ConsPlusNormal"/>
        <w:jc w:val="both"/>
      </w:pPr>
    </w:p>
    <w:p w:rsidR="00797E3C" w:rsidRDefault="00797E3C">
      <w:pPr>
        <w:pStyle w:val="ConsPlusNormal"/>
        <w:jc w:val="both"/>
      </w:pPr>
    </w:p>
    <w:p w:rsidR="00797E3C" w:rsidRDefault="00797E3C">
      <w:pPr>
        <w:pStyle w:val="ConsPlusNormal"/>
        <w:jc w:val="both"/>
      </w:pPr>
    </w:p>
    <w:p w:rsidR="00797E3C" w:rsidRDefault="00797E3C">
      <w:pPr>
        <w:pStyle w:val="ConsPlusNormal"/>
        <w:jc w:val="right"/>
        <w:outlineLvl w:val="0"/>
      </w:pPr>
      <w:r>
        <w:t>Приложение</w:t>
      </w:r>
    </w:p>
    <w:p w:rsidR="00797E3C" w:rsidRDefault="00797E3C">
      <w:pPr>
        <w:pStyle w:val="ConsPlusNormal"/>
        <w:jc w:val="right"/>
      </w:pPr>
      <w:r>
        <w:t>к решению Думы</w:t>
      </w:r>
    </w:p>
    <w:p w:rsidR="00797E3C" w:rsidRDefault="00797E3C">
      <w:pPr>
        <w:pStyle w:val="ConsPlusNormal"/>
        <w:jc w:val="right"/>
      </w:pPr>
      <w:r>
        <w:t>города Мегиона</w:t>
      </w:r>
    </w:p>
    <w:p w:rsidR="00797E3C" w:rsidRDefault="00797E3C">
      <w:pPr>
        <w:pStyle w:val="ConsPlusNormal"/>
        <w:jc w:val="right"/>
      </w:pPr>
      <w:r>
        <w:t>от 19.08.2016 N 109</w:t>
      </w:r>
    </w:p>
    <w:p w:rsidR="00797E3C" w:rsidRDefault="00797E3C">
      <w:pPr>
        <w:pStyle w:val="ConsPlusNormal"/>
        <w:jc w:val="both"/>
      </w:pPr>
    </w:p>
    <w:p w:rsidR="00797E3C" w:rsidRDefault="00797E3C">
      <w:pPr>
        <w:pStyle w:val="ConsPlusTitle"/>
        <w:jc w:val="center"/>
      </w:pPr>
      <w:bookmarkStart w:id="0" w:name="P35"/>
      <w:bookmarkEnd w:id="0"/>
      <w:r>
        <w:t>ИЗМЕНЕНИЯ</w:t>
      </w:r>
    </w:p>
    <w:p w:rsidR="00797E3C" w:rsidRDefault="00797E3C">
      <w:pPr>
        <w:pStyle w:val="ConsPlusTitle"/>
        <w:jc w:val="center"/>
      </w:pPr>
      <w:r>
        <w:t>В УСТАВ ГОРОДА МЕГИОНА, ПРИНЯТЫЙ РЕШЕНИЕМ ДУМЫ ГОРОДА</w:t>
      </w:r>
    </w:p>
    <w:p w:rsidR="00797E3C" w:rsidRDefault="00797E3C">
      <w:pPr>
        <w:pStyle w:val="ConsPlusTitle"/>
        <w:jc w:val="center"/>
      </w:pPr>
      <w:r>
        <w:t>ОТ 28.06.2005 N 30 (С ИЗМЕНЕНИЯМИ И ДОПОЛНЕНИЯМИ)</w:t>
      </w:r>
    </w:p>
    <w:p w:rsidR="00797E3C" w:rsidRDefault="00797E3C">
      <w:pPr>
        <w:pStyle w:val="ConsPlusNormal"/>
        <w:jc w:val="both"/>
      </w:pPr>
    </w:p>
    <w:p w:rsidR="00797E3C" w:rsidRDefault="00797E3C">
      <w:pPr>
        <w:pStyle w:val="ConsPlusNormal"/>
        <w:ind w:firstLine="540"/>
        <w:jc w:val="both"/>
      </w:pPr>
      <w:r>
        <w:t xml:space="preserve">1. </w:t>
      </w:r>
      <w:hyperlink r:id="rId15">
        <w:r>
          <w:rPr>
            <w:color w:val="0000FF"/>
          </w:rPr>
          <w:t>Статью 16</w:t>
        </w:r>
      </w:hyperlink>
      <w:r>
        <w:t xml:space="preserve"> Устава города дополнить пунктами 7, 8 следующего содержания:</w:t>
      </w:r>
    </w:p>
    <w:p w:rsidR="00797E3C" w:rsidRDefault="00797E3C">
      <w:pPr>
        <w:pStyle w:val="ConsPlusNormal"/>
        <w:spacing w:before="220"/>
        <w:ind w:firstLine="540"/>
        <w:jc w:val="both"/>
      </w:pPr>
      <w:r>
        <w:t xml:space="preserve">"7. Жители городского округа город Мегион должны быть проинформированы о проведении </w:t>
      </w:r>
      <w:r>
        <w:lastRenderedPageBreak/>
        <w:t>опроса граждан не менее чем за 10 дней до его проведения.</w:t>
      </w:r>
    </w:p>
    <w:p w:rsidR="00797E3C" w:rsidRDefault="00797E3C">
      <w:pPr>
        <w:pStyle w:val="ConsPlusNormal"/>
        <w:spacing w:before="220"/>
        <w:ind w:firstLine="540"/>
        <w:jc w:val="both"/>
      </w:pPr>
      <w:r>
        <w:t>8. Финансирование мероприятий, связанных с подготовкой и проведением опроса граждан, осуществляется:</w:t>
      </w:r>
    </w:p>
    <w:p w:rsidR="00797E3C" w:rsidRDefault="00797E3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797E3C" w:rsidRDefault="00797E3C">
      <w:pPr>
        <w:pStyle w:val="ConsPlusNormal"/>
        <w:spacing w:before="220"/>
        <w:ind w:firstLine="540"/>
        <w:jc w:val="both"/>
      </w:pPr>
      <w:r>
        <w:t>2) за счет средств бюджета Ханты-Мансийского автономного округа - Югры - при проведении опроса по инициативе органов государственной власти Ханты-Мансийского автономного округа - Югры.".</w:t>
      </w:r>
    </w:p>
    <w:p w:rsidR="00797E3C" w:rsidRDefault="00797E3C">
      <w:pPr>
        <w:pStyle w:val="ConsPlusNormal"/>
        <w:spacing w:before="220"/>
        <w:ind w:firstLine="540"/>
        <w:jc w:val="both"/>
      </w:pPr>
      <w:r>
        <w:t xml:space="preserve">2. </w:t>
      </w:r>
      <w:hyperlink r:id="rId16">
        <w:r>
          <w:rPr>
            <w:color w:val="0000FF"/>
          </w:rPr>
          <w:t>Подпункт 8 пункта 2 статьи 19</w:t>
        </w:r>
      </w:hyperlink>
      <w:r>
        <w:t xml:space="preserve"> Устава города изложить в следующей редакции:</w:t>
      </w:r>
    </w:p>
    <w:p w:rsidR="00797E3C" w:rsidRDefault="00797E3C">
      <w:pPr>
        <w:pStyle w:val="ConsPlusNormal"/>
        <w:spacing w:before="220"/>
        <w:ind w:firstLine="540"/>
        <w:jc w:val="both"/>
      </w:pPr>
      <w:r>
        <w:t>"8) установление дополнительных социальных гарантий, дополнительных мер социальной поддержки для отдельных категорий граждан за счет средств местного бюджета (за исключением финансовых средств, передаваемых местному бюджету на осуществление целевых расходов) вне зависимости от наличия в федеральных законах положений, устанавливающих указанное право;".</w:t>
      </w:r>
    </w:p>
    <w:p w:rsidR="00797E3C" w:rsidRDefault="00797E3C">
      <w:pPr>
        <w:pStyle w:val="ConsPlusNormal"/>
        <w:spacing w:before="220"/>
        <w:ind w:firstLine="540"/>
        <w:jc w:val="both"/>
      </w:pPr>
      <w:r>
        <w:t xml:space="preserve">3. </w:t>
      </w:r>
      <w:hyperlink r:id="rId17">
        <w:r>
          <w:rPr>
            <w:color w:val="0000FF"/>
          </w:rPr>
          <w:t>Пункт 2 статьи 28</w:t>
        </w:r>
      </w:hyperlink>
      <w:r>
        <w:t xml:space="preserve"> Устава города дополнить абзацем следующего содержания:</w:t>
      </w:r>
    </w:p>
    <w:p w:rsidR="00797E3C" w:rsidRDefault="00797E3C">
      <w:pPr>
        <w:pStyle w:val="ConsPlusNormal"/>
        <w:spacing w:before="220"/>
        <w:ind w:firstLine="540"/>
        <w:jc w:val="both"/>
      </w:pPr>
      <w:r>
        <w:t>"Администрация города при осуществлении отдельных государственных полномочий имеет право дополнительно использовать муниципальные материальные ресурсы, а также финансовые средства, предусмотренные в бюджете города, для осуществления переданных органам местного самоуправления города Мегиона отдельных государственных полномочий федеральными законами и законами Ханты-Мансийского автономного округа - Югры. Порядок принятия решений об использовании материальных ресурсов и финансовых средств в целях осуществления государственных полномочий устанавливается администрацией города Мегиона. Использование собственных материальных и финансовых ресурсов для осуществления переданных государственных полномочий допускается в случаях, если такое использование не повлечет за собой неисполнение администрацией города полномочий по вопросам местного значения.".</w:t>
      </w:r>
    </w:p>
    <w:p w:rsidR="00797E3C" w:rsidRDefault="00797E3C">
      <w:pPr>
        <w:pStyle w:val="ConsPlusNormal"/>
        <w:spacing w:before="220"/>
        <w:ind w:firstLine="540"/>
        <w:jc w:val="both"/>
      </w:pPr>
      <w:r>
        <w:t xml:space="preserve">4. </w:t>
      </w:r>
      <w:hyperlink r:id="rId18">
        <w:r>
          <w:rPr>
            <w:color w:val="0000FF"/>
          </w:rPr>
          <w:t>Пункт 10.1 статьи 29</w:t>
        </w:r>
      </w:hyperlink>
      <w:r>
        <w:t xml:space="preserve"> Устава города исключить.</w:t>
      </w:r>
    </w:p>
    <w:p w:rsidR="00797E3C" w:rsidRDefault="00797E3C">
      <w:pPr>
        <w:pStyle w:val="ConsPlusNormal"/>
        <w:jc w:val="both"/>
      </w:pPr>
    </w:p>
    <w:p w:rsidR="00797E3C" w:rsidRDefault="00797E3C">
      <w:pPr>
        <w:pStyle w:val="ConsPlusNormal"/>
        <w:jc w:val="both"/>
      </w:pPr>
    </w:p>
    <w:p w:rsidR="00797E3C" w:rsidRDefault="00797E3C">
      <w:pPr>
        <w:pStyle w:val="ConsPlusNormal"/>
        <w:pBdr>
          <w:bottom w:val="single" w:sz="6" w:space="0" w:color="auto"/>
        </w:pBdr>
        <w:spacing w:before="100" w:after="100"/>
        <w:jc w:val="both"/>
        <w:rPr>
          <w:sz w:val="2"/>
          <w:szCs w:val="2"/>
        </w:rPr>
      </w:pPr>
    </w:p>
    <w:p w:rsidR="00C65588" w:rsidRDefault="00C65588">
      <w:bookmarkStart w:id="1" w:name="_GoBack"/>
      <w:bookmarkEnd w:id="1"/>
    </w:p>
    <w:sectPr w:rsidR="00C65588" w:rsidSect="00F26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3C"/>
    <w:rsid w:val="00797E3C"/>
    <w:rsid w:val="00C6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0EECA-5691-4B3D-8A42-99440E29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E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7E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7E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E60A67C4F11042AAC0D57614E8F7EB2124D41C8788F491BE02C3B256E17EE952E61F37B0EEEB99932A0DCA3195E6A5D9E2F0FDB7E279F6Z937I" TargetMode="External"/><Relationship Id="rId13" Type="http://schemas.openxmlformats.org/officeDocument/2006/relationships/hyperlink" Target="consultantplus://offline/ref=FCE60A67C4F11042AAC0CB7B0284A0E4252F8A19848FFAC0E75FC5E509B178BC12A61962E1AABB939725479B71DEE9A4DFZF3FI" TargetMode="External"/><Relationship Id="rId18" Type="http://schemas.openxmlformats.org/officeDocument/2006/relationships/hyperlink" Target="consultantplus://offline/ref=FCE60A67C4F11042AAC0CB7B0284A0E4252F8A19848FFAC0E75FC5E509B178BC12A61962F3AAE396972A0DCA3195E6A5D9E2F0FDB7E279F6Z937I" TargetMode="External"/><Relationship Id="rId3" Type="http://schemas.openxmlformats.org/officeDocument/2006/relationships/webSettings" Target="webSettings.xml"/><Relationship Id="rId7" Type="http://schemas.openxmlformats.org/officeDocument/2006/relationships/hyperlink" Target="consultantplus://offline/ref=FCE60A67C4F11042AAC0D57614E8F7EB2124D41C8788F491BE02C3B256E17EE952E61F37B0EEEB9A9F2A0DCA3195E6A5D9E2F0FDB7E279F6Z937I" TargetMode="External"/><Relationship Id="rId12" Type="http://schemas.openxmlformats.org/officeDocument/2006/relationships/hyperlink" Target="consultantplus://offline/ref=FCE60A67C4F11042AAC0CB7B0284A0E4252F8A19848FFAC0E75FC5E509B178BC12A61962F3AAE39F96215F9973CBBFF599A9FDF8ADFE79F08A2957C9ZC30I" TargetMode="External"/><Relationship Id="rId17" Type="http://schemas.openxmlformats.org/officeDocument/2006/relationships/hyperlink" Target="consultantplus://offline/ref=FCE60A67C4F11042AAC0CB7B0284A0E4252F8A19848FFAC0E75FC5E509B178BC12A61962F3AAE39F96205B9B70CBBFF599A9FDF8ADFE79F08A2957C9ZC30I" TargetMode="External"/><Relationship Id="rId2" Type="http://schemas.openxmlformats.org/officeDocument/2006/relationships/settings" Target="settings.xml"/><Relationship Id="rId16" Type="http://schemas.openxmlformats.org/officeDocument/2006/relationships/hyperlink" Target="consultantplus://offline/ref=FCE60A67C4F11042AAC0CB7B0284A0E4252F8A19848FFAC0E75FC5E509B178BC12A61962F3AAE39F9620599C73CBBFF599A9FDF8ADFE79F08A2957C9ZC30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E60A67C4F11042AAC0D57614E8F7EB2124D41C8788F491BE02C3B256E17EE952E61F37B0EEED9B962A0DCA3195E6A5D9E2F0FDB7E279F6Z937I" TargetMode="External"/><Relationship Id="rId11" Type="http://schemas.openxmlformats.org/officeDocument/2006/relationships/hyperlink" Target="consultantplus://offline/ref=FCE60A67C4F11042AAC0CB7B0284A0E4252F8A19848FFAC0E75FC5E509B178BC12A61962F3AAE39F96215C9B70CBBFF599A9FDF8ADFE79F08A2957C9ZC30I" TargetMode="External"/><Relationship Id="rId5" Type="http://schemas.openxmlformats.org/officeDocument/2006/relationships/hyperlink" Target="consultantplus://offline/ref=FCE60A67C4F11042AAC0D57614E8F7EB2124D41C8788F491BE02C3B256E17EE952E61F37B0EEEC9C942A0DCA3195E6A5D9E2F0FDB7E279F6Z937I" TargetMode="External"/><Relationship Id="rId15" Type="http://schemas.openxmlformats.org/officeDocument/2006/relationships/hyperlink" Target="consultantplus://offline/ref=FCE60A67C4F11042AAC0CB7B0284A0E4252F8A19848FFAC0E75FC5E509B178BC12A61962F3AAE39F96215B9A77CBBFF599A9FDF8ADFE79F08A2957C9ZC30I" TargetMode="External"/><Relationship Id="rId10" Type="http://schemas.openxmlformats.org/officeDocument/2006/relationships/hyperlink" Target="consultantplus://offline/ref=FCE60A67C4F11042AAC0CB7B0284A0E4252F8A19848FFAC0E75FC5E509B178BC12A61962F3AAE39F96215B987CCBBFF599A9FDF8ADFE79F08A2957C9ZC30I"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CE60A67C4F11042AAC0CB7B0284A0E4252F8A19848FFAC0E75FC5E509B178BC12A61962F3AAE39F96215B9973CBBFF599A9FDF8ADFE79F08A2957C9ZC30I" TargetMode="External"/><Relationship Id="rId14" Type="http://schemas.openxmlformats.org/officeDocument/2006/relationships/hyperlink" Target="consultantplus://offline/ref=FCE60A67C4F11042AAC0CB7B0284A0E4252F8A198088F6C0E35D98EF01E874BE15A94667F4BBE39F923F599F6BC2EBA6ZD3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2023-04-14T08:55:00Z</dcterms:created>
  <dcterms:modified xsi:type="dcterms:W3CDTF">2023-04-14T08:55:00Z</dcterms:modified>
</cp:coreProperties>
</file>