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7E3" w:rsidRDefault="00FF47E3">
      <w:pPr>
        <w:pStyle w:val="ConsPlusTitlePage"/>
      </w:pPr>
      <w:r>
        <w:t xml:space="preserve">Документ предоставлен </w:t>
      </w:r>
      <w:hyperlink r:id="rId4">
        <w:r>
          <w:rPr>
            <w:color w:val="0000FF"/>
          </w:rPr>
          <w:t>КонсультантПлюс</w:t>
        </w:r>
      </w:hyperlink>
      <w:r>
        <w:br/>
      </w:r>
    </w:p>
    <w:p w:rsidR="00FF47E3" w:rsidRDefault="00FF47E3">
      <w:pPr>
        <w:pStyle w:val="ConsPlusNormal"/>
        <w:jc w:val="both"/>
        <w:outlineLvl w:val="0"/>
      </w:pPr>
    </w:p>
    <w:p w:rsidR="00FF47E3" w:rsidRDefault="00FF47E3">
      <w:pPr>
        <w:pStyle w:val="ConsPlusNormal"/>
        <w:outlineLvl w:val="0"/>
      </w:pPr>
      <w:r>
        <w:t>Зарегистрировано в Управлении Минюста России по Ханты-Мансийскому автономному округу - Югре 6 декабря 2017 г. N RU863030002017004</w:t>
      </w:r>
    </w:p>
    <w:p w:rsidR="00FF47E3" w:rsidRDefault="00FF47E3">
      <w:pPr>
        <w:pStyle w:val="ConsPlusNormal"/>
        <w:pBdr>
          <w:bottom w:val="single" w:sz="6" w:space="0" w:color="auto"/>
        </w:pBdr>
        <w:spacing w:before="100" w:after="100"/>
        <w:jc w:val="both"/>
        <w:rPr>
          <w:sz w:val="2"/>
          <w:szCs w:val="2"/>
        </w:rPr>
      </w:pPr>
    </w:p>
    <w:p w:rsidR="00FF47E3" w:rsidRDefault="00FF47E3">
      <w:pPr>
        <w:pStyle w:val="ConsPlusNormal"/>
        <w:jc w:val="both"/>
      </w:pPr>
    </w:p>
    <w:p w:rsidR="00FF47E3" w:rsidRDefault="00FF47E3">
      <w:pPr>
        <w:pStyle w:val="ConsPlusTitle"/>
        <w:jc w:val="center"/>
      </w:pPr>
      <w:r>
        <w:t>ДУМА ГОРОДА МЕГИОНА</w:t>
      </w:r>
    </w:p>
    <w:p w:rsidR="00FF47E3" w:rsidRDefault="00FF47E3">
      <w:pPr>
        <w:pStyle w:val="ConsPlusTitle"/>
        <w:jc w:val="center"/>
      </w:pPr>
    </w:p>
    <w:p w:rsidR="00FF47E3" w:rsidRDefault="00FF47E3">
      <w:pPr>
        <w:pStyle w:val="ConsPlusTitle"/>
        <w:jc w:val="center"/>
      </w:pPr>
      <w:r>
        <w:t>РЕШЕНИЕ</w:t>
      </w:r>
    </w:p>
    <w:p w:rsidR="00FF47E3" w:rsidRDefault="00FF47E3">
      <w:pPr>
        <w:pStyle w:val="ConsPlusTitle"/>
        <w:jc w:val="center"/>
      </w:pPr>
      <w:r>
        <w:t>от 2 ноября 2017 г. N 220</w:t>
      </w:r>
    </w:p>
    <w:p w:rsidR="00FF47E3" w:rsidRDefault="00FF47E3">
      <w:pPr>
        <w:pStyle w:val="ConsPlusTitle"/>
        <w:jc w:val="center"/>
      </w:pPr>
    </w:p>
    <w:p w:rsidR="00FF47E3" w:rsidRDefault="00FF47E3">
      <w:pPr>
        <w:pStyle w:val="ConsPlusTitle"/>
        <w:jc w:val="center"/>
      </w:pPr>
      <w:r>
        <w:t>О ВНЕСЕНИИ ИЗМЕНЕНИЙ И ДОПОЛНЕНИЙ В УСТАВ ГОРОДА МЕГИОНА</w:t>
      </w:r>
    </w:p>
    <w:p w:rsidR="00FF47E3" w:rsidRDefault="00FF47E3">
      <w:pPr>
        <w:pStyle w:val="ConsPlusNormal"/>
        <w:jc w:val="both"/>
      </w:pPr>
    </w:p>
    <w:p w:rsidR="00FF47E3" w:rsidRDefault="00FF47E3">
      <w:pPr>
        <w:pStyle w:val="ConsPlusNormal"/>
        <w:ind w:firstLine="540"/>
        <w:jc w:val="both"/>
      </w:pPr>
      <w:r>
        <w:t xml:space="preserve">В соответствии со </w:t>
      </w:r>
      <w:hyperlink r:id="rId5">
        <w:r>
          <w:rPr>
            <w:color w:val="0000FF"/>
          </w:rPr>
          <w:t>статьями 44</w:t>
        </w:r>
      </w:hyperlink>
      <w:r>
        <w:t xml:space="preserve">, </w:t>
      </w:r>
      <w:hyperlink r:id="rId6">
        <w:r>
          <w:rPr>
            <w:color w:val="0000FF"/>
          </w:rPr>
          <w:t>46</w:t>
        </w:r>
      </w:hyperlink>
      <w:r>
        <w:t xml:space="preserve"> Федерального закона от 06.10.2003 N 131-ФЗ "Об общих принципах организации местного самоуправления в Российской Федерации", </w:t>
      </w:r>
      <w:hyperlink r:id="rId7">
        <w:r>
          <w:rPr>
            <w:color w:val="0000FF"/>
          </w:rPr>
          <w:t>подпунктом "б" пункта 3</w:t>
        </w:r>
      </w:hyperlink>
      <w:r>
        <w:t xml:space="preserve">, </w:t>
      </w:r>
      <w:hyperlink r:id="rId8">
        <w:r>
          <w:rPr>
            <w:color w:val="0000FF"/>
          </w:rPr>
          <w:t>пунктами 4</w:t>
        </w:r>
      </w:hyperlink>
      <w:r>
        <w:t xml:space="preserve">, </w:t>
      </w:r>
      <w:hyperlink r:id="rId9">
        <w:r>
          <w:rPr>
            <w:color w:val="0000FF"/>
          </w:rPr>
          <w:t>5</w:t>
        </w:r>
      </w:hyperlink>
      <w:r>
        <w:t xml:space="preserve"> Федерального закона от 18.07.2017 N 171-ФЗ "О внесении изменений в Федеральный закон "Об общих принципах организации местного самоуправления в Российской Федерации", </w:t>
      </w:r>
      <w:hyperlink r:id="rId10">
        <w:r>
          <w:rPr>
            <w:color w:val="0000FF"/>
          </w:rPr>
          <w:t>подпунктом "а" пункта 3 статьи 1</w:t>
        </w:r>
      </w:hyperlink>
      <w:r>
        <w:t xml:space="preserve"> Федерального закона от 26.07.2017 N 202-ФЗ "О внесении изменений в Федеральный закон "Об общих принципах организации местного самоуправления в Российской Федерации" и статью 9.1 Федерального закона "О физической культуре и спорте в Российской Федерации", </w:t>
      </w:r>
      <w:hyperlink r:id="rId11">
        <w:r>
          <w:rPr>
            <w:color w:val="0000FF"/>
          </w:rPr>
          <w:t>частью 2 статьи 5</w:t>
        </w:r>
      </w:hyperlink>
      <w:r>
        <w:t xml:space="preserve"> Федерального закона от 29.07.2017 N 279-ФЗ "О внесении изменений в Федеральный закон "О теплоснабжении" и отдельные законодательные акты Российской Федерации по вопросам совершенствования системы отношений в сфере теплоснабжения", руководствуясь </w:t>
      </w:r>
      <w:hyperlink r:id="rId12">
        <w:r>
          <w:rPr>
            <w:color w:val="0000FF"/>
          </w:rPr>
          <w:t>статьями 18</w:t>
        </w:r>
      </w:hyperlink>
      <w:r>
        <w:t xml:space="preserve">, </w:t>
      </w:r>
      <w:hyperlink r:id="rId13">
        <w:r>
          <w:rPr>
            <w:color w:val="0000FF"/>
          </w:rPr>
          <w:t>19</w:t>
        </w:r>
      </w:hyperlink>
      <w:r>
        <w:t xml:space="preserve">, </w:t>
      </w:r>
      <w:hyperlink r:id="rId14">
        <w:r>
          <w:rPr>
            <w:color w:val="0000FF"/>
          </w:rPr>
          <w:t>42</w:t>
        </w:r>
      </w:hyperlink>
      <w:r>
        <w:t xml:space="preserve">, </w:t>
      </w:r>
      <w:hyperlink r:id="rId15">
        <w:r>
          <w:rPr>
            <w:color w:val="0000FF"/>
          </w:rPr>
          <w:t>58</w:t>
        </w:r>
      </w:hyperlink>
      <w:r>
        <w:t xml:space="preserve"> Устава города Мегиона, Дума города Мегиона решила:</w:t>
      </w:r>
    </w:p>
    <w:p w:rsidR="00FF47E3" w:rsidRDefault="00FF47E3">
      <w:pPr>
        <w:pStyle w:val="ConsPlusNormal"/>
        <w:spacing w:before="220"/>
        <w:ind w:firstLine="540"/>
        <w:jc w:val="both"/>
      </w:pPr>
      <w:r>
        <w:t xml:space="preserve">1. Внести </w:t>
      </w:r>
      <w:hyperlink w:anchor="P35">
        <w:r>
          <w:rPr>
            <w:color w:val="0000FF"/>
          </w:rPr>
          <w:t>изменения и дополнения</w:t>
        </w:r>
      </w:hyperlink>
      <w:r>
        <w:t xml:space="preserve"> в </w:t>
      </w:r>
      <w:hyperlink r:id="rId16">
        <w:r>
          <w:rPr>
            <w:color w:val="0000FF"/>
          </w:rPr>
          <w:t>Устав</w:t>
        </w:r>
      </w:hyperlink>
      <w:r>
        <w:t xml:space="preserve"> города Мегиона, принятый решением Думы города Мегиона от 28.06.2005 N 30, согласно приложению.</w:t>
      </w:r>
    </w:p>
    <w:p w:rsidR="00FF47E3" w:rsidRDefault="00FF47E3">
      <w:pPr>
        <w:pStyle w:val="ConsPlusNormal"/>
        <w:spacing w:before="220"/>
        <w:ind w:firstLine="540"/>
        <w:jc w:val="both"/>
      </w:pPr>
      <w:r>
        <w:t>2. Направить настоящее решение не позднее 15 дней со дня принятия в Управление Министерства юстиции Российской Федерации по Ханты-Мансийскому автономному округу - Югре для государственной регистрации.</w:t>
      </w:r>
    </w:p>
    <w:p w:rsidR="00FF47E3" w:rsidRDefault="00FF47E3">
      <w:pPr>
        <w:pStyle w:val="ConsPlusNormal"/>
        <w:spacing w:before="220"/>
        <w:ind w:firstLine="540"/>
        <w:jc w:val="both"/>
      </w:pPr>
      <w:r>
        <w:t>3. Настоящее решение вступает в силу после его официального опубликования.</w:t>
      </w:r>
    </w:p>
    <w:p w:rsidR="00FF47E3" w:rsidRDefault="00FF47E3">
      <w:pPr>
        <w:pStyle w:val="ConsPlusNormal"/>
        <w:jc w:val="both"/>
      </w:pPr>
    </w:p>
    <w:p w:rsidR="00FF47E3" w:rsidRDefault="00FF47E3">
      <w:pPr>
        <w:pStyle w:val="ConsPlusNormal"/>
        <w:jc w:val="right"/>
      </w:pPr>
      <w:r>
        <w:t>Председатель Думы города Мегиона</w:t>
      </w:r>
    </w:p>
    <w:p w:rsidR="00FF47E3" w:rsidRDefault="00FF47E3">
      <w:pPr>
        <w:pStyle w:val="ConsPlusNormal"/>
        <w:jc w:val="right"/>
      </w:pPr>
      <w:r>
        <w:t>Е.Н.КОРОТЧЕНКО</w:t>
      </w:r>
    </w:p>
    <w:p w:rsidR="00FF47E3" w:rsidRDefault="00FF47E3">
      <w:pPr>
        <w:pStyle w:val="ConsPlusNormal"/>
        <w:jc w:val="both"/>
      </w:pPr>
      <w:r>
        <w:t>г. Мегион</w:t>
      </w:r>
    </w:p>
    <w:p w:rsidR="00FF47E3" w:rsidRDefault="00FF47E3">
      <w:pPr>
        <w:pStyle w:val="ConsPlusNormal"/>
        <w:spacing w:before="220"/>
        <w:jc w:val="both"/>
      </w:pPr>
      <w:r>
        <w:t>02.11.2017</w:t>
      </w:r>
    </w:p>
    <w:p w:rsidR="00FF47E3" w:rsidRDefault="00FF47E3">
      <w:pPr>
        <w:pStyle w:val="ConsPlusNormal"/>
        <w:jc w:val="both"/>
      </w:pPr>
    </w:p>
    <w:p w:rsidR="00FF47E3" w:rsidRDefault="00FF47E3">
      <w:pPr>
        <w:pStyle w:val="ConsPlusNormal"/>
        <w:jc w:val="right"/>
      </w:pPr>
      <w:r>
        <w:t>Глава города Мегиона</w:t>
      </w:r>
    </w:p>
    <w:p w:rsidR="00FF47E3" w:rsidRDefault="00FF47E3">
      <w:pPr>
        <w:pStyle w:val="ConsPlusNormal"/>
        <w:jc w:val="right"/>
      </w:pPr>
      <w:r>
        <w:t>О.А.ДЕЙНЕКА</w:t>
      </w:r>
    </w:p>
    <w:p w:rsidR="00FF47E3" w:rsidRDefault="00FF47E3">
      <w:pPr>
        <w:pStyle w:val="ConsPlusNormal"/>
        <w:jc w:val="both"/>
      </w:pPr>
      <w:r>
        <w:t>г. Мегион</w:t>
      </w:r>
    </w:p>
    <w:p w:rsidR="00FF47E3" w:rsidRDefault="00FF47E3">
      <w:pPr>
        <w:pStyle w:val="ConsPlusNormal"/>
        <w:spacing w:before="220"/>
        <w:jc w:val="both"/>
      </w:pPr>
      <w:r>
        <w:t>02.11.2017</w:t>
      </w:r>
    </w:p>
    <w:p w:rsidR="00FF47E3" w:rsidRDefault="00FF47E3">
      <w:pPr>
        <w:pStyle w:val="ConsPlusNormal"/>
        <w:jc w:val="both"/>
      </w:pPr>
    </w:p>
    <w:p w:rsidR="00FF47E3" w:rsidRDefault="00FF47E3">
      <w:pPr>
        <w:pStyle w:val="ConsPlusNormal"/>
        <w:jc w:val="both"/>
      </w:pPr>
    </w:p>
    <w:p w:rsidR="00FF47E3" w:rsidRDefault="00FF47E3">
      <w:pPr>
        <w:pStyle w:val="ConsPlusNormal"/>
        <w:jc w:val="both"/>
      </w:pPr>
    </w:p>
    <w:p w:rsidR="00FF47E3" w:rsidRDefault="00FF47E3">
      <w:pPr>
        <w:pStyle w:val="ConsPlusNormal"/>
        <w:jc w:val="both"/>
      </w:pPr>
    </w:p>
    <w:p w:rsidR="00FF47E3" w:rsidRDefault="00FF47E3">
      <w:pPr>
        <w:pStyle w:val="ConsPlusNormal"/>
        <w:jc w:val="both"/>
      </w:pPr>
    </w:p>
    <w:p w:rsidR="00FF47E3" w:rsidRDefault="00FF47E3">
      <w:pPr>
        <w:pStyle w:val="ConsPlusNormal"/>
        <w:jc w:val="right"/>
        <w:outlineLvl w:val="0"/>
      </w:pPr>
      <w:r>
        <w:t>Приложение</w:t>
      </w:r>
    </w:p>
    <w:p w:rsidR="00FF47E3" w:rsidRDefault="00FF47E3">
      <w:pPr>
        <w:pStyle w:val="ConsPlusNormal"/>
        <w:jc w:val="right"/>
      </w:pPr>
      <w:r>
        <w:t>к решению</w:t>
      </w:r>
    </w:p>
    <w:p w:rsidR="00FF47E3" w:rsidRDefault="00FF47E3">
      <w:pPr>
        <w:pStyle w:val="ConsPlusNormal"/>
        <w:jc w:val="right"/>
      </w:pPr>
      <w:r>
        <w:t>Думы города Мегиона</w:t>
      </w:r>
    </w:p>
    <w:p w:rsidR="00FF47E3" w:rsidRDefault="00FF47E3">
      <w:pPr>
        <w:pStyle w:val="ConsPlusNormal"/>
        <w:jc w:val="right"/>
      </w:pPr>
      <w:r>
        <w:lastRenderedPageBreak/>
        <w:t>от 02.11.2017 N 220</w:t>
      </w:r>
    </w:p>
    <w:p w:rsidR="00FF47E3" w:rsidRDefault="00FF47E3">
      <w:pPr>
        <w:pStyle w:val="ConsPlusNormal"/>
        <w:jc w:val="both"/>
      </w:pPr>
    </w:p>
    <w:p w:rsidR="00FF47E3" w:rsidRDefault="00FF47E3">
      <w:pPr>
        <w:pStyle w:val="ConsPlusTitle"/>
        <w:jc w:val="center"/>
      </w:pPr>
      <w:bookmarkStart w:id="0" w:name="P35"/>
      <w:bookmarkEnd w:id="0"/>
      <w:r>
        <w:t>ИЗМЕНЕНИЯ И ДОПОЛНЕНИЯ</w:t>
      </w:r>
    </w:p>
    <w:p w:rsidR="00FF47E3" w:rsidRDefault="00FF47E3">
      <w:pPr>
        <w:pStyle w:val="ConsPlusTitle"/>
        <w:jc w:val="center"/>
      </w:pPr>
      <w:r>
        <w:t>В УСТАВ ГОРОДА МЕГИОНА, ПРИНЯТЫЙ РЕШЕНИЕМ ДУМЫ ГОРОДА</w:t>
      </w:r>
    </w:p>
    <w:p w:rsidR="00FF47E3" w:rsidRDefault="00FF47E3">
      <w:pPr>
        <w:pStyle w:val="ConsPlusTitle"/>
        <w:jc w:val="center"/>
      </w:pPr>
      <w:r>
        <w:t>ОТ 28.06.2005 N 30 (С ИЗМЕНЕНИЯМИ И ДОПОЛНЕНИЯМИ)</w:t>
      </w:r>
    </w:p>
    <w:p w:rsidR="00FF47E3" w:rsidRDefault="00FF47E3">
      <w:pPr>
        <w:pStyle w:val="ConsPlusNormal"/>
        <w:jc w:val="both"/>
      </w:pPr>
    </w:p>
    <w:p w:rsidR="00FF47E3" w:rsidRDefault="00FF47E3">
      <w:pPr>
        <w:pStyle w:val="ConsPlusNormal"/>
        <w:ind w:firstLine="540"/>
        <w:jc w:val="both"/>
      </w:pPr>
      <w:r>
        <w:t xml:space="preserve">1. </w:t>
      </w:r>
      <w:hyperlink r:id="rId17">
        <w:r>
          <w:rPr>
            <w:color w:val="0000FF"/>
          </w:rPr>
          <w:t>Статью 6</w:t>
        </w:r>
      </w:hyperlink>
      <w:r>
        <w:t xml:space="preserve"> Устава города дополнить пунктом 4.1 следующего содержания:</w:t>
      </w:r>
    </w:p>
    <w:p w:rsidR="00FF47E3" w:rsidRDefault="00FF47E3">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18">
        <w:r>
          <w:rPr>
            <w:color w:val="0000FF"/>
          </w:rPr>
          <w:t>законом</w:t>
        </w:r>
      </w:hyperlink>
      <w:r>
        <w:t xml:space="preserve"> "О теплоснабжении";".</w:t>
      </w:r>
    </w:p>
    <w:p w:rsidR="00FF47E3" w:rsidRDefault="00FF47E3">
      <w:pPr>
        <w:pStyle w:val="ConsPlusNormal"/>
        <w:spacing w:before="220"/>
        <w:ind w:firstLine="540"/>
        <w:jc w:val="both"/>
      </w:pPr>
      <w:r>
        <w:t xml:space="preserve">2. </w:t>
      </w:r>
      <w:hyperlink r:id="rId19">
        <w:r>
          <w:rPr>
            <w:color w:val="0000FF"/>
          </w:rPr>
          <w:t>Статью 6.1</w:t>
        </w:r>
      </w:hyperlink>
      <w:r>
        <w:t xml:space="preserve"> Устава города дополнить пунктом 17 следующего содержания:</w:t>
      </w:r>
    </w:p>
    <w:p w:rsidR="00FF47E3" w:rsidRDefault="00FF47E3">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F47E3" w:rsidRDefault="00FF47E3">
      <w:pPr>
        <w:pStyle w:val="ConsPlusNormal"/>
        <w:spacing w:before="220"/>
        <w:ind w:firstLine="540"/>
        <w:jc w:val="both"/>
      </w:pPr>
      <w:r>
        <w:t xml:space="preserve">3. </w:t>
      </w:r>
      <w:hyperlink r:id="rId20">
        <w:r>
          <w:rPr>
            <w:color w:val="0000FF"/>
          </w:rPr>
          <w:t>Статью 26</w:t>
        </w:r>
      </w:hyperlink>
      <w:r>
        <w:t xml:space="preserve"> Устава города дополнить пунктом 4 следующего содержания:</w:t>
      </w:r>
    </w:p>
    <w:p w:rsidR="00FF47E3" w:rsidRDefault="00FF47E3">
      <w:pPr>
        <w:pStyle w:val="ConsPlusNormal"/>
        <w:spacing w:before="220"/>
        <w:ind w:firstLine="540"/>
        <w:jc w:val="both"/>
      </w:pPr>
      <w:r>
        <w:t>"4. В случае досрочного прекращения полномочий главы города избрание главы города Думой города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F47E3" w:rsidRDefault="00FF47E3">
      <w:pPr>
        <w:pStyle w:val="ConsPlusNormal"/>
        <w:spacing w:before="220"/>
        <w:ind w:firstLine="540"/>
        <w:jc w:val="both"/>
      </w:pPr>
      <w:r>
        <w:t>При этом если до истечения срока полномочий Думы города осталось менее шести месяцев, избрание главы города из числа кандидатов, представленных конкурсной комиссией по результатам конкурса, - в течение трех месяцев со дня избрания Думы города в правомочном составе.".</w:t>
      </w:r>
    </w:p>
    <w:p w:rsidR="00FF47E3" w:rsidRDefault="00FF47E3">
      <w:pPr>
        <w:pStyle w:val="ConsPlusNormal"/>
        <w:spacing w:before="220"/>
        <w:ind w:firstLine="540"/>
        <w:jc w:val="both"/>
      </w:pPr>
      <w:r>
        <w:t xml:space="preserve">4. </w:t>
      </w:r>
      <w:hyperlink r:id="rId21">
        <w:r>
          <w:rPr>
            <w:color w:val="0000FF"/>
          </w:rPr>
          <w:t>Пункт 2 статьи 41</w:t>
        </w:r>
      </w:hyperlink>
      <w:r>
        <w:t xml:space="preserve"> Устава города изложить в следующей редакции:</w:t>
      </w:r>
    </w:p>
    <w:p w:rsidR="00FF47E3" w:rsidRDefault="00FF47E3">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F47E3" w:rsidRDefault="00FF47E3">
      <w:pPr>
        <w:pStyle w:val="ConsPlusNormal"/>
        <w:spacing w:before="220"/>
        <w:ind w:firstLine="540"/>
        <w:jc w:val="both"/>
      </w:pPr>
      <w:r>
        <w:t xml:space="preserve">5. В </w:t>
      </w:r>
      <w:hyperlink r:id="rId22">
        <w:r>
          <w:rPr>
            <w:color w:val="0000FF"/>
          </w:rPr>
          <w:t>статье 58</w:t>
        </w:r>
      </w:hyperlink>
      <w:r>
        <w:t xml:space="preserve"> Устава города:</w:t>
      </w:r>
    </w:p>
    <w:p w:rsidR="00FF47E3" w:rsidRDefault="00FF47E3">
      <w:pPr>
        <w:pStyle w:val="ConsPlusNormal"/>
        <w:spacing w:before="220"/>
        <w:ind w:firstLine="540"/>
        <w:jc w:val="both"/>
      </w:pPr>
      <w:r>
        <w:t xml:space="preserve">"1) </w:t>
      </w:r>
      <w:hyperlink r:id="rId23">
        <w:r>
          <w:rPr>
            <w:color w:val="0000FF"/>
          </w:rPr>
          <w:t>абзац второй пункта 4</w:t>
        </w:r>
      </w:hyperlink>
      <w:r>
        <w:t xml:space="preserve"> изложить в следующей редакции:</w:t>
      </w:r>
    </w:p>
    <w:p w:rsidR="00FF47E3" w:rsidRDefault="00FF47E3">
      <w:pPr>
        <w:pStyle w:val="ConsPlusNormal"/>
        <w:spacing w:before="220"/>
        <w:ind w:firstLine="540"/>
        <w:jc w:val="both"/>
      </w:pPr>
      <w:r>
        <w:t>"Изменения и дополнения, внесенные в Устав города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города, принявшей муниципальный правовой акт о внесении указанных изменений и дополнений в Устав города.";</w:t>
      </w:r>
    </w:p>
    <w:p w:rsidR="00FF47E3" w:rsidRDefault="00FF47E3">
      <w:pPr>
        <w:pStyle w:val="ConsPlusNormal"/>
        <w:spacing w:before="220"/>
        <w:ind w:firstLine="540"/>
        <w:jc w:val="both"/>
      </w:pPr>
      <w:r>
        <w:t xml:space="preserve">2) </w:t>
      </w:r>
      <w:hyperlink r:id="rId24">
        <w:r>
          <w:rPr>
            <w:color w:val="0000FF"/>
          </w:rPr>
          <w:t>дополнить</w:t>
        </w:r>
      </w:hyperlink>
      <w:r>
        <w:t xml:space="preserve"> пунктом 4.1 следующего содержания:</w:t>
      </w:r>
    </w:p>
    <w:p w:rsidR="00FF47E3" w:rsidRDefault="00FF47E3">
      <w:pPr>
        <w:pStyle w:val="ConsPlusNormal"/>
        <w:spacing w:before="220"/>
        <w:ind w:firstLine="540"/>
        <w:jc w:val="both"/>
      </w:pPr>
      <w:r>
        <w:t xml:space="preserve">"4.1. Изменения и дополнения в Устав города вносятся муниципальным правовым актом, </w:t>
      </w:r>
      <w:r>
        <w:lastRenderedPageBreak/>
        <w:t>который может оформляться:</w:t>
      </w:r>
    </w:p>
    <w:p w:rsidR="00FF47E3" w:rsidRDefault="00FF47E3">
      <w:pPr>
        <w:pStyle w:val="ConsPlusNormal"/>
        <w:spacing w:before="220"/>
        <w:ind w:firstLine="540"/>
        <w:jc w:val="both"/>
      </w:pPr>
      <w:r>
        <w:t>1) решением Думы города (схода граждан) городского округа, подписанным его председателем и главой города;</w:t>
      </w:r>
    </w:p>
    <w:p w:rsidR="00FF47E3" w:rsidRDefault="00FF47E3">
      <w:pPr>
        <w:pStyle w:val="ConsPlusNormal"/>
        <w:spacing w:before="220"/>
        <w:ind w:firstLine="540"/>
        <w:jc w:val="both"/>
      </w:pPr>
      <w:r>
        <w:t>2) отдельным нормативным правовым актом, принятым Думой города (сходом граждан) и подписанным главой города. В этом случае на данном правовом акте проставляются реквизиты решения Думы города (схода граждан) о его принятии. Включение в такое решение Думы города (схода граждан) переходных положений и (или) норм о вступлении в силу изменений и дополнений, вносимых в Устав города, не допускается.";</w:t>
      </w:r>
    </w:p>
    <w:p w:rsidR="00FF47E3" w:rsidRDefault="00FF47E3">
      <w:pPr>
        <w:pStyle w:val="ConsPlusNormal"/>
        <w:spacing w:before="220"/>
        <w:ind w:firstLine="540"/>
        <w:jc w:val="both"/>
      </w:pPr>
      <w:r>
        <w:t xml:space="preserve">3) </w:t>
      </w:r>
      <w:hyperlink r:id="rId25">
        <w:r>
          <w:rPr>
            <w:color w:val="0000FF"/>
          </w:rPr>
          <w:t>дополнить</w:t>
        </w:r>
      </w:hyperlink>
      <w:r>
        <w:t xml:space="preserve"> пунктом 7 следующего содержания:</w:t>
      </w:r>
    </w:p>
    <w:p w:rsidR="00FF47E3" w:rsidRDefault="00FF47E3">
      <w:pPr>
        <w:pStyle w:val="ConsPlusNormal"/>
        <w:spacing w:before="220"/>
        <w:ind w:firstLine="540"/>
        <w:jc w:val="both"/>
      </w:pPr>
      <w:r>
        <w:t>"7. Изложение Устава города в новой редакции муниципальным правовым актом о внесении изменений и дополнений в Устав города не допускается. В этом случае принимается новый Устав города, а ранее действующий Устав города и муниципальные правовые акты о внесении в него изменений и дополнений признаются утратившими силу со дня вступления в силу нового Устава города.".</w:t>
      </w:r>
    </w:p>
    <w:p w:rsidR="00FF47E3" w:rsidRDefault="00FF47E3">
      <w:pPr>
        <w:pStyle w:val="ConsPlusNormal"/>
        <w:jc w:val="both"/>
      </w:pPr>
    </w:p>
    <w:p w:rsidR="00FF47E3" w:rsidRDefault="00FF47E3">
      <w:pPr>
        <w:pStyle w:val="ConsPlusNormal"/>
        <w:jc w:val="both"/>
      </w:pPr>
    </w:p>
    <w:p w:rsidR="00FF47E3" w:rsidRDefault="00FF47E3">
      <w:pPr>
        <w:pStyle w:val="ConsPlusNormal"/>
        <w:pBdr>
          <w:bottom w:val="single" w:sz="6" w:space="0" w:color="auto"/>
        </w:pBdr>
        <w:spacing w:before="100" w:after="100"/>
        <w:jc w:val="both"/>
        <w:rPr>
          <w:sz w:val="2"/>
          <w:szCs w:val="2"/>
        </w:rPr>
      </w:pPr>
    </w:p>
    <w:p w:rsidR="00B30781" w:rsidRDefault="00B30781">
      <w:bookmarkStart w:id="1" w:name="_GoBack"/>
      <w:bookmarkEnd w:id="1"/>
    </w:p>
    <w:sectPr w:rsidR="00B30781" w:rsidSect="00AC07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7E3"/>
    <w:rsid w:val="00B30781"/>
    <w:rsid w:val="00FF4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A6C3C-243B-4D2B-BDDB-6BE692F6B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47E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F47E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F47E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45B9EC79480C3DE064819ADA20C0B748313886B0F8BED071C495913E803C73139EBA8A46CFE4CA13B18756D954ACF2042BEFC1160CC12BVAB0J" TargetMode="External"/><Relationship Id="rId13" Type="http://schemas.openxmlformats.org/officeDocument/2006/relationships/hyperlink" Target="consultantplus://offline/ref=1645B9EC79480C3DE0649F97CC4C97B84C386689B7F5B3812C9393C661D03A2653DEBCDF058BE9C917BAD104940AF5A24460E2C40C10C12DBD8F7DAEV0BCJ" TargetMode="External"/><Relationship Id="rId18" Type="http://schemas.openxmlformats.org/officeDocument/2006/relationships/hyperlink" Target="consultantplus://offline/ref=1645B9EC79480C3DE064819ADA20C0B748313982B1F0BED071C495913E803C73019EE28647CBFAC813A4D1079FV0B2J"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1645B9EC79480C3DE0649F97CC4C97B84C386689B7F5B3812C9393C661D03A2653DEBCDF058BE9C917BBD0039B0AF5A24460E2C40C10C12DBD8F7DAEV0BCJ" TargetMode="External"/><Relationship Id="rId7" Type="http://schemas.openxmlformats.org/officeDocument/2006/relationships/hyperlink" Target="consultantplus://offline/ref=1645B9EC79480C3DE064819ADA20C0B748313886B0F8BED071C495913E803C73139EBA8A46CFE4CA16B18756D954ACF2042BEFC1160CC12BVAB0J" TargetMode="External"/><Relationship Id="rId12" Type="http://schemas.openxmlformats.org/officeDocument/2006/relationships/hyperlink" Target="consultantplus://offline/ref=1645B9EC79480C3DE0649F97CC4C97B84C386689B7F5B3812C9393C661D03A2653DEBCDF058BE9C917BAD1059B0AF5A24460E2C40C10C12DBD8F7DAEV0BCJ" TargetMode="External"/><Relationship Id="rId17" Type="http://schemas.openxmlformats.org/officeDocument/2006/relationships/hyperlink" Target="consultantplus://offline/ref=1645B9EC79480C3DE0649F97CC4C97B84C386689B7F5B3812C9393C661D03A2653DEBCDF058BE9C917BAD4019F0AF5A24460E2C40C10C12DBD8F7DAEV0BCJ" TargetMode="External"/><Relationship Id="rId25" Type="http://schemas.openxmlformats.org/officeDocument/2006/relationships/hyperlink" Target="consultantplus://offline/ref=1645B9EC79480C3DE0649F97CC4C97B84C386689B7F5B3812C9393C661D03A2653DEBCDF058BE9C917BAD5059B0AF5A24460E2C40C10C12DBD8F7DAEV0BCJ" TargetMode="External"/><Relationship Id="rId2" Type="http://schemas.openxmlformats.org/officeDocument/2006/relationships/settings" Target="settings.xml"/><Relationship Id="rId16" Type="http://schemas.openxmlformats.org/officeDocument/2006/relationships/hyperlink" Target="consultantplus://offline/ref=1645B9EC79480C3DE0649F97CC4C97B84C386689B7F5B3812C9393C661D03A2653DEBCDF178BB1C516BECD07991FA3F302V3B6J" TargetMode="External"/><Relationship Id="rId20" Type="http://schemas.openxmlformats.org/officeDocument/2006/relationships/hyperlink" Target="consultantplus://offline/ref=1645B9EC79480C3DE0649F97CC4C97B84C386689B7F5B3812C9393C661D03A2653DEBCDF058BE9C917BAD004990AF5A24460E2C40C10C12DBD8F7DAEV0BCJ" TargetMode="External"/><Relationship Id="rId1" Type="http://schemas.openxmlformats.org/officeDocument/2006/relationships/styles" Target="styles.xml"/><Relationship Id="rId6" Type="http://schemas.openxmlformats.org/officeDocument/2006/relationships/hyperlink" Target="consultantplus://offline/ref=1645B9EC79480C3DE064819ADA20C0B7483B398CB6F4BED071C495913E803C73139EBA8A46CFE1CF12B18756D954ACF2042BEFC1160CC12BVAB0J" TargetMode="External"/><Relationship Id="rId11" Type="http://schemas.openxmlformats.org/officeDocument/2006/relationships/hyperlink" Target="consultantplus://offline/ref=1645B9EC79480C3DE064819ADA20C0B748313986B5F7BED071C495913E803C73139EBA8A46CFE7C913B18756D954ACF2042BEFC1160CC12BVAB0J" TargetMode="External"/><Relationship Id="rId24" Type="http://schemas.openxmlformats.org/officeDocument/2006/relationships/hyperlink" Target="consultantplus://offline/ref=1645B9EC79480C3DE0649F97CC4C97B84C386689B7F5B3812C9393C661D03A2653DEBCDF058BE9C917BAD5059B0AF5A24460E2C40C10C12DBD8F7DAEV0BCJ" TargetMode="External"/><Relationship Id="rId5" Type="http://schemas.openxmlformats.org/officeDocument/2006/relationships/hyperlink" Target="consultantplus://offline/ref=1645B9EC79480C3DE064819ADA20C0B7483B398CB6F4BED071C495913E803C73139EBA8A46CFE1CC1EB18756D954ACF2042BEFC1160CC12BVAB0J" TargetMode="External"/><Relationship Id="rId15" Type="http://schemas.openxmlformats.org/officeDocument/2006/relationships/hyperlink" Target="consultantplus://offline/ref=1645B9EC79480C3DE0649F97CC4C97B84C386689B7F5B3812C9393C661D03A2653DEBCDF058BE9C917BAD5059B0AF5A24460E2C40C10C12DBD8F7DAEV0BCJ" TargetMode="External"/><Relationship Id="rId23" Type="http://schemas.openxmlformats.org/officeDocument/2006/relationships/hyperlink" Target="consultantplus://offline/ref=1645B9EC79480C3DE0649F97CC4C97B84C386689B7F5B3812C9393C661D03A2653DEBCDF058BE9C917BBD1009D0AF5A24460E2C40C10C12DBD8F7DAEV0BCJ" TargetMode="External"/><Relationship Id="rId10" Type="http://schemas.openxmlformats.org/officeDocument/2006/relationships/hyperlink" Target="consultantplus://offline/ref=1645B9EC79480C3DE064819ADA20C0B74831388CBFF3BED071C495913E803C73139EBA8A46CFE4C912B18756D954ACF2042BEFC1160CC12BVAB0J" TargetMode="External"/><Relationship Id="rId19" Type="http://schemas.openxmlformats.org/officeDocument/2006/relationships/hyperlink" Target="consultantplus://offline/ref=1645B9EC79480C3DE0649F97CC4C97B84C386689B7F5B3812C9393C661D03A2653DEBCDF058BE9C917BADB079E0AF5A24460E2C40C10C12DBD8F7DAEV0BC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645B9EC79480C3DE064819ADA20C0B748313886B0F8BED071C495913E803C73139EBA8A46CFE4CB14B18756D954ACF2042BEFC1160CC12BVAB0J" TargetMode="External"/><Relationship Id="rId14" Type="http://schemas.openxmlformats.org/officeDocument/2006/relationships/hyperlink" Target="consultantplus://offline/ref=1645B9EC79480C3DE0649F97CC4C97B84C386689B7F5B3812C9393C661D03A2653DEBCDF058BE9C917BAD607980AF5A24460E2C40C10C12DBD8F7DAEV0BCJ" TargetMode="External"/><Relationship Id="rId22" Type="http://schemas.openxmlformats.org/officeDocument/2006/relationships/hyperlink" Target="consultantplus://offline/ref=1645B9EC79480C3DE0649F97CC4C97B84C386689B7F5B3812C9393C661D03A2653DEBCDF058BE9C917BAD5059B0AF5A24460E2C40C10C12DBD8F7DAEV0BC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1359</Words>
  <Characters>7750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Меженская Ирина Николаевна</dc:creator>
  <cp:keywords/>
  <dc:description/>
  <cp:lastModifiedBy>Меженская Ирина Николаевна</cp:lastModifiedBy>
  <cp:revision>1</cp:revision>
  <dcterms:created xsi:type="dcterms:W3CDTF">2023-04-14T09:01:00Z</dcterms:created>
  <dcterms:modified xsi:type="dcterms:W3CDTF">2023-04-14T09:01:00Z</dcterms:modified>
</cp:coreProperties>
</file>