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jc w:val="center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  <w:sz w:val="36"/>
          <w:szCs w:val="36"/>
        </w:rPr>
        <w:t>Положение о Совете по вопросам развития инвестиционной деятельности в городском округе город Мегион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jc w:val="center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1.Общие положения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1.1. Совет по вопросам развития инвестиционной деятельности в городском округе город Мегион (далее — Совет) является координационным постоянно действующим совещательным органом при главе города Мегиона, образованным для рассмотрения вопросов в сфере развития инвестиционной деятельности в городском округе город Мегион (далее — городской округ).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 xml:space="preserve">1.2. Деятельность Совета открыта для средств массовой информации, представителей бизнеса, жителей городского округа и иных заинтересованных лиц. В заседаниях совета могут принимать участие инвесторы, субъекты малого и среднего предпринимательства, представители </w:t>
      </w:r>
      <w:proofErr w:type="spellStart"/>
      <w:r>
        <w:rPr>
          <w:rFonts w:ascii="RobotoCondensed" w:hAnsi="RobotoCondensed"/>
          <w:color w:val="333333"/>
        </w:rPr>
        <w:t>ресурсоснабжающих</w:t>
      </w:r>
      <w:proofErr w:type="spellEnd"/>
      <w:r>
        <w:rPr>
          <w:rFonts w:ascii="RobotoCondensed" w:hAnsi="RobotoCondensed"/>
          <w:color w:val="333333"/>
        </w:rPr>
        <w:t xml:space="preserve"> организаций в сфере подключения к источникам электроснабжения, газоснабжения, водоснабжения и водоотведения, уполномоченные органы, задействованные в выдаче разрешительной документации, и иные заинтересованные лица, не являющиеся членами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1.3. Заседания Совета проводятся регулярно, публично и открыто.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1.4. Информация о деятельности Совета подлежит раскрытию на официальном сайте администрации города и на инвестиционном портале городского округа (при наличии).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1.5. Совет в своей деятельности руководствуется Конституцией Российской Федерации, законами и иными нормативными правовыми актами Российской Федерации, Ханты-Мансийского автономного округа — Югры, городского округа город Мегион, а также настоящим Положением.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1.6. Совет в своей деятельности основывается на принципах эффективного взаимодействия и конструктивного диалога с участниками инвестиционного процесса, открытости, коллективного решения вопросов реализации муниципальной инвестиционной политики.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jc w:val="center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 Задачи и функции Совета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2.1. Совет создан для решения следующих задач: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2.1.1. Формирование и реализация единой инвестиционной политики на территории городского округа город Мегион, отвечающей целям и стратегическим задачам социально-экономического развития городского округа.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2.1.2. Обеспечение необходимых условий для создания благоприятного климата для развития инвестиционной и предпринимательской деятельности и привлечения реальных инвестиций на территорию городского округа город Мегион.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2.1.3. Вовлечение инвесторов и предпринимателей в разработку и реализацию политики по привлечению инвестиций, общественную экспертизу инвестиционных проектов.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2.1.4. Согласование и координация действий бизнеса и власти в вопросах улучшения инвестиционного климата на территории городского округа город Мегион.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 Для достижения возложенных задач Совет осуществляет следующие функции: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2.2.1. Выработка предложений по приоритетным направлениям развития городского округа и координацию финансовых и инвестиционных ресурсов.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lastRenderedPageBreak/>
        <w:t>2.2.2. Рассмотрение проектов документов стратегического планирования инвестиционной деятельности на территории городского округа город Мегион, анализ хода и результатов реализации данного документа, подготовка предложений по их корректировке.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2.2.3. Оказание содействия осуществлению общественного мониторинга и общественной экспертизы правоприменительной практики в сфере инвестиционной деятельности.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2.2.4. Выработка рекомендаций по созданию условий для рационального размещения производительных сил на территории городского округа.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2.2.5. Рассмотрение инициатив бизнес-сообщества и оказание содействия субъектам инвестиционной деятельности в реализации инвестиционных проектов на территории городского округа, в том числе рассмотрение обращений инвесторов и иных заинтересованных лиц по вопросам осуществления инвестиционной деятельности, проблемных вопросов, возникающих в ходе реализации инвестиционных проектов.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 xml:space="preserve">2.2.6. Содействие в защите прав и законных интересов инвесторов, а также публичных партнёров и частных партнёров в процессе реализации концессионного соглашения, соглашения о </w:t>
      </w:r>
      <w:proofErr w:type="spellStart"/>
      <w:r>
        <w:rPr>
          <w:rFonts w:ascii="RobotoCondensed" w:hAnsi="RobotoCondensed"/>
          <w:color w:val="333333"/>
        </w:rPr>
        <w:t>муниципально</w:t>
      </w:r>
      <w:proofErr w:type="spellEnd"/>
      <w:r>
        <w:rPr>
          <w:rFonts w:ascii="RobotoCondensed" w:hAnsi="RobotoCondensed"/>
          <w:color w:val="333333"/>
        </w:rPr>
        <w:t>-частном партнёрстве и специального инвестиционного контракта.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2.2.7. Рассмотрение результатов реализации инвестиционных проектов, включая несостоявшиеся и неуспешные, анализ причин неудовлетворительных результатов их реализации.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 xml:space="preserve">2.2.8. Выработка рекомендаций по сокращению административных барьеров при реализации инвестиционных проектов, в том числе, в части </w:t>
      </w:r>
      <w:proofErr w:type="spellStart"/>
      <w:r>
        <w:rPr>
          <w:rFonts w:ascii="RobotoCondensed" w:hAnsi="RobotoCondensed"/>
          <w:color w:val="333333"/>
        </w:rPr>
        <w:t>муниципально</w:t>
      </w:r>
      <w:proofErr w:type="spellEnd"/>
      <w:r>
        <w:rPr>
          <w:rFonts w:ascii="RobotoCondensed" w:hAnsi="RobotoCondensed"/>
          <w:color w:val="333333"/>
        </w:rPr>
        <w:t>-частного партнёрства.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2.2.9. Выработка рекомендаций по муниципальной поддержке инвестиционных проектов и процессов, стимулированию инвестиционной активности на территории городского округа.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2.2.10. Анализ мониторинга мероприятий, направленных на привлечение инвестиций, создание благоприятного инвестиционного климата в городском округе город Мегион и выработка рекомендаций по внедрению мероприятий.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2.2.11. Рассмотрение плана создания инвестиционных объектов и объектов инфраструктур в городском округе, разработка рекомендаций по его корректировке с учётом потребностей инвестиционных проектов.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2.2.12. Рассмотрение вопросов создания индустриальных (промышленных) парков (в том числе потребность предпринимательского сообщества в создании парков на территории муниципального образования, готовность предпринимателей стать резидентами индустриальных парков, либо создать управляющую компанию по управлению парком).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2.2.13. Рассмотрение результатов внедрения успешных практик и выработка рекомендаций по их корректировке.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2.2.14. Принятие решений о включении инвестиционных проектов в Реестр приоритетных инвестиционных проектов.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2.2.15. Предварительное рассмотрение возможности предоставления земельных участков в аренду без проведения торгов для реализации масштабных инвестиционных проектов.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2.2.16. Рассмотрение и согласование возможности изменения объёмов финансирования по объектам, включённым в инвестиционные программы комплексного развития городского округа.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lastRenderedPageBreak/>
        <w:t>2.2.17. Рассмотрение мероприятий, направленных на развитие конкуренции на приоритетных и социально значимых рынках товаров и услуг, мероприятий, предусмотренных Стандартом развития конкуренции, планом мероприятий «дорожной картой» и выработка рекомендаций, направленных на содействие развитию конкуренции в городском округе.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2.2.18. Выработка предложений по реализации стандарта развития конкуренции на муниципальном уровне, об улучшении эффективности и результативности деятельности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2.2.19. Рассмотрение вопросов об эффективности оценки регулирующего воздействия муниципальных нормативных правовых актов городского округа город Мегион и оценки фактического воздействия принятых нормативных правовых актов, затрагивающих вопросы осуществления предпринимательской и инвестиционной деятельности, и выработка рекомендаций по реализации указанных функций отраслевыми (функциональными) органами администрации города Мегиона.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2.2.20. Обсуждение рейтинга городского округа город Мегион в итогах рейтинга муниципальных образований Ханты-Мансийского автономного округа — Югры по обеспечению благоприятного инвестиционного климата и содействию развитию конкуренции и выработка предложений и рекомендаций по улучшению рейтинговой позиции муниципального образования.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2.2.21. Осуществление иных функций, необходимых для надлежащей организации деятельности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2.2.22. Ежеквартальное рассмотрение актов о результатах исполнения условий концессионного соглашения, предусмотренных Федеральным законом от 21.07.2005 №115-ФЗ «О концессионных соглашениях».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jc w:val="center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 Права Совета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3.1. Совет при осуществлении своей деятельности и в соответствии с возложенными на него задачами имеет право: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3.1.1. Запрашивать от отраслевых (функциональных) органов администрации города Мегиона, предприятий, организаций и иных участников инвестиционного процесса информацию по вопросам, входящим в компетенцию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3.1.2. Привлекать для участия в своей работе представителей и специалистов сторонних организаций, деятельность которых связана с рассматриваемыми на заседании Совета вопросами.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3.1.3. Приглашать на заседания и заслушивать информацию представителей организаций, отраслевых (функциональных) органов администрации города Мегиона, субъектов инвестиционной деятельности по вопросам, относящимся к компетенции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3.1.4. Создавать рабочие группы по приоритетным направлениям обеспечения благоприятного инвестиционного климата в городском округе для подготовки материалов, проектов решений по вопросам, входящим в компетенцию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3.1.5. Вырабатывать рекомендации отраслевым (функциональным) органам администрации города Мегиона и иным организациям в рамках возложенных на Совет задач и функций.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jc w:val="center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lastRenderedPageBreak/>
        <w:t>4. Функции ответственного органа по организационному обеспечению деятельности Совета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4.1. Ответственным органом по организационному обеспечению деятельности Совета (далее — ответственный орган) является департамент экономического развития и инвестиций администрации города Мегиона.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4.2. Ответственный орган осуществляет организационно-техническое обеспечение деятельности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4.3. Ответственный орган: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- проводит работу по подготовке повестки заседания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- оповещает членов Совета и приглашённых лиц о времени и месте проведения заседания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- ведёт протокол заседания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- готовит и направляет решения по итогам заседания Совета членам Совета в течение пяти рабочих дней со дня проведения заседания;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- осуществляет контроль за исполнением решений и рекомендаций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- размещает информацию о деятельности Совета на инвестиционном портале городского округа.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jc w:val="center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 Организация работы Совета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5.1. Совет состоит из председателя, заместителя председателя, секретаря и членов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5.2. Председатель Совета: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руководит деятельностью Совета, определяет перечень, сроки и порядок рассмотрения вопросов на заседании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утверждает протоколы заседания Совета, подписывает выписки из протоколов заседания Совета и другие документы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утверждает план работы Совета на очередной календарный год.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5.3. В отсутствие председателя Совета или по его поручению его обязанности исполняет заместитель председателя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5.4. Секретарь Совета: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осуществляет подготовку материалов к заседаниям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ведёт протоколы заседаний Совета, оформляет и рассылает их членам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уведомляет членов Совета о месте, дате, времени проведения заседания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осуществляет контроль исполнения поручений Совета и доводит информацию об их исполнении до сведения Совета;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размещает информацию о деятельности Совета на официальном сайте администрации города Мегиона и на инвестиционном портале городского округа (при наличии).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5.5. Совет осуществляет свою деятельность на принципах равноправия его членов, коллегиальности принятия решений и гласности.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lastRenderedPageBreak/>
        <w:t>5.6. Заседание Совета проводится по мере необходимости, но не реже 1 раза в 2 месяца. Председатель и (или) члены Совета могут инициировать созыв внеочередного заседания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5.7. Заседание Совета является правомочным, если на нём присутствуют более половины членов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5.8. Члены Совета (в том числе секретарь) участвуют в заседании без права замены, за исключением случаев отпуска или болезни.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5.9. В случае отсутствия члена Совета (отпуска, командировки, болезни и другое) на заседании Совета присутствует лицо, исполняющее его обязанности по распоряжению (приказу) работодателя.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5.10. Решения Совета принимаются путём открытого голосования простым большинством голосов присутствующих на заседании членов Совета и оформляются протоколом заседания Совета. В случае равенства голосов решающим является голос председательствующего на заседании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5.11. Решения Совета оформляются протоколом, который в течение 5 рабочих дней составляется и подписывается секретарём Совета и утверждается председательствующим на заседании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5.12. Решения Совета, принимаемые в соответствии с возложенными на него задачами и положениями, имеют рекомендательный характер и доводятся до сведения заинтересованных лиц в виде копии протокола или выписки из протокола заседания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5.13. Для подготовки вопросов к заседаниям Совета могут создаваться рабочие группы из числа членов Совета и специалистов, не являющихся членами Совета.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5.14. Рабочие группы осуществляют подготовку: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аналитических материалов и заключений;</w:t>
      </w:r>
    </w:p>
    <w:p w:rsidR="0081485B" w:rsidRDefault="0081485B" w:rsidP="0081485B">
      <w:pPr>
        <w:pStyle w:val="a5"/>
        <w:shd w:val="clear" w:color="auto" w:fill="FFFFFF"/>
        <w:spacing w:before="0" w:beforeAutospacing="0" w:after="150" w:afterAutospacing="0"/>
        <w:outlineLvl w:val="3"/>
        <w:rPr>
          <w:rFonts w:ascii="RobotoCondensed" w:hAnsi="RobotoCondensed"/>
          <w:color w:val="333333"/>
          <w:sz w:val="36"/>
          <w:szCs w:val="36"/>
        </w:rPr>
      </w:pPr>
      <w:r>
        <w:rPr>
          <w:rFonts w:ascii="RobotoCondensed" w:hAnsi="RobotoCondensed"/>
          <w:color w:val="333333"/>
        </w:rPr>
        <w:t>предложений по рассмотренным вопросам.</w:t>
      </w:r>
    </w:p>
    <w:p w:rsidR="00CB289F" w:rsidRDefault="00CB289F">
      <w:bookmarkStart w:id="0" w:name="_GoBack"/>
      <w:bookmarkEnd w:id="0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B"/>
    <w:rsid w:val="00412E62"/>
    <w:rsid w:val="0081485B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14AA3-CCF4-47DB-9B9E-C4699C9E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81485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2022-07-07T10:49:00Z</dcterms:created>
  <dcterms:modified xsi:type="dcterms:W3CDTF">2022-07-07T10:50:00Z</dcterms:modified>
</cp:coreProperties>
</file>