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Pr="003F2E86" w:rsidRDefault="0066174D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  <w:r w:rsidRPr="003F2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180976</wp:posOffset>
                </wp:positionV>
                <wp:extent cx="6335395" cy="9544050"/>
                <wp:effectExtent l="38100" t="38100" r="46355" b="381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954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города Мегиона</w:t>
                            </w: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1EA0" w:rsidRDefault="006B1EA0" w:rsidP="003F2E8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71625" cy="2066925"/>
                                  <wp:effectExtent l="0" t="0" r="9525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13" t="-87" r="-113" b="-8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1EA0" w:rsidRDefault="006B1EA0" w:rsidP="003F2E86">
                            <w:pPr>
                              <w:jc w:val="center"/>
                            </w:pPr>
                          </w:p>
                          <w:p w:rsidR="006B1EA0" w:rsidRPr="003F2E86" w:rsidRDefault="006B1EA0" w:rsidP="003F2E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  <w:sz w:val="32"/>
                                <w:szCs w:val="32"/>
                              </w:rPr>
                              <w:t>Отчет о деятельности Антитеррористической комиссии</w:t>
                            </w:r>
                          </w:p>
                          <w:p w:rsidR="006B1EA0" w:rsidRDefault="006B1EA0" w:rsidP="003F2E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города Мегиона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реализации Плана комплексных мероприятий по профилактике терроризма и реализации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br/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в Ханты-Мансийском автономном округе – Югре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br/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Концепции противодействия терроризму в Российской Федерации на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21</w:t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5</w:t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 годы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B1EA0" w:rsidRPr="003F2E86" w:rsidRDefault="006B1EA0" w:rsidP="003F2E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за </w:t>
                            </w: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1</w:t>
                            </w: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 год</w:t>
                            </w: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г. Мегион</w:t>
                            </w:r>
                          </w:p>
                          <w:p w:rsidR="006B1EA0" w:rsidRPr="003F2E86" w:rsidRDefault="006B1EA0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2021</w:t>
                            </w: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40640" tIns="0" rIns="406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.9pt;margin-top:14.25pt;width:498.85pt;height:751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" strokeweight="6pt">
                <v:stroke linestyle="thinThin"/>
                <v:textbox inset="3.2pt,0,3.2pt,0">
                  <w:txbxContent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города Мегиона</w:t>
                      </w: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B1EA0" w:rsidRDefault="006B1EA0" w:rsidP="003F2E8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571625" cy="2066925"/>
                            <wp:effectExtent l="0" t="0" r="9525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13" t="-87" r="-113" b="-8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2066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1EA0" w:rsidRDefault="006B1EA0" w:rsidP="003F2E86">
                      <w:pPr>
                        <w:jc w:val="center"/>
                      </w:pPr>
                    </w:p>
                    <w:p w:rsidR="006B1EA0" w:rsidRPr="003F2E86" w:rsidRDefault="006B1EA0" w:rsidP="003F2E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pacing w:val="4"/>
                          <w:sz w:val="32"/>
                          <w:szCs w:val="32"/>
                        </w:rPr>
                        <w:t>Отчет о деятельности Антитеррористической комиссии</w:t>
                      </w:r>
                    </w:p>
                    <w:p w:rsidR="006B1EA0" w:rsidRDefault="006B1EA0" w:rsidP="003F2E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города Мегиона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и </w:t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реализации Плана комплексных мероприятий по профилактике терроризма и реализации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br/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в Ханты-Мансийском автономном округе – Югре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br/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Концепции противодействия терроризму в Российской Федерации на 20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21</w:t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-202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5</w:t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 годы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B1EA0" w:rsidRPr="003F2E86" w:rsidRDefault="006B1EA0" w:rsidP="003F2E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за </w:t>
                      </w:r>
                      <w:r w:rsidRPr="003F2E86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1</w:t>
                      </w:r>
                      <w:r w:rsidRPr="003F2E86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 год</w:t>
                      </w: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г. Мегион</w:t>
                      </w:r>
                    </w:p>
                    <w:p w:rsidR="006B1EA0" w:rsidRPr="003F2E86" w:rsidRDefault="006B1EA0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2021</w:t>
                      </w:r>
                      <w:r w:rsidRPr="003F2E8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F2E8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1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СТАТИСТИЧЕСКИЕ ДАННЫЕ</w:t>
      </w:r>
      <w:r w:rsidRPr="003F2E8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zh-CN"/>
        </w:rPr>
        <w:footnoteReference w:id="1"/>
      </w:r>
      <w:r w:rsidRPr="003F2E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3F2E86" w:rsidRPr="00844F8A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844F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о работе </w:t>
      </w:r>
      <w:r w:rsidRPr="00844F8A">
        <w:rPr>
          <w:rFonts w:ascii="Times New Roman" w:eastAsia="Times New Roman" w:hAnsi="Times New Roman" w:cs="Times New Roman"/>
          <w:sz w:val="28"/>
          <w:szCs w:val="24"/>
          <w:u w:val="single"/>
          <w:lang w:eastAsia="zh-CN"/>
        </w:rPr>
        <w:t xml:space="preserve">Антитеррористической </w:t>
      </w:r>
      <w:r w:rsidRPr="00844F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комиссии </w:t>
      </w:r>
      <w:r w:rsidR="00EB672C" w:rsidRPr="00844F8A">
        <w:rPr>
          <w:rFonts w:ascii="Times New Roman" w:eastAsia="Times New Roman" w:hAnsi="Times New Roman" w:cs="Arial CYR"/>
          <w:iCs/>
          <w:sz w:val="28"/>
          <w:szCs w:val="28"/>
          <w:u w:val="single"/>
          <w:lang w:eastAsia="zh-CN"/>
        </w:rPr>
        <w:t>города Мегиона</w:t>
      </w:r>
      <w:r w:rsidRPr="00844F8A">
        <w:rPr>
          <w:rFonts w:ascii="Times New Roman" w:eastAsia="Times New Roman" w:hAnsi="Times New Roman" w:cs="Arial CYR"/>
          <w:bCs/>
          <w:sz w:val="24"/>
          <w:szCs w:val="24"/>
          <w:u w:val="single"/>
          <w:lang w:eastAsia="zh-CN"/>
        </w:rPr>
        <w:t xml:space="preserve"> 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(наименование муниципального образования</w:t>
      </w: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vertAlign w:val="superscript"/>
          <w:lang w:eastAsia="zh-CN"/>
        </w:rPr>
        <w:footnoteReference w:id="2"/>
      </w: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)</w:t>
      </w:r>
    </w:p>
    <w:p w:rsidR="003F2E86" w:rsidRPr="00844F8A" w:rsidRDefault="00577AD9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Cs/>
          <w:sz w:val="28"/>
          <w:szCs w:val="28"/>
          <w:u w:val="single"/>
          <w:lang w:eastAsia="zh-CN"/>
        </w:rPr>
      </w:pPr>
      <w:r w:rsidRPr="00844F8A">
        <w:rPr>
          <w:rFonts w:ascii="Times New Roman" w:eastAsia="Times New Roman" w:hAnsi="Times New Roman" w:cs="Arial CYR"/>
          <w:bCs/>
          <w:sz w:val="28"/>
          <w:szCs w:val="28"/>
          <w:u w:val="single"/>
          <w:lang w:eastAsia="zh-CN"/>
        </w:rPr>
        <w:t xml:space="preserve">за </w:t>
      </w:r>
      <w:r w:rsidR="00EB672C" w:rsidRPr="00844F8A">
        <w:rPr>
          <w:rFonts w:ascii="Times New Roman" w:eastAsia="Times New Roman" w:hAnsi="Times New Roman" w:cs="Arial CYR"/>
          <w:bCs/>
          <w:sz w:val="28"/>
          <w:szCs w:val="28"/>
          <w:u w:val="single"/>
          <w:lang w:eastAsia="zh-CN"/>
        </w:rPr>
        <w:t>202</w:t>
      </w:r>
      <w:r w:rsidR="005008D7" w:rsidRPr="00844F8A">
        <w:rPr>
          <w:rFonts w:ascii="Times New Roman" w:eastAsia="Times New Roman" w:hAnsi="Times New Roman" w:cs="Arial CYR"/>
          <w:bCs/>
          <w:sz w:val="28"/>
          <w:szCs w:val="28"/>
          <w:u w:val="single"/>
          <w:lang w:eastAsia="zh-CN"/>
        </w:rPr>
        <w:t>1</w:t>
      </w:r>
      <w:r w:rsidR="00EB672C" w:rsidRPr="00844F8A">
        <w:rPr>
          <w:rFonts w:ascii="Times New Roman" w:eastAsia="Times New Roman" w:hAnsi="Times New Roman" w:cs="Arial CYR"/>
          <w:bCs/>
          <w:sz w:val="28"/>
          <w:szCs w:val="28"/>
          <w:u w:val="single"/>
          <w:lang w:eastAsia="zh-CN"/>
        </w:rPr>
        <w:t xml:space="preserve"> год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(отчетный период: полугодие, год)</w:t>
      </w:r>
    </w:p>
    <w:p w:rsidR="003F2E86" w:rsidRPr="001E5F48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lang w:eastAsia="zh-CN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804"/>
        <w:gridCol w:w="1323"/>
        <w:gridCol w:w="1324"/>
      </w:tblGrid>
      <w:tr w:rsidR="007669F8" w:rsidRPr="00275278" w:rsidTr="007669F8">
        <w:trPr>
          <w:trHeight w:val="147"/>
          <w:tblHeader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Показатели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АППГ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Отчетный период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проведенных заседаний АТК МО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6A5515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из них совместно с Оперативной группой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6A5515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рассмотренных вопросов,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 по тематике: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30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3C26DE" w:rsidRDefault="006B48C8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30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АТЗ потенциальных объектов террористических посягательств и мест массового пребывания людей, </w:t>
            </w: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 том числе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BC7770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объектов транспортной инфраструктуры и транспортных средств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объектов топливно-энергетического комплекса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 социально значимых объектов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(образования, здравоохранения, спорта, культуры, социальной сферы, торговли, жизнеобеспечения)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иных объектов и мест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Профилактика угроз совершения террористических актов в период подготовки и проведения важных общественно-политических, спортивных и иных массовых мероприятий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Комплексного плана противодействия идеологии терроризму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Ход исполнения решений НАК, АТК ХМАО – Югры 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Организационные вопросы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(утверждение документов, планов, отчетов, программ и т.п.)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Иные вопросы, относящиеся к деятельности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заслушанных должностных лиц,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97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81CCB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81C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zh-CN"/>
              </w:rPr>
              <w:t>69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членов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3EC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руководителей подразделений территориальных органов ФОИВ, которые не входят в состав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должностных лиц органа местного самоуправления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48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руководителей постоянно действующих рабочих групп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руководителей хозяйствующих субъектов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4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Наличие муниципальной программы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(подпрограммы)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Наличие плана комплексных мероприятий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действующих муниципальных программ, в которых предусмотрено финансирование мероприятий в сфере профилактики терроризма.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планов действий органа местного самоуправления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(АТК МО)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при установлении уровней террористической опасности, разработанных во исполнение Указа Президента Российской Федерации от 14 июня 2012 года № 851,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разработанных ОМСУ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(АТК МО)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отчетном периоде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актуализированных ОМСУ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(АТК МО)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отчетном периоде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практических отработок действий АТК МО при условном установлении уровней террористической опасности на фоне антитеррористических учений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(тренировок)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проведенных под руководством руководителя ОШ в ХМАО – Югре или ОГ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Штатная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Списочная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6105A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введенных дополнительных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976CB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сокращенных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976CB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Вакансии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сотрудников Аппарата АТК МО, имеющих стаж работы: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а) менее 1 года,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- прошедших стажировку в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подготовку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(переподготовку)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б) от 1 года до 5 лет,</w:t>
            </w: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стажировку в 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повышение квалификации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(доп. обучение)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в) более 5 лет,</w:t>
            </w: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стажировку в 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повышение квалификации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(доп. обучение)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сотрудников ОМСУ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(не являющихся сотрудниками аппарата АТК МО)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, отвечающих за реализацию мероприятий по профилактике терроризма,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17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а) менее 1 года,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- прошедших стажировку в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подготовку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(переподготовку)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042CE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б) от 1 года до 5 лет,</w:t>
            </w: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20964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20964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14</w:t>
            </w:r>
          </w:p>
        </w:tc>
      </w:tr>
      <w:tr w:rsidR="00DB055E" w:rsidRPr="00275278" w:rsidTr="00042CE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стажировку в 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820B03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820B03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042CE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повышение квалификации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(доп. обучение)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820B03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820B03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в) более 5 лет,</w:t>
            </w: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820B03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820B03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стажировку в 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81CCB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81CCB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повышение квалификации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(доп. обучение)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F81CCB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F81CCB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принятых правовых актов антитеррористической направленности,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23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3403DC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3403DC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27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по профилактике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3403DC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3403DC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24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по минимизации и (или) ликвидации последствий проявления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3403DC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3403DC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по совершенствованию организационно-управленческой деятельности и кадровой работы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3403DC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3403DC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D869DA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по иным вопросам, относящимся к компетенции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3403DC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3403DC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методических рекомендаций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 сфере профилактики терроризма и противодействия его идеологии)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подготовленных Аппаратом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A165B5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A165B5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учебных мероприятий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(сборов, семинаров)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проведенных в муниципальном образовании с сотрудниками органов местного самоуправления, отвечающими за организацию мероприятий по профилактике терроризма, противодействие его идеологии, а также по минимизации и (или) ликвидации последствий его проявлений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A165B5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A165B5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учебных мероприятий в которых в качестве выступающих приняли участие сотрудники аппарата АТК 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7432E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сотрудников указанной категории, прошедших на них подготовку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(переподготовку)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7432E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7432E6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созданных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7432E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7432E6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3</w:t>
            </w:r>
          </w:p>
        </w:tc>
      </w:tr>
      <w:tr w:rsidR="00DB055E" w:rsidRPr="00275278" w:rsidTr="00837661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проведенных заседаний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7C320D" w:rsidRDefault="008C66D4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8C66D4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11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из них количество проведенных заседаний ПДРГ АТК МО по противодействию идеологии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7432E6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7432E6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4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ММПЛ, подлежащих категорированию, </w:t>
            </w: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A435C3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A435C3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10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 категорировано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A435C3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A435C3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10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 паспортизировано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A435C3" w:rsidRDefault="008C66D4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10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обследований объектов осуществленных рабочими органами АТК МО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(без учета обследований, проведенных по инициативе контрольных и надзорных органов)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,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57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68</w:t>
            </w:r>
          </w:p>
        </w:tc>
      </w:tr>
      <w:tr w:rsidR="00DB055E" w:rsidRPr="00275278" w:rsidTr="00401793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КВО</w:t>
            </w: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808080" w:themeFill="background1" w:themeFillShade="80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DB055E" w:rsidRPr="00275278" w:rsidTr="00401793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ПОО</w:t>
            </w: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808080" w:themeFill="background1" w:themeFillShade="80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ТЭК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спорта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8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образования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28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культуры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8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здравоохранения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социальной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объекты гостиничной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торговые объекты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17</w:t>
            </w:r>
          </w:p>
        </w:tc>
      </w:tr>
      <w:tr w:rsidR="00DB055E" w:rsidRPr="00275278" w:rsidTr="0016287D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рынки</w:t>
            </w: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808080" w:themeFill="background1" w:themeFillShade="80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объекты водоснабжения и водоотведения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иные объекты жизнеобеспечения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места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2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объекты культа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5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объекты транспортной инфраструктуры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9B52FD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объекты телерадиовещания, связи и массовых коммуникаций</w:t>
            </w: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808080" w:themeFill="background1" w:themeFillShade="80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иные объекты с массовым пребыванием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122C32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недостатков, выявленных рабочими органами АТК МО в сфере антитеррористической защищенности объектов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9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направленных информаций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(предписаний, актов)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для устранения выявленных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7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устраненных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7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поручений включенных в План мероприятий по устранению недостатков выявленных Межведомственной рабочей группой АТК автономного округа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реализованных поручений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E27EC9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E27EC9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-</w:t>
            </w:r>
          </w:p>
        </w:tc>
      </w:tr>
      <w:tr w:rsidR="00DB055E" w:rsidRPr="00275278" w:rsidTr="007669F8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DB055E" w:rsidRPr="00275278" w:rsidRDefault="00DB055E" w:rsidP="00DB05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мероприятий, проведенных во взаимодействии с общественными объединениями и религиозными организациями, другими институтами гражданского общества и гражданами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B055E" w:rsidRPr="00275278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B055E" w:rsidRPr="0012040C" w:rsidRDefault="00DB055E" w:rsidP="00DB055E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</w:pPr>
            <w:r w:rsidRPr="0012040C"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t>13</w:t>
            </w:r>
          </w:p>
        </w:tc>
      </w:tr>
    </w:tbl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1E5F48">
        <w:rPr>
          <w:rFonts w:ascii="Times New Roman" w:eastAsia="Times New Roman" w:hAnsi="Times New Roman" w:cs="Arial CYR"/>
          <w:bCs/>
          <w:caps/>
          <w:lang w:eastAsia="zh-CN"/>
        </w:rPr>
        <w:br w:type="page"/>
      </w:r>
      <w:r w:rsidRPr="003F2E8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:rsidR="003F2E86" w:rsidRPr="003F2E86" w:rsidRDefault="003F2E86" w:rsidP="003F2E86">
      <w:pPr>
        <w:tabs>
          <w:tab w:val="center" w:pos="4960"/>
          <w:tab w:val="left" w:pos="60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  <w:t>Пояснительная записка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 статистическим данным </w:t>
      </w:r>
      <w:r w:rsidRPr="003F2E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работе </w:t>
      </w:r>
      <w:r w:rsidRPr="003F2E8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Антитеррористической комиссии </w:t>
      </w:r>
      <w:r w:rsidR="00D86EF8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  <w:r w:rsidR="00D86EF8" w:rsidRPr="00844F8A">
        <w:rPr>
          <w:rFonts w:ascii="Times New Roman" w:eastAsia="Times New Roman" w:hAnsi="Times New Roman" w:cs="Arial CYR"/>
          <w:iCs/>
          <w:sz w:val="28"/>
          <w:szCs w:val="24"/>
          <w:u w:val="single"/>
          <w:lang w:eastAsia="zh-CN"/>
        </w:rPr>
        <w:t>города Мегиона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(наименование муниципального образования)</w:t>
      </w:r>
    </w:p>
    <w:p w:rsidR="00017819" w:rsidRPr="00844F8A" w:rsidRDefault="00017819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Cs/>
          <w:sz w:val="28"/>
          <w:szCs w:val="28"/>
          <w:u w:val="single"/>
          <w:lang w:eastAsia="zh-CN"/>
        </w:rPr>
      </w:pPr>
      <w:r w:rsidRPr="00844F8A">
        <w:rPr>
          <w:rFonts w:ascii="Times New Roman" w:eastAsia="Times New Roman" w:hAnsi="Times New Roman" w:cs="Arial CYR"/>
          <w:bCs/>
          <w:sz w:val="28"/>
          <w:szCs w:val="28"/>
          <w:u w:val="single"/>
          <w:lang w:eastAsia="zh-CN"/>
        </w:rPr>
        <w:t xml:space="preserve">за </w:t>
      </w:r>
      <w:r w:rsidR="00AA2C4A" w:rsidRPr="00844F8A">
        <w:rPr>
          <w:rFonts w:ascii="Times New Roman" w:eastAsia="Times New Roman" w:hAnsi="Times New Roman" w:cs="Arial CYR"/>
          <w:bCs/>
          <w:sz w:val="28"/>
          <w:szCs w:val="28"/>
          <w:u w:val="single"/>
          <w:lang w:eastAsia="zh-CN"/>
        </w:rPr>
        <w:t>2021</w:t>
      </w:r>
      <w:r w:rsidR="008A1FD0" w:rsidRPr="00844F8A">
        <w:rPr>
          <w:rFonts w:ascii="Times New Roman" w:eastAsia="Times New Roman" w:hAnsi="Times New Roman" w:cs="Arial CYR"/>
          <w:bCs/>
          <w:sz w:val="28"/>
          <w:szCs w:val="28"/>
          <w:u w:val="single"/>
          <w:lang w:eastAsia="zh-CN"/>
        </w:rPr>
        <w:t xml:space="preserve"> год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(отчетный период: полугодие, год)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Информация к пункту 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4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3F2E86" w:rsidRPr="003F2E86" w:rsidRDefault="00757B9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757B9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Муниципальная программа «Укрепление межнационального </w:t>
      </w:r>
      <w:r w:rsidR="00A524F0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Pr="00757B9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 межконфессионального согласия, профилактика экстремизма и терроризма </w:t>
      </w:r>
      <w:r w:rsidR="00A524F0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Pr="00757B96">
        <w:rPr>
          <w:rFonts w:ascii="Times New Roman" w:eastAsia="Times New Roman" w:hAnsi="Times New Roman" w:cs="Arial CYR"/>
          <w:sz w:val="28"/>
          <w:szCs w:val="28"/>
          <w:lang w:eastAsia="zh-CN"/>
        </w:rPr>
        <w:t>в город</w:t>
      </w:r>
      <w:r w:rsidR="0092413C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е </w:t>
      </w:r>
      <w:r w:rsidRPr="00757B96">
        <w:rPr>
          <w:rFonts w:ascii="Times New Roman" w:eastAsia="Times New Roman" w:hAnsi="Times New Roman" w:cs="Arial CYR"/>
          <w:sz w:val="28"/>
          <w:szCs w:val="28"/>
          <w:lang w:eastAsia="zh-CN"/>
        </w:rPr>
        <w:t>Мегион</w:t>
      </w:r>
      <w:r w:rsidR="0092413C"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Pr="00757B9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на 20</w:t>
      </w:r>
      <w:r w:rsidR="00A524F0">
        <w:rPr>
          <w:rFonts w:ascii="Times New Roman" w:eastAsia="Times New Roman" w:hAnsi="Times New Roman" w:cs="Arial CYR"/>
          <w:sz w:val="28"/>
          <w:szCs w:val="28"/>
          <w:lang w:eastAsia="zh-CN"/>
        </w:rPr>
        <w:t>19</w:t>
      </w:r>
      <w:r w:rsidRPr="00757B96">
        <w:rPr>
          <w:rFonts w:ascii="Times New Roman" w:eastAsia="Times New Roman" w:hAnsi="Times New Roman" w:cs="Arial CYR"/>
          <w:sz w:val="28"/>
          <w:szCs w:val="28"/>
          <w:lang w:eastAsia="zh-CN"/>
        </w:rPr>
        <w:t>–2025 годы»</w:t>
      </w:r>
      <w:r w:rsidR="003F2E86" w:rsidRPr="003F2E8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;</w:t>
      </w:r>
    </w:p>
    <w:p w:rsidR="003F2E86" w:rsidRPr="003F2E86" w:rsidRDefault="00F0180C" w:rsidP="00F018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Утверждена постановлением администрации города 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от 03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.2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018 №2604</w:t>
      </w:r>
      <w:r w:rsidR="0024561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«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Об утверждении муниципальной программы «Укрепление межнационального </w:t>
      </w:r>
      <w:r w:rsidR="00A524F0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и межконфессионального согласия, профилактика экстремизма и терроризма</w:t>
      </w:r>
      <w:r w:rsidR="00A524F0" w:rsidRPr="00A524F0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A524F0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A524F0" w:rsidRPr="00A524F0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городе Мегионе на 2019–2025 годы» </w:t>
      </w:r>
      <w:r w:rsidR="008A1FD0">
        <w:rPr>
          <w:rFonts w:ascii="Times New Roman" w:eastAsia="Times New Roman" w:hAnsi="Times New Roman" w:cs="Arial CYR"/>
          <w:sz w:val="28"/>
          <w:szCs w:val="28"/>
          <w:lang w:eastAsia="zh-CN"/>
        </w:rPr>
        <w:t>(с изменениями)</w:t>
      </w:r>
      <w:r w:rsidR="003F2E86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;</w:t>
      </w:r>
    </w:p>
    <w:p w:rsidR="00E912C4" w:rsidRDefault="009C4765" w:rsidP="009C4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Целевы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ми показателями подпрограммы 3 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муниципальной программы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являются «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Количество публикаций в городских средствах массовой информации, направленных на противодействие идеологии терроризма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» «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Обеспеченность мест массового пребывания людей, от общего количества мест, включённых в Перечень мест массового пребывания людей, техническими средствами антитеррористической защищенности</w:t>
      </w:r>
      <w:r w:rsidR="0025672A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»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.</w:t>
      </w:r>
    </w:p>
    <w:p w:rsidR="0025672A" w:rsidRDefault="00E912C4" w:rsidP="009C4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В ходе реализации </w:t>
      </w:r>
      <w:r w:rsidR="003F2E86" w:rsidRPr="003F2E8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запланированных мероприятий</w:t>
      </w:r>
      <w:r w:rsidR="0025672A">
        <w:rPr>
          <w:rFonts w:ascii="Times New Roman" w:eastAsia="Times New Roman" w:hAnsi="Times New Roman" w:cs="Arial CYR"/>
          <w:sz w:val="28"/>
          <w:szCs w:val="28"/>
          <w:lang w:eastAsia="zh-CN"/>
        </w:rPr>
        <w:t>:</w:t>
      </w:r>
    </w:p>
    <w:p w:rsidR="00E912C4" w:rsidRDefault="007F7414" w:rsidP="009C4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по п. 3.1 муниципальной программы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25672A">
        <w:rPr>
          <w:rFonts w:ascii="Times New Roman" w:eastAsia="Times New Roman" w:hAnsi="Times New Roman" w:cs="Arial CYR"/>
          <w:sz w:val="28"/>
          <w:szCs w:val="28"/>
          <w:lang w:eastAsia="zh-CN"/>
        </w:rPr>
        <w:t>«</w:t>
      </w:r>
      <w:r w:rsidR="0025672A" w:rsidRPr="0025672A">
        <w:rPr>
          <w:rFonts w:ascii="Times New Roman" w:eastAsia="Times New Roman" w:hAnsi="Times New Roman" w:cs="Arial CYR"/>
          <w:sz w:val="28"/>
          <w:szCs w:val="28"/>
          <w:lang w:eastAsia="zh-CN"/>
        </w:rPr>
        <w:t>Мероприятия по информационному противодействию идеологии терроризма (показатель 7)</w:t>
      </w:r>
      <w:r w:rsidR="0025672A">
        <w:rPr>
          <w:rFonts w:ascii="Times New Roman" w:eastAsia="Times New Roman" w:hAnsi="Times New Roman" w:cs="Arial CYR"/>
          <w:sz w:val="28"/>
          <w:szCs w:val="28"/>
          <w:lang w:eastAsia="zh-CN"/>
        </w:rPr>
        <w:t>»</w:t>
      </w:r>
      <w:r w:rsidR="00E912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обеспечено размещен</w:t>
      </w:r>
      <w:r w:rsidR="00DD2B5B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ие информационных, методических, справочных и </w:t>
      </w:r>
      <w:proofErr w:type="spellStart"/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антивербовочных</w:t>
      </w:r>
      <w:proofErr w:type="spellEnd"/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материалов </w:t>
      </w:r>
      <w:r w:rsidR="00D542A1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на официальном сайте администрации города, в официальных аккаунтах администрации города (ВКонтакте, Одноклассники</w:t>
      </w:r>
      <w:r w:rsidR="00203897">
        <w:rPr>
          <w:rFonts w:ascii="Times New Roman" w:eastAsia="Times New Roman" w:hAnsi="Times New Roman" w:cs="Arial CYR"/>
          <w:sz w:val="28"/>
          <w:szCs w:val="28"/>
          <w:lang w:eastAsia="zh-CN"/>
        </w:rPr>
        <w:t>,</w:t>
      </w:r>
      <w:r w:rsidR="00203897" w:rsidRPr="00203897">
        <w:t xml:space="preserve"> </w:t>
      </w:r>
      <w:r w:rsidR="00203897" w:rsidRPr="00203897">
        <w:rPr>
          <w:rFonts w:ascii="Times New Roman" w:eastAsia="Times New Roman" w:hAnsi="Times New Roman" w:cs="Arial CYR"/>
          <w:sz w:val="28"/>
          <w:szCs w:val="28"/>
          <w:lang w:eastAsia="zh-CN"/>
        </w:rPr>
        <w:t>YouTube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)</w:t>
      </w:r>
      <w:r w:rsidR="00861FB8">
        <w:rPr>
          <w:rFonts w:ascii="Times New Roman" w:eastAsia="Times New Roman" w:hAnsi="Times New Roman" w:cs="Arial CYR"/>
          <w:sz w:val="28"/>
          <w:szCs w:val="28"/>
          <w:lang w:eastAsia="zh-CN"/>
        </w:rPr>
        <w:t>, на телеви</w:t>
      </w:r>
      <w:r w:rsidR="00FE2725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дении, </w:t>
      </w:r>
      <w:r w:rsidR="00844F8A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FE2725">
        <w:rPr>
          <w:rFonts w:ascii="Times New Roman" w:eastAsia="Times New Roman" w:hAnsi="Times New Roman" w:cs="Arial CYR"/>
          <w:sz w:val="28"/>
          <w:szCs w:val="28"/>
          <w:lang w:eastAsia="zh-CN"/>
        </w:rPr>
        <w:t>в печати, на радиостанциях и с использованием средств наружной рекламы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, официальны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х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страниц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ах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в сети Интернет 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муниципальных учреждений</w:t>
      </w:r>
      <w:r w:rsidR="006252F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Всего размещено </w:t>
      </w:r>
      <w:r w:rsidR="00770E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порядка </w:t>
      </w:r>
      <w:r w:rsidR="00E27EC9">
        <w:rPr>
          <w:rFonts w:ascii="Times New Roman" w:eastAsia="Times New Roman" w:hAnsi="Times New Roman" w:cs="Arial CYR"/>
          <w:sz w:val="28"/>
          <w:szCs w:val="28"/>
          <w:lang w:val="en-US" w:eastAsia="zh-CN"/>
        </w:rPr>
        <w:t>210</w:t>
      </w:r>
      <w:r w:rsidR="00861FB8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материалов</w:t>
      </w:r>
      <w:r w:rsidR="00971EAA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FE2725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971EAA" w:rsidRP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СМИ организовано </w:t>
      </w:r>
      <w:r w:rsidR="00314D46" w:rsidRPr="00CB2FC5">
        <w:rPr>
          <w:rFonts w:ascii="Times New Roman" w:eastAsia="Times New Roman" w:hAnsi="Times New Roman" w:cs="Arial CYR"/>
          <w:sz w:val="28"/>
          <w:szCs w:val="28"/>
          <w:lang w:eastAsia="zh-CN"/>
        </w:rPr>
        <w:t>3</w:t>
      </w:r>
      <w:r w:rsid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971EAA" w:rsidRP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интервью 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971EAA" w:rsidRPr="00971EAA">
        <w:rPr>
          <w:rFonts w:ascii="Times New Roman" w:eastAsia="Times New Roman" w:hAnsi="Times New Roman" w:cs="Arial CYR"/>
          <w:sz w:val="28"/>
          <w:szCs w:val="28"/>
          <w:lang w:eastAsia="zh-CN"/>
        </w:rPr>
        <w:t>по антитеррористической тематике</w:t>
      </w:r>
      <w:r w:rsid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</w:t>
      </w:r>
    </w:p>
    <w:p w:rsidR="00706449" w:rsidRDefault="00971EAA" w:rsidP="00F914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Проведение указанных мероприятий обеспечивает </w:t>
      </w:r>
      <w:r w:rsidR="00613FCF" w:rsidRPr="00613FC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проведение единой государственной политики в области противодействия терроризму и направлена </w:t>
      </w:r>
      <w:r w:rsidR="00844F8A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613FCF" w:rsidRPr="00613FC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на защиту основных прав и свобод человека и гражданина, обеспечение национальной безопасности 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субъекте </w:t>
      </w:r>
      <w:r w:rsidR="00613FCF" w:rsidRPr="00613FCF">
        <w:rPr>
          <w:rFonts w:ascii="Times New Roman" w:eastAsia="Times New Roman" w:hAnsi="Times New Roman" w:cs="Arial CYR"/>
          <w:sz w:val="28"/>
          <w:szCs w:val="28"/>
          <w:lang w:eastAsia="zh-CN"/>
        </w:rPr>
        <w:t>Российской Федерации</w:t>
      </w:r>
      <w:r w:rsidR="00613FC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</w:t>
      </w:r>
      <w:r w:rsid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Реализация мероприятий позволила успешно </w:t>
      </w:r>
      <w:r w:rsidR="00706449">
        <w:rPr>
          <w:rFonts w:ascii="Times New Roman" w:eastAsia="Times New Roman" w:hAnsi="Times New Roman" w:cs="Arial CYR"/>
          <w:sz w:val="28"/>
          <w:szCs w:val="28"/>
          <w:lang w:eastAsia="zh-CN"/>
        </w:rPr>
        <w:t>реша</w:t>
      </w:r>
      <w:r w:rsidR="001D7D52">
        <w:rPr>
          <w:rFonts w:ascii="Times New Roman" w:eastAsia="Times New Roman" w:hAnsi="Times New Roman" w:cs="Arial CYR"/>
          <w:sz w:val="28"/>
          <w:szCs w:val="28"/>
          <w:lang w:eastAsia="zh-CN"/>
        </w:rPr>
        <w:t>ть</w:t>
      </w:r>
      <w:r w:rsid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задачи по </w:t>
      </w:r>
      <w:r w:rsidR="00706449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>обеспечени</w:t>
      </w:r>
      <w:r w:rsidR="00706449">
        <w:rPr>
          <w:rFonts w:ascii="Times New Roman" w:eastAsia="Times New Roman" w:hAnsi="Times New Roman" w:cs="Arial CYR"/>
          <w:sz w:val="28"/>
          <w:szCs w:val="28"/>
          <w:lang w:eastAsia="zh-CN"/>
        </w:rPr>
        <w:t>ю</w:t>
      </w:r>
      <w:r w:rsidR="00706449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безопасности граждан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>,</w:t>
      </w:r>
      <w:r w:rsidR="00706449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 </w:t>
      </w:r>
      <w:r w:rsidR="001D7D52">
        <w:rPr>
          <w:rFonts w:ascii="Times New Roman" w:eastAsia="Times New Roman" w:hAnsi="Times New Roman" w:cs="Arial CYR"/>
          <w:sz w:val="28"/>
          <w:szCs w:val="28"/>
          <w:lang w:eastAsia="zh-CN"/>
        </w:rPr>
        <w:t>п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>ротиводействи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>ю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распространени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>я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идеологии терроризма </w:t>
      </w:r>
      <w:r w:rsidR="00844F8A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>и активизаци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>ю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работы по информационно-пропагандистскому обеспечению антитеррористических мероприятий</w:t>
      </w:r>
      <w:r w:rsidR="005A035C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DD312B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Способствую</w:t>
      </w:r>
      <w:r w:rsidR="005866B8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т </w:t>
      </w:r>
      <w:r w:rsidR="00DD312B" w:rsidRPr="00DD312B">
        <w:rPr>
          <w:rFonts w:ascii="Times New Roman" w:eastAsia="Times New Roman" w:hAnsi="Times New Roman" w:cs="Arial CYR"/>
          <w:sz w:val="28"/>
          <w:szCs w:val="28"/>
          <w:lang w:eastAsia="zh-CN"/>
        </w:rPr>
        <w:t>совершенствование системы информационного противодействия терроризму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</w:p>
    <w:p w:rsidR="003F2E86" w:rsidRDefault="00F9140D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по п. 3.2.</w:t>
      </w:r>
      <w:r w:rsidRPr="00F9140D">
        <w:t xml:space="preserve"> </w:t>
      </w:r>
      <w:r w:rsidRPr="00F9140D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муниципальной программы: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«</w:t>
      </w:r>
      <w:r w:rsidRPr="00F9140D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Обеспечение выполнения требований антитеррористической защищенности объектов массового пребывания людей. (показатель 8)</w:t>
      </w:r>
      <w:r w:rsidR="006252FF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»</w:t>
      </w:r>
      <w:r w:rsidR="00E20EBA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реализация запланирована на второе полугодие текущего года </w:t>
      </w:r>
      <w:r w:rsidR="00844F8A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br/>
      </w:r>
      <w:r w:rsidR="001D7D52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 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нацелена на достижение </w:t>
      </w:r>
      <w:r w:rsidR="001D7D52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>антитеррористической защищенности мест массового пребывания людей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(</w:t>
      </w:r>
      <w:r w:rsidR="006925BE">
        <w:rPr>
          <w:rFonts w:ascii="Times New Roman" w:eastAsia="Times New Roman" w:hAnsi="Times New Roman" w:cs="Arial CYR"/>
          <w:sz w:val="28"/>
          <w:szCs w:val="28"/>
          <w:lang w:eastAsia="zh-CN"/>
        </w:rPr>
        <w:t>модернизация системы оповещения</w:t>
      </w:r>
      <w:r w:rsidR="006925BE" w:rsidRPr="006925BE">
        <w:t xml:space="preserve"> </w:t>
      </w:r>
      <w:r w:rsidR="006925BE" w:rsidRPr="006925BE">
        <w:rPr>
          <w:rFonts w:ascii="Times New Roman" w:eastAsia="Times New Roman" w:hAnsi="Times New Roman" w:cs="Arial CYR"/>
          <w:sz w:val="28"/>
          <w:szCs w:val="28"/>
          <w:lang w:eastAsia="zh-CN"/>
        </w:rPr>
        <w:t>и управления эвакуацией</w:t>
      </w:r>
      <w:r w:rsidR="006925BE">
        <w:rPr>
          <w:rFonts w:ascii="Times New Roman" w:eastAsia="Times New Roman" w:hAnsi="Times New Roman" w:cs="Arial CYR"/>
          <w:sz w:val="28"/>
          <w:szCs w:val="28"/>
          <w:lang w:eastAsia="zh-CN"/>
        </w:rPr>
        <w:t>).</w:t>
      </w:r>
    </w:p>
    <w:p w:rsidR="00CC6FD5" w:rsidRDefault="00B77D40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В рамках исполнен</w:t>
      </w:r>
      <w:r w:rsidR="000D3087">
        <w:rPr>
          <w:rFonts w:ascii="Times New Roman" w:eastAsia="Times New Roman" w:hAnsi="Times New Roman" w:cs="Arial CYR"/>
          <w:sz w:val="28"/>
          <w:szCs w:val="28"/>
          <w:lang w:eastAsia="zh-CN"/>
        </w:rPr>
        <w:t>ия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мероприятия по п. 3.2. за</w:t>
      </w:r>
      <w:r w:rsidRPr="00B77D40">
        <w:rPr>
          <w:rFonts w:ascii="Times New Roman" w:eastAsia="Times New Roman" w:hAnsi="Times New Roman" w:cs="Arial CYR"/>
          <w:sz w:val="28"/>
          <w:szCs w:val="28"/>
          <w:lang w:eastAsia="zh-CN"/>
        </w:rPr>
        <w:t>ключены контракты</w:t>
      </w:r>
      <w:r w:rsidR="004F778C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на общую сумму 2049,528 тыс. рублей</w:t>
      </w:r>
      <w:r w:rsidRPr="00B77D40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: </w:t>
      </w:r>
    </w:p>
    <w:p w:rsidR="00CC6FD5" w:rsidRDefault="00CC6FD5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- </w:t>
      </w:r>
      <w:r w:rsidR="00B77D40" w:rsidRPr="00B77D40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от 12.07.2021 (срок исполнения по контракту октябрь 2021) №0187300004521000298 с ИП Глотов С.А. на обеспечение выполнения требований антитеррористической защищенности объектов массового пребывания людей (оповещение при чрезвычайных ситуациях); </w:t>
      </w:r>
    </w:p>
    <w:p w:rsidR="00B77D40" w:rsidRDefault="00CC6FD5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- </w:t>
      </w:r>
      <w:r w:rsidR="00B77D40" w:rsidRPr="00B77D40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от 13.09.2021 (срок исполнения по контракту ноябрь 2021) №0187300004521000353 с ООО "КАПИТАЛ-СТРОЙ" на устройство </w:t>
      </w:r>
      <w:proofErr w:type="spellStart"/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периметрального</w:t>
      </w:r>
      <w:proofErr w:type="spellEnd"/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B77D40" w:rsidRPr="00B77D40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ограждения территории городской площади </w:t>
      </w:r>
      <w:proofErr w:type="spellStart"/>
      <w:r w:rsidR="00B77D40" w:rsidRPr="00B77D40">
        <w:rPr>
          <w:rFonts w:ascii="Times New Roman" w:eastAsia="Times New Roman" w:hAnsi="Times New Roman" w:cs="Arial CYR"/>
          <w:sz w:val="28"/>
          <w:szCs w:val="28"/>
          <w:lang w:eastAsia="zh-CN"/>
        </w:rPr>
        <w:t>г.Мегиона</w:t>
      </w:r>
      <w:proofErr w:type="spellEnd"/>
      <w:r w:rsidR="008647F1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B77D40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</w:p>
    <w:p w:rsidR="001A243B" w:rsidRDefault="001A243B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рамках исполнения муниципальных контрактов будет обеспечено достижение целевого показателя </w:t>
      </w:r>
      <w:r w:rsidR="00FC278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8. </w:t>
      </w:r>
      <w:r w:rsidR="00FC278E" w:rsidRPr="00FC278E">
        <w:rPr>
          <w:rFonts w:ascii="Times New Roman" w:eastAsia="Times New Roman" w:hAnsi="Times New Roman" w:cs="Arial CYR"/>
          <w:sz w:val="28"/>
          <w:szCs w:val="28"/>
          <w:lang w:eastAsia="zh-CN"/>
        </w:rPr>
        <w:t>«</w:t>
      </w:r>
      <w:r w:rsidR="00FC278E" w:rsidRPr="00FC278E">
        <w:rPr>
          <w:rFonts w:ascii="Times New Roman" w:eastAsia="Times New Roman" w:hAnsi="Times New Roman" w:cs="Times New Roman"/>
          <w:sz w:val="28"/>
          <w:szCs w:val="28"/>
        </w:rPr>
        <w:t>Обеспеченность мест массового пребывания людей, от общего количества мест, включённых в Перечень мест массового пребывания людей, техническими средствами антитеррористической защищенности %.</w:t>
      </w:r>
      <w:r w:rsidR="00FC278E" w:rsidRPr="00FC278E">
        <w:rPr>
          <w:rFonts w:ascii="Times New Roman" w:eastAsia="Times New Roman" w:hAnsi="Times New Roman" w:cs="Arial CYR"/>
          <w:sz w:val="28"/>
          <w:szCs w:val="28"/>
          <w:lang w:eastAsia="zh-CN"/>
        </w:rPr>
        <w:t>»</w:t>
      </w:r>
      <w:r w:rsidR="00FC278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</w:p>
    <w:p w:rsidR="006925BE" w:rsidRDefault="00455240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Постановлением администрации города от </w:t>
      </w:r>
      <w:r w:rsidR="00314D46" w:rsidRPr="00314D4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26</w:t>
      </w:r>
      <w:r w:rsidR="00314D4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.12.2020</w:t>
      </w: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№</w:t>
      </w:r>
      <w:r w:rsidR="00314D4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2696</w:t>
      </w: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</w:t>
      </w:r>
      <w:r w:rsidR="005E67C2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утвержден </w:t>
      </w: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План комплексных мероприятий по профилактике терроризма и реализации </w:t>
      </w:r>
      <w:r w:rsidR="008647F1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br/>
      </w: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в городе Мегионе Концепции противодействия терроризму в Российской Федерации на 20</w:t>
      </w:r>
      <w:r w:rsidR="00CA4AF0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2</w:t>
      </w: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1 – </w:t>
      </w:r>
      <w:r w:rsidR="00B12317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202</w:t>
      </w:r>
      <w:r w:rsidR="00CA4AF0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5</w:t>
      </w: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годы</w:t>
      </w:r>
      <w:r w:rsid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.</w:t>
      </w:r>
      <w:r w:rsidR="00063FB3" w:rsidRPr="00063FB3">
        <w:t xml:space="preserve"> </w:t>
      </w:r>
      <w:r w:rsidR="00063FB3"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Финансирование мероприятий Плана осуществляется за счет средств муниципальных программ города, средств от основной деятельности организаций и внебюджетных средств.</w:t>
      </w:r>
      <w:r w:rsid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</w:t>
      </w:r>
    </w:p>
    <w:p w:rsidR="00063FB3" w:rsidRDefault="00063FB3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муниципальная программа «Культурное пространство в </w:t>
      </w:r>
      <w:r w:rsidR="000D3087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городе</w:t>
      </w: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Мегион</w:t>
      </w:r>
      <w:r w:rsidR="000D3087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е</w:t>
      </w: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на 2019-2025 годы»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;</w:t>
      </w:r>
    </w:p>
    <w:p w:rsidR="00063FB3" w:rsidRDefault="00063FB3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муниципальная программа «Развитие физической культуры и спорта в муниципальном образовании город Мегион на 2019–2025 годы»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;</w:t>
      </w:r>
    </w:p>
    <w:p w:rsidR="005E67C2" w:rsidRDefault="00063FB3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муниципальная программа «Развитие системы образования и</w:t>
      </w:r>
      <w:r w:rsidR="000D3087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молодежной политики </w:t>
      </w: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город</w:t>
      </w:r>
      <w:r w:rsidR="000D3087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е</w:t>
      </w: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Мегион</w:t>
      </w:r>
      <w:r w:rsidR="000D3087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е</w:t>
      </w: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на 2019–2025 годы»</w:t>
      </w:r>
    </w:p>
    <w:p w:rsidR="005E67C2" w:rsidRDefault="00EF0879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Объем финансирования представлен в приложении.</w:t>
      </w:r>
    </w:p>
    <w:p w:rsidR="00EF0879" w:rsidRPr="00EE6BCC" w:rsidRDefault="00EF0879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6 Статистических данных.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16"/>
          <w:szCs w:val="16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 состоянию на </w:t>
      </w:r>
      <w:r w:rsidR="000035C1">
        <w:rPr>
          <w:rFonts w:ascii="Times New Roman" w:eastAsia="Times New Roman" w:hAnsi="Times New Roman" w:cs="Arial CYR"/>
          <w:sz w:val="28"/>
          <w:szCs w:val="28"/>
          <w:lang w:eastAsia="zh-CN"/>
        </w:rPr>
        <w:t>отчетную дату</w:t>
      </w: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в состав Аппарата АТК включены: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16"/>
          <w:szCs w:val="16"/>
          <w:lang w:eastAsia="zh-CN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22"/>
        <w:gridCol w:w="1458"/>
        <w:gridCol w:w="2693"/>
        <w:gridCol w:w="2268"/>
        <w:gridCol w:w="3028"/>
      </w:tblGrid>
      <w:tr w:rsidR="003F2E86" w:rsidRPr="001E5F48" w:rsidTr="008215B4">
        <w:trPr>
          <w:trHeight w:val="567"/>
          <w:tblHeader/>
          <w:jc w:val="center"/>
        </w:trPr>
        <w:tc>
          <w:tcPr>
            <w:tcW w:w="522" w:type="dxa"/>
            <w:vAlign w:val="center"/>
          </w:tcPr>
          <w:p w:rsidR="003F2E86" w:rsidRPr="001E5F48" w:rsidRDefault="006925BE" w:rsidP="006925BE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№</w:t>
            </w:r>
          </w:p>
        </w:tc>
        <w:tc>
          <w:tcPr>
            <w:tcW w:w="1458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Ф.И.О.</w:t>
            </w:r>
          </w:p>
        </w:tc>
        <w:tc>
          <w:tcPr>
            <w:tcW w:w="2693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Контактные</w:t>
            </w:r>
          </w:p>
          <w:p w:rsidR="003F2E86" w:rsidRPr="001E5F48" w:rsidRDefault="003F2E86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телефоны</w:t>
            </w:r>
          </w:p>
        </w:tc>
        <w:tc>
          <w:tcPr>
            <w:tcW w:w="3028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Электронный адрес</w:t>
            </w:r>
          </w:p>
        </w:tc>
      </w:tr>
      <w:tr w:rsidR="003F2E86" w:rsidRPr="001E5F48" w:rsidTr="008215B4">
        <w:trPr>
          <w:trHeight w:val="92"/>
          <w:tblHeader/>
          <w:jc w:val="center"/>
        </w:trPr>
        <w:tc>
          <w:tcPr>
            <w:tcW w:w="522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458" w:type="dxa"/>
            <w:vAlign w:val="center"/>
          </w:tcPr>
          <w:p w:rsidR="003F2E86" w:rsidRPr="001E5F48" w:rsidRDefault="006925BE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Бреушева Анна Юрьевна</w:t>
            </w:r>
          </w:p>
        </w:tc>
        <w:tc>
          <w:tcPr>
            <w:tcW w:w="2693" w:type="dxa"/>
            <w:vAlign w:val="center"/>
          </w:tcPr>
          <w:p w:rsidR="003F2E86" w:rsidRPr="001E5F48" w:rsidRDefault="006925BE" w:rsidP="00837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начальник </w:t>
            </w:r>
            <w:r w:rsidR="00837661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отдела общественной безопасности администрации города</w:t>
            </w: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, руководитель Аппарата Антитеррористической комиссии </w:t>
            </w:r>
          </w:p>
        </w:tc>
        <w:tc>
          <w:tcPr>
            <w:tcW w:w="2268" w:type="dxa"/>
            <w:vAlign w:val="center"/>
          </w:tcPr>
          <w:p w:rsidR="003F2E86" w:rsidRPr="001E5F48" w:rsidRDefault="006925BE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83464396347</w:t>
            </w:r>
            <w:r w:rsidR="003F2E86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(</w:t>
            </w:r>
            <w:r w:rsidR="00844F8A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раб</w:t>
            </w:r>
            <w:r w:rsidR="003F2E86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.)</w:t>
            </w:r>
          </w:p>
          <w:p w:rsidR="003F2E86" w:rsidRPr="001E5F48" w:rsidRDefault="001E2FF4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89227613051</w:t>
            </w:r>
            <w:r w:rsidR="003F2E86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(сот.)</w:t>
            </w:r>
          </w:p>
        </w:tc>
        <w:tc>
          <w:tcPr>
            <w:tcW w:w="3028" w:type="dxa"/>
            <w:vAlign w:val="center"/>
          </w:tcPr>
          <w:p w:rsidR="003F2E86" w:rsidRPr="00844F8A" w:rsidRDefault="006B1EA0" w:rsidP="001E2FF4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hyperlink r:id="rId8" w:history="1">
              <w:r w:rsidR="0028781C" w:rsidRPr="00844F8A">
                <w:rPr>
                  <w:rStyle w:val="a7"/>
                  <w:rFonts w:eastAsia="Times New Roman"/>
                  <w:b w:val="0"/>
                  <w:sz w:val="22"/>
                  <w:szCs w:val="28"/>
                  <w:lang w:eastAsia="zh-CN"/>
                </w:rPr>
                <w:t>bezopasnost@admmegion.ru</w:t>
              </w:r>
            </w:hyperlink>
          </w:p>
          <w:p w:rsidR="0028781C" w:rsidRPr="00844F8A" w:rsidRDefault="006B1EA0" w:rsidP="000E0DBD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hyperlink r:id="rId9" w:history="1">
              <w:r w:rsidR="000E0DBD" w:rsidRPr="00844F8A">
                <w:rPr>
                  <w:rStyle w:val="a7"/>
                  <w:rFonts w:eastAsia="Times New Roman"/>
                  <w:b w:val="0"/>
                  <w:sz w:val="22"/>
                  <w:szCs w:val="28"/>
                  <w:lang w:eastAsia="zh-CN"/>
                </w:rPr>
                <w:t>MichkovaAY@admmegion.ru</w:t>
              </w:r>
            </w:hyperlink>
            <w:r w:rsidR="000E0DBD" w:rsidRPr="00844F8A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 xml:space="preserve"> </w:t>
            </w:r>
          </w:p>
        </w:tc>
      </w:tr>
      <w:tr w:rsidR="003F2E86" w:rsidRPr="001E5F48" w:rsidTr="008215B4">
        <w:trPr>
          <w:trHeight w:val="92"/>
          <w:tblHeader/>
          <w:jc w:val="center"/>
        </w:trPr>
        <w:tc>
          <w:tcPr>
            <w:tcW w:w="522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1458" w:type="dxa"/>
            <w:vAlign w:val="center"/>
          </w:tcPr>
          <w:p w:rsidR="001E2FF4" w:rsidRPr="001E5F48" w:rsidRDefault="001E2FF4" w:rsidP="001E2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Кутин</w:t>
            </w:r>
          </w:p>
          <w:p w:rsidR="003F2E86" w:rsidRPr="001E5F48" w:rsidRDefault="001E2FF4" w:rsidP="001E2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Артем Юрьевич</w:t>
            </w:r>
          </w:p>
        </w:tc>
        <w:tc>
          <w:tcPr>
            <w:tcW w:w="2693" w:type="dxa"/>
            <w:vAlign w:val="center"/>
          </w:tcPr>
          <w:p w:rsidR="003F2E86" w:rsidRPr="001E5F48" w:rsidRDefault="00D0456A" w:rsidP="00837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заведующий сектором профилактики терроризма, экстремизма и реализации национальной политики </w:t>
            </w:r>
            <w:r w:rsidR="00837661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отдела общественной безопасности администрации города </w:t>
            </w:r>
          </w:p>
        </w:tc>
        <w:tc>
          <w:tcPr>
            <w:tcW w:w="2268" w:type="dxa"/>
            <w:vAlign w:val="center"/>
          </w:tcPr>
          <w:p w:rsidR="003F2E86" w:rsidRPr="001E5F48" w:rsidRDefault="00D0456A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83464396347 (</w:t>
            </w:r>
            <w:r w:rsidR="00844F8A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раб</w:t>
            </w: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.)</w:t>
            </w:r>
          </w:p>
          <w:p w:rsidR="00D0456A" w:rsidRPr="001E5F48" w:rsidRDefault="0028781C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89324123598 (сот.)</w:t>
            </w:r>
          </w:p>
        </w:tc>
        <w:tc>
          <w:tcPr>
            <w:tcW w:w="3028" w:type="dxa"/>
            <w:vAlign w:val="center"/>
          </w:tcPr>
          <w:p w:rsidR="003F2E86" w:rsidRPr="00844F8A" w:rsidRDefault="006B1EA0" w:rsidP="003F2E86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hyperlink r:id="rId10" w:history="1">
              <w:r w:rsidR="000E0DBD" w:rsidRPr="00844F8A">
                <w:rPr>
                  <w:rStyle w:val="a7"/>
                  <w:rFonts w:eastAsia="Times New Roman"/>
                  <w:b w:val="0"/>
                  <w:sz w:val="22"/>
                  <w:szCs w:val="28"/>
                  <w:lang w:eastAsia="zh-CN"/>
                </w:rPr>
                <w:t>bezopasnost@admmegion.ru</w:t>
              </w:r>
            </w:hyperlink>
            <w:r w:rsidR="000E0DBD" w:rsidRPr="00844F8A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 xml:space="preserve"> </w:t>
            </w:r>
          </w:p>
          <w:p w:rsidR="000E0DBD" w:rsidRPr="00844F8A" w:rsidRDefault="006B1EA0" w:rsidP="000E0DBD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hyperlink r:id="rId11" w:history="1">
              <w:r w:rsidR="000E0DBD" w:rsidRPr="00844F8A">
                <w:rPr>
                  <w:rStyle w:val="a7"/>
                  <w:rFonts w:eastAsia="Times New Roman"/>
                  <w:b w:val="0"/>
                  <w:sz w:val="22"/>
                  <w:szCs w:val="28"/>
                  <w:lang w:eastAsia="zh-CN"/>
                </w:rPr>
                <w:t>KutinAY@admmegion.ru</w:t>
              </w:r>
            </w:hyperlink>
            <w:r w:rsidR="000E0DBD" w:rsidRPr="00844F8A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 xml:space="preserve"> </w:t>
            </w:r>
          </w:p>
        </w:tc>
      </w:tr>
    </w:tbl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4"/>
          <w:szCs w:val="24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Информация к пункту 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10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CA4AF0" w:rsidRPr="001B062C" w:rsidRDefault="00CA4AF0" w:rsidP="00CA4A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отчетном периоде </w:t>
      </w:r>
      <w:r w:rsidR="004250C2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методически</w:t>
      </w:r>
      <w:r w:rsidR="004250C2"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="004250C2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3F2E86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рекомендаци</w:t>
      </w:r>
      <w:r w:rsidR="00E24116">
        <w:rPr>
          <w:rFonts w:ascii="Times New Roman" w:eastAsia="Times New Roman" w:hAnsi="Times New Roman" w:cs="Arial CYR"/>
          <w:sz w:val="28"/>
          <w:szCs w:val="28"/>
          <w:lang w:eastAsia="zh-CN"/>
        </w:rPr>
        <w:t>и</w:t>
      </w:r>
      <w:r w:rsidR="00E83F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не разрабатывались</w:t>
      </w:r>
    </w:p>
    <w:p w:rsidR="00596525" w:rsidRPr="003F2E86" w:rsidRDefault="00596525" w:rsidP="003F2E86">
      <w:pPr>
        <w:tabs>
          <w:tab w:val="left" w:pos="28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1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3F2E86" w:rsidRPr="003F2E86" w:rsidRDefault="006612FA" w:rsidP="00961D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отчетном периоде </w:t>
      </w:r>
      <w:r w:rsidR="003F2E86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учебные мероприятия</w:t>
      </w:r>
      <w:r w:rsidR="003F2E86" w:rsidRPr="003F2E8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не проводились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2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9728C4" w:rsidRPr="009728C4" w:rsidRDefault="009728C4" w:rsidP="00972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1.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t> 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Рабочая группа «По профилактике террористических угроз, минимизации их последствий и обеспечению антитеррористической защищённости объектов массового пребывания людей (образования, здравоохранения, спорта, культуры). Руководитель – </w:t>
      </w:r>
      <w:r w:rsidR="006612F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исполняющий обязанности 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заместител</w:t>
      </w:r>
      <w:r w:rsidR="006612FA">
        <w:rPr>
          <w:rFonts w:ascii="Times New Roman" w:eastAsia="Times New Roman" w:hAnsi="Times New Roman" w:cs="Arial CYR"/>
          <w:sz w:val="28"/>
          <w:szCs w:val="28"/>
          <w:lang w:eastAsia="zh-CN"/>
        </w:rPr>
        <w:t>я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главы города 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 социальной политике </w:t>
      </w:r>
      <w:r w:rsidR="006612FA">
        <w:rPr>
          <w:rFonts w:ascii="Times New Roman" w:eastAsia="Times New Roman" w:hAnsi="Times New Roman" w:cs="Arial CYR"/>
          <w:sz w:val="28"/>
          <w:szCs w:val="28"/>
          <w:lang w:eastAsia="zh-CN"/>
        </w:rPr>
        <w:t>А.В.Петриченко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Распоряжение администрации города 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от 28.03.2011 №92 (с изменениями). </w:t>
      </w:r>
    </w:p>
    <w:p w:rsidR="009728C4" w:rsidRPr="009728C4" w:rsidRDefault="009728C4" w:rsidP="00972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2.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t> 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Рабочая группа «По информационному сопровождению антитеррористической деятельности и информационному противодействию распространения идеологии терроризма». Руководитель – начальник управления информационной политике администрации города О.Л.Луткова. Постановление администрации города от </w:t>
      </w:r>
      <w:r w:rsidR="00E656D1" w:rsidRPr="00E656D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28.08.2018 №1798 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(с изменениями).</w:t>
      </w:r>
    </w:p>
    <w:p w:rsidR="003F2E86" w:rsidRPr="003F2E86" w:rsidRDefault="009728C4" w:rsidP="00972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3.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t> 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Рабочая группа «По профилактике террористических угроз, минимизации их последствий и обеспечению антитеррористической защищённости объектов энергетики, жилищно-коммунального хозяйства и транспорта». Руководитель –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директор муниципального казенного учреждения «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Управлени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капитального строительства и 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жилищно-коммунального 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t>комплекса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»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t>А.В.Пидлипный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Постановление администрации города </w:t>
      </w:r>
      <w:r w:rsidR="00D323E6" w:rsidRPr="00D323E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от 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t>03.03.2021</w:t>
      </w:r>
      <w:r w:rsidR="00D323E6" w:rsidRPr="00D323E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№</w:t>
      </w:r>
      <w:r w:rsidR="00A940F0">
        <w:rPr>
          <w:rFonts w:ascii="Times New Roman" w:eastAsia="Times New Roman" w:hAnsi="Times New Roman" w:cs="Arial CYR"/>
          <w:sz w:val="28"/>
          <w:szCs w:val="28"/>
          <w:lang w:eastAsia="zh-CN"/>
        </w:rPr>
        <w:t>487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3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i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Cs/>
          <w:iCs/>
          <w:sz w:val="28"/>
          <w:szCs w:val="28"/>
          <w:lang w:eastAsia="zh-CN"/>
        </w:rPr>
        <w:t>Информация о состоянии антитеррористической защищенности мест массового пребывания людей, включенных в перечень муниципального образования: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1418"/>
        <w:gridCol w:w="1701"/>
        <w:gridCol w:w="1843"/>
        <w:gridCol w:w="1706"/>
      </w:tblGrid>
      <w:tr w:rsidR="003F2E86" w:rsidRPr="00551A45" w:rsidTr="004C36E1">
        <w:trPr>
          <w:trHeight w:val="759"/>
          <w:jc w:val="center"/>
        </w:trPr>
        <w:tc>
          <w:tcPr>
            <w:tcW w:w="421" w:type="dxa"/>
            <w:vAlign w:val="center"/>
          </w:tcPr>
          <w:p w:rsidR="003F2E86" w:rsidRPr="00551A45" w:rsidRDefault="003F2E86" w:rsidP="00883FC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Присвоенная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Паспорт утвержден и согласован</w:t>
            </w:r>
          </w:p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(да – 1, нет – 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Паспорт актуализирован</w:t>
            </w:r>
          </w:p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 текущем году</w:t>
            </w:r>
          </w:p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(да – 1, нет – 0)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ММПЛ соответствует предъявляемым требованиям</w:t>
            </w:r>
          </w:p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(да – 1, нет – 0)</w:t>
            </w:r>
          </w:p>
        </w:tc>
      </w:tr>
      <w:tr w:rsidR="003F2E86" w:rsidRPr="00551A45" w:rsidTr="004C36E1">
        <w:trPr>
          <w:trHeight w:val="45"/>
          <w:jc w:val="center"/>
        </w:trPr>
        <w:tc>
          <w:tcPr>
            <w:tcW w:w="421" w:type="dxa"/>
          </w:tcPr>
          <w:p w:rsidR="003F2E86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F2E86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Благоустройство и озеленение городской площади, г. Мегион, 4 мкр.(пересечение улиц Нефтяников и Заречной)</w:t>
            </w:r>
            <w:r w:rsidR="00883FCA"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F2E86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86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E86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F2E86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F2E86" w:rsidRPr="00551A45" w:rsidTr="004C36E1">
        <w:trPr>
          <w:trHeight w:val="45"/>
          <w:jc w:val="center"/>
        </w:trPr>
        <w:tc>
          <w:tcPr>
            <w:tcW w:w="421" w:type="dxa"/>
          </w:tcPr>
          <w:p w:rsidR="003F2E86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F2E86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Монумент в честь первооткрывателей, г. Мегион, береговая зона по ул.Кузьмина</w:t>
            </w:r>
          </w:p>
        </w:tc>
        <w:tc>
          <w:tcPr>
            <w:tcW w:w="1418" w:type="dxa"/>
            <w:vAlign w:val="center"/>
          </w:tcPr>
          <w:p w:rsidR="003F2E86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86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E86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A58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F2E86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4C36E1">
        <w:trPr>
          <w:trHeight w:val="45"/>
          <w:jc w:val="center"/>
        </w:trPr>
        <w:tc>
          <w:tcPr>
            <w:tcW w:w="421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Мемориал ко Дню Победы, г.Мегион, ул. Советская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A58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4C36E1">
        <w:trPr>
          <w:trHeight w:val="45"/>
          <w:jc w:val="center"/>
        </w:trPr>
        <w:tc>
          <w:tcPr>
            <w:tcW w:w="421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Мемориал «Звезда», г. Мегион, пгт. Высокий, ул. Советская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A58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4C36E1">
        <w:trPr>
          <w:trHeight w:val="45"/>
          <w:jc w:val="center"/>
        </w:trPr>
        <w:tc>
          <w:tcPr>
            <w:tcW w:w="421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Свободная от застройки территория земельного участка,</w:t>
            </w:r>
            <w:r w:rsidR="00984FBA"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 xml:space="preserve"> </w:t>
            </w: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г.Мегион, пгт Высокий, ул.Гагарина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A58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4C36E1">
        <w:trPr>
          <w:trHeight w:val="45"/>
          <w:jc w:val="center"/>
        </w:trPr>
        <w:tc>
          <w:tcPr>
            <w:tcW w:w="421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Здание администрации города, г. Мегион, ул. Нефтяников, 8.</w:t>
            </w:r>
            <w:r w:rsidR="00883FCA"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A58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4C36E1">
        <w:trPr>
          <w:trHeight w:val="45"/>
          <w:jc w:val="center"/>
        </w:trPr>
        <w:tc>
          <w:tcPr>
            <w:tcW w:w="421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Здание администрации города, г. Мегион, ул. Садовая, 7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A58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4C36E1">
        <w:trPr>
          <w:trHeight w:val="45"/>
          <w:jc w:val="center"/>
        </w:trPr>
        <w:tc>
          <w:tcPr>
            <w:tcW w:w="421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736D" w:rsidRPr="00551A45" w:rsidRDefault="00883FCA" w:rsidP="00B95E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Муниципальное казенное учреждение «Многофункциональный центр оказания государственных услуг», г. Мегион, пр.Победы, д. 7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A58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9A58C9" w:rsidRPr="00551A45" w:rsidTr="004C36E1">
        <w:trPr>
          <w:trHeight w:val="45"/>
          <w:jc w:val="center"/>
        </w:trPr>
        <w:tc>
          <w:tcPr>
            <w:tcW w:w="421" w:type="dxa"/>
          </w:tcPr>
          <w:p w:rsidR="009A58C9" w:rsidRPr="00551A45" w:rsidRDefault="009A58C9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58C9" w:rsidRPr="00551A45" w:rsidRDefault="009A58C9" w:rsidP="00B95E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9A58C9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Сквер в честь добычи 500-миллионной тонны мегионской нефти, г. Мегион, 1 мкр., ул. Заречная</w:t>
            </w:r>
          </w:p>
        </w:tc>
        <w:tc>
          <w:tcPr>
            <w:tcW w:w="1418" w:type="dxa"/>
            <w:vAlign w:val="center"/>
          </w:tcPr>
          <w:p w:rsidR="009A58C9" w:rsidRPr="00551A45" w:rsidRDefault="004C36E1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8C9" w:rsidRPr="00551A45" w:rsidRDefault="004C36E1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58C9" w:rsidRPr="009A58C9" w:rsidRDefault="004C36E1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36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A58C9" w:rsidRPr="00551A45" w:rsidRDefault="004C36E1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0**</w:t>
            </w:r>
          </w:p>
        </w:tc>
      </w:tr>
      <w:tr w:rsidR="004C36E1" w:rsidRPr="00551A45" w:rsidTr="004C36E1">
        <w:trPr>
          <w:trHeight w:val="45"/>
          <w:jc w:val="center"/>
        </w:trPr>
        <w:tc>
          <w:tcPr>
            <w:tcW w:w="421" w:type="dxa"/>
          </w:tcPr>
          <w:p w:rsidR="004C36E1" w:rsidRDefault="004C36E1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C36E1" w:rsidRPr="009A58C9" w:rsidRDefault="004C36E1" w:rsidP="00B95E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4C36E1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Аллея Славы, г. Мегион, 15 мкр. (пересечение улиц Ленина и Строителей)</w:t>
            </w:r>
          </w:p>
        </w:tc>
        <w:tc>
          <w:tcPr>
            <w:tcW w:w="1418" w:type="dxa"/>
            <w:vAlign w:val="center"/>
          </w:tcPr>
          <w:p w:rsidR="004C36E1" w:rsidRDefault="004C36E1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6E1" w:rsidRDefault="008B649F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36E1" w:rsidRPr="004C36E1" w:rsidRDefault="008B649F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B649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требуется*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C36E1" w:rsidRDefault="008B649F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B649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0**</w:t>
            </w:r>
          </w:p>
        </w:tc>
      </w:tr>
    </w:tbl>
    <w:p w:rsidR="00F53624" w:rsidRDefault="00F53624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3F2E86" w:rsidRPr="005E11DA" w:rsidRDefault="00F53624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Cs w:val="16"/>
          <w:lang w:eastAsia="zh-CN"/>
        </w:rPr>
      </w:pPr>
      <w:r w:rsidRPr="005E11DA">
        <w:rPr>
          <w:rFonts w:ascii="Times New Roman" w:eastAsia="Times New Roman" w:hAnsi="Times New Roman" w:cs="Times New Roman"/>
          <w:sz w:val="28"/>
          <w:lang w:eastAsia="zh-CN"/>
        </w:rPr>
        <w:t xml:space="preserve">*новый объект, </w:t>
      </w:r>
      <w:r w:rsidR="004C36E1">
        <w:rPr>
          <w:rFonts w:ascii="Times New Roman" w:eastAsia="Times New Roman" w:hAnsi="Times New Roman" w:cs="Times New Roman"/>
          <w:sz w:val="28"/>
          <w:lang w:eastAsia="zh-CN"/>
        </w:rPr>
        <w:t>паспорт разработан, находится на согласовании</w:t>
      </w:r>
      <w:r w:rsidR="005E11DA">
        <w:rPr>
          <w:rFonts w:ascii="Times New Roman" w:eastAsia="Times New Roman" w:hAnsi="Times New Roman" w:cs="Times New Roman"/>
          <w:sz w:val="28"/>
          <w:lang w:eastAsia="zh-CN"/>
        </w:rPr>
        <w:t>;</w:t>
      </w:r>
    </w:p>
    <w:p w:rsidR="003F2E86" w:rsidRPr="003F2E86" w:rsidRDefault="0023296A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**</w:t>
      </w:r>
      <w:r w:rsidR="00227F7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не истек </w:t>
      </w:r>
      <w:r w:rsidR="005E65F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2-летний </w:t>
      </w:r>
      <w:r w:rsidR="005E65F8" w:rsidRPr="005E65F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срок завершения мероприятий по обеспечению антитеррористической защищенности места массового пребывания людей, в том числе по оборудованию его инженерно-техническими средствами охраны, исходя из степени потенциальной опасности и угрозы совершения террористических актов, прогнозного объема расходов на выполнение соответствующих мероприятий за счет средств соответствующего бюджета со дня подписания акта обследования и категорирования места массового пребывания людей</w:t>
      </w:r>
      <w:r w:rsidR="003F2E86" w:rsidRPr="003F2E86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5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6D20C7" w:rsidRPr="006D20C7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ходе проверок в </w:t>
      </w:r>
      <w:r w:rsidR="00B12317">
        <w:rPr>
          <w:rFonts w:ascii="Times New Roman" w:eastAsia="Times New Roman" w:hAnsi="Times New Roman" w:cs="Arial CYR"/>
          <w:sz w:val="28"/>
          <w:szCs w:val="28"/>
          <w:lang w:eastAsia="zh-CN"/>
        </w:rPr>
        <w:t>2021</w:t>
      </w:r>
      <w:r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году основными недостатками, выявленными в ходе обследований объектов, являются: </w:t>
      </w:r>
    </w:p>
    <w:p w:rsidR="003F2E86" w:rsidRPr="006D20C7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-</w:t>
      </w:r>
      <w:r w:rsidR="00B77157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не</w:t>
      </w:r>
      <w:r w:rsidR="008B649F">
        <w:rPr>
          <w:rFonts w:ascii="Times New Roman" w:eastAsia="Times New Roman" w:hAnsi="Times New Roman" w:cs="Arial CYR"/>
          <w:sz w:val="28"/>
          <w:szCs w:val="28"/>
          <w:lang w:eastAsia="zh-CN"/>
        </w:rPr>
        <w:t>исправность инженерно-техническ</w:t>
      </w:r>
      <w:r w:rsidR="0041464C">
        <w:rPr>
          <w:rFonts w:ascii="Times New Roman" w:eastAsia="Times New Roman" w:hAnsi="Times New Roman" w:cs="Arial CYR"/>
          <w:sz w:val="28"/>
          <w:szCs w:val="28"/>
          <w:lang w:eastAsia="zh-CN"/>
        </w:rPr>
        <w:t>их</w:t>
      </w:r>
      <w:r w:rsidR="008B649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41464C">
        <w:rPr>
          <w:rFonts w:ascii="Times New Roman" w:eastAsia="Times New Roman" w:hAnsi="Times New Roman" w:cs="Arial CYR"/>
          <w:sz w:val="28"/>
          <w:szCs w:val="28"/>
          <w:lang w:eastAsia="zh-CN"/>
        </w:rPr>
        <w:t>систем охраны</w:t>
      </w:r>
      <w:r w:rsidR="003F2E86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B77157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Нарушения </w:t>
      </w:r>
      <w:r w:rsidR="0041464C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частично </w:t>
      </w:r>
      <w:r w:rsidR="00B77157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устранены.</w:t>
      </w:r>
    </w:p>
    <w:p w:rsidR="003F2E86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 w:rsidRPr="006D20C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-не</w:t>
      </w:r>
      <w:r w:rsidR="0041464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надлежащее исполнение должностных обязанностей </w:t>
      </w:r>
      <w:r w:rsidR="002D67F2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частными </w:t>
      </w:r>
      <w:r w:rsidR="0041464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охранными организациями</w:t>
      </w:r>
      <w:r w:rsidRPr="006D20C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</w:t>
      </w:r>
      <w:r w:rsidR="00D67F0D" w:rsidRPr="00D67F0D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</w:t>
      </w:r>
      <w:r w:rsidR="00D67F0D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Недостатки устранены.</w:t>
      </w:r>
    </w:p>
    <w:p w:rsidR="00F22FFF" w:rsidRPr="00F22FFF" w:rsidRDefault="00F22FFF" w:rsidP="00F22F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F22FF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-отсутствие контрольно-пропускных пунктов при входе (въезде) на прилегающую территорию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образовательных организаций</w:t>
      </w:r>
      <w:r w:rsidR="004B7E16">
        <w:rPr>
          <w:rFonts w:ascii="Times New Roman" w:eastAsia="Times New Roman" w:hAnsi="Times New Roman" w:cs="Arial CYR"/>
          <w:sz w:val="28"/>
          <w:szCs w:val="28"/>
          <w:lang w:eastAsia="zh-CN"/>
        </w:rPr>
        <w:t>. Запланировано финансирование</w:t>
      </w:r>
      <w:r w:rsidRPr="00F22FFF">
        <w:rPr>
          <w:rFonts w:ascii="Times New Roman" w:eastAsia="Times New Roman" w:hAnsi="Times New Roman" w:cs="Arial CYR"/>
          <w:sz w:val="28"/>
          <w:szCs w:val="28"/>
          <w:lang w:eastAsia="zh-CN"/>
        </w:rPr>
        <w:t>;</w:t>
      </w:r>
    </w:p>
    <w:p w:rsidR="00F22FFF" w:rsidRPr="00F22FFF" w:rsidRDefault="00F22FFF" w:rsidP="00F22F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F22FF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-ограждение территории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объектов</w:t>
      </w:r>
      <w:r w:rsidRPr="00F22FF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образовательных организаций исполнено по типу «сетка-рабица», требуется замена на капитальное металлическое ограждение.</w:t>
      </w:r>
      <w:r w:rsidR="004B7E16" w:rsidRPr="004B7E16">
        <w:t xml:space="preserve"> </w:t>
      </w:r>
      <w:r w:rsidR="00C96B4C">
        <w:rPr>
          <w:rFonts w:ascii="Times New Roman" w:eastAsia="Times New Roman" w:hAnsi="Times New Roman" w:cs="Arial CYR"/>
          <w:sz w:val="28"/>
          <w:szCs w:val="28"/>
          <w:lang w:eastAsia="zh-CN"/>
        </w:rPr>
        <w:t>Нарушения устранены.</w:t>
      </w:r>
    </w:p>
    <w:p w:rsidR="00F22FFF" w:rsidRPr="00D67F0D" w:rsidRDefault="00F22FFF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7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E109DD" w:rsidRPr="00E109DD" w:rsidRDefault="00E109DD" w:rsidP="00E109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09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отчетном периоде организовано и проведено </w:t>
      </w:r>
      <w:r w:rsidR="00C946B4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E109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C96B4C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E109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данным направлениям: </w:t>
      </w:r>
    </w:p>
    <w:p w:rsidR="00E109DD" w:rsidRPr="00E109DD" w:rsidRDefault="00E109DD" w:rsidP="00E109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09DD">
        <w:rPr>
          <w:rFonts w:ascii="Times New Roman" w:hAnsi="Times New Roman"/>
          <w:bCs/>
          <w:sz w:val="28"/>
          <w:szCs w:val="24"/>
        </w:rPr>
        <w:t xml:space="preserve">23.03.2021 </w:t>
      </w:r>
      <w:r w:rsidRPr="00E109DD">
        <w:rPr>
          <w:rFonts w:ascii="Times New Roman" w:hAnsi="Times New Roman"/>
          <w:sz w:val="28"/>
          <w:szCs w:val="24"/>
        </w:rPr>
        <w:t xml:space="preserve">проведен «круглый стол» для работников МБОУ ДО «Детская художественная школа» «Об утверждении требований к антитеррористической защищенности объектов (территорий)». Лекцию на тему: «Минимизация морально-психологических последствий террористического акта».  Провел специалист кабинета медицинской профилактики БУ </w:t>
      </w:r>
      <w:r>
        <w:rPr>
          <w:rFonts w:ascii="Times New Roman" w:hAnsi="Times New Roman"/>
          <w:sz w:val="28"/>
          <w:szCs w:val="24"/>
        </w:rPr>
        <w:t>ХМАО – Югры «</w:t>
      </w:r>
      <w:r w:rsidRPr="00E109DD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>сихоневрологическая больница</w:t>
      </w:r>
      <w:r w:rsidRPr="00E109DD">
        <w:rPr>
          <w:rFonts w:ascii="Times New Roman" w:hAnsi="Times New Roman"/>
          <w:sz w:val="28"/>
          <w:szCs w:val="24"/>
        </w:rPr>
        <w:t xml:space="preserve"> им. Святой </w:t>
      </w:r>
      <w:proofErr w:type="spellStart"/>
      <w:r w:rsidRPr="00E109DD">
        <w:rPr>
          <w:rFonts w:ascii="Times New Roman" w:hAnsi="Times New Roman"/>
          <w:sz w:val="28"/>
          <w:szCs w:val="24"/>
        </w:rPr>
        <w:t>Преподобномученицы</w:t>
      </w:r>
      <w:proofErr w:type="spellEnd"/>
      <w:r w:rsidRPr="00E109DD">
        <w:rPr>
          <w:rFonts w:ascii="Times New Roman" w:hAnsi="Times New Roman"/>
          <w:sz w:val="28"/>
          <w:szCs w:val="24"/>
        </w:rPr>
        <w:t xml:space="preserve"> Елизаветы</w:t>
      </w:r>
      <w:r>
        <w:rPr>
          <w:rFonts w:ascii="Times New Roman" w:hAnsi="Times New Roman"/>
          <w:sz w:val="28"/>
          <w:szCs w:val="24"/>
        </w:rPr>
        <w:t>»</w:t>
      </w:r>
      <w:r w:rsidRPr="00E109DD">
        <w:rPr>
          <w:rFonts w:ascii="Times New Roman" w:hAnsi="Times New Roman"/>
          <w:sz w:val="28"/>
          <w:szCs w:val="24"/>
        </w:rPr>
        <w:t xml:space="preserve"> Ворошиловым А.С. Прослушали лекцию 314 сотрудников.</w:t>
      </w:r>
    </w:p>
    <w:p w:rsidR="00E109DD" w:rsidRDefault="00E109DD" w:rsidP="00E10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E109DD">
        <w:rPr>
          <w:rFonts w:ascii="Times New Roman" w:hAnsi="Times New Roman"/>
          <w:bCs/>
          <w:sz w:val="28"/>
          <w:szCs w:val="24"/>
        </w:rPr>
        <w:t xml:space="preserve">20.04.2021 года </w:t>
      </w:r>
      <w:r w:rsidRPr="00E109DD">
        <w:rPr>
          <w:rFonts w:ascii="Times New Roman" w:hAnsi="Times New Roman"/>
          <w:sz w:val="28"/>
          <w:szCs w:val="24"/>
        </w:rPr>
        <w:t xml:space="preserve">состоялась встреча с сотрудником ОМВД России </w:t>
      </w:r>
      <w:r w:rsidR="00A54C45">
        <w:rPr>
          <w:rFonts w:ascii="Times New Roman" w:hAnsi="Times New Roman"/>
          <w:sz w:val="28"/>
          <w:szCs w:val="24"/>
        </w:rPr>
        <w:br/>
      </w:r>
      <w:r w:rsidRPr="00E109DD">
        <w:rPr>
          <w:rFonts w:ascii="Times New Roman" w:hAnsi="Times New Roman"/>
          <w:sz w:val="28"/>
          <w:szCs w:val="24"/>
        </w:rPr>
        <w:t>по г. Мегиону, капитан полиции Максютов В.Р. с работниками МБОУ ДО «Детская художественная школа» на тему: «</w:t>
      </w:r>
      <w:r w:rsidRPr="00E109DD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Ответственность за экстремистскую и террористическую деятельность</w:t>
      </w:r>
      <w:r w:rsidRPr="00E109DD">
        <w:rPr>
          <w:rFonts w:ascii="Times New Roman" w:hAnsi="Times New Roman"/>
          <w:sz w:val="28"/>
          <w:szCs w:val="24"/>
        </w:rPr>
        <w:t>» (присутствовало 24 ученика)</w:t>
      </w:r>
      <w:r w:rsidRPr="00E109DD">
        <w:rPr>
          <w:rFonts w:ascii="Times New Roman" w:hAnsi="Times New Roman"/>
          <w:bCs/>
          <w:sz w:val="28"/>
          <w:szCs w:val="24"/>
        </w:rPr>
        <w:t xml:space="preserve">. 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с привлечением представителей религиозных, общественных и спортивных организаций, психологов. </w:t>
      </w:r>
    </w:p>
    <w:p w:rsidR="00C73AE6" w:rsidRPr="00E109DD" w:rsidRDefault="00530EBB" w:rsidP="00E10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21.05.2021 в МАУ «Спортивная школа «Вымпел» </w:t>
      </w:r>
      <w:r w:rsidR="003B1050">
        <w:rPr>
          <w:rFonts w:ascii="Times New Roman" w:hAnsi="Times New Roman"/>
          <w:bCs/>
          <w:sz w:val="28"/>
          <w:szCs w:val="24"/>
        </w:rPr>
        <w:t xml:space="preserve">аппаратом Антитеррористической комиссии города во взаимодействии с сотрудниками ОМВД России по г.Мегиону </w:t>
      </w:r>
      <w:r>
        <w:rPr>
          <w:rFonts w:ascii="Times New Roman" w:hAnsi="Times New Roman"/>
          <w:bCs/>
          <w:sz w:val="28"/>
          <w:szCs w:val="24"/>
        </w:rPr>
        <w:t xml:space="preserve">проведена встреча с сотрудниками и воспитанниками по профилактике нейтрализации попыток вовлечения в экстремистскую и террористическую деятельность, </w:t>
      </w:r>
      <w:r w:rsidR="003B1050">
        <w:rPr>
          <w:rFonts w:ascii="Times New Roman" w:hAnsi="Times New Roman"/>
          <w:bCs/>
          <w:sz w:val="28"/>
          <w:szCs w:val="24"/>
        </w:rPr>
        <w:t>противодействие проникновению в подростковую среду информации, пропагандирующей насилие.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C946B4" w:rsidRPr="00C946B4" w:rsidRDefault="00C946B4" w:rsidP="00C94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46B4">
        <w:rPr>
          <w:rFonts w:ascii="Times New Roman" w:hAnsi="Times New Roman"/>
          <w:bCs/>
          <w:sz w:val="28"/>
          <w:szCs w:val="28"/>
        </w:rPr>
        <w:t xml:space="preserve">С участием Общественной организации русской культуры города Мегиона «Истоки России» в 2021 году в рамках цикла национальных познавательных программ «Мы Едины», состоялись познавательные программы для воспитанников дошкольных учреждений города: посиделки «Печки-лавочки», «Чай пить, не дрова рубить», «Масленица </w:t>
      </w:r>
      <w:proofErr w:type="spellStart"/>
      <w:r w:rsidRPr="00C946B4">
        <w:rPr>
          <w:rFonts w:ascii="Times New Roman" w:hAnsi="Times New Roman"/>
          <w:bCs/>
          <w:sz w:val="28"/>
          <w:szCs w:val="28"/>
        </w:rPr>
        <w:t>Кривошейка</w:t>
      </w:r>
      <w:proofErr w:type="spellEnd"/>
      <w:r w:rsidRPr="00C946B4">
        <w:rPr>
          <w:rFonts w:ascii="Times New Roman" w:hAnsi="Times New Roman"/>
          <w:bCs/>
          <w:sz w:val="28"/>
          <w:szCs w:val="28"/>
        </w:rPr>
        <w:t xml:space="preserve"> - встретим тебя хорошенько», «Семейные праздники». Охват 45 человек. Видеозаписи программ также размещены на официальной странице учреждения в социальной сети https://vk.com/dimegion (755 просмотров). </w:t>
      </w:r>
    </w:p>
    <w:p w:rsidR="00C946B4" w:rsidRPr="00C946B4" w:rsidRDefault="00C946B4" w:rsidP="00C94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46B4">
        <w:rPr>
          <w:rFonts w:ascii="Times New Roman" w:hAnsi="Times New Roman"/>
          <w:bCs/>
          <w:sz w:val="28"/>
          <w:szCs w:val="28"/>
        </w:rPr>
        <w:t>12 февраля участники любительского объединения «Центр казачьей культуры» выезжали в детский сад «Улыбка» с детской программой «Радуга дружбы», дети познакомились с русскими народными и казачьими костюмами, выполняли поделки в технике аппликации. Участниками программы стали 25 детей.</w:t>
      </w:r>
    </w:p>
    <w:p w:rsidR="00C946B4" w:rsidRPr="00C946B4" w:rsidRDefault="00C946B4" w:rsidP="00C946B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46B4">
        <w:rPr>
          <w:rFonts w:ascii="Times New Roman" w:hAnsi="Times New Roman"/>
          <w:bCs/>
          <w:sz w:val="28"/>
          <w:szCs w:val="28"/>
        </w:rPr>
        <w:tab/>
        <w:t>Участие любительского объединения «Молдова» (9 человек) в национальном празднике «</w:t>
      </w:r>
      <w:proofErr w:type="spellStart"/>
      <w:r w:rsidRPr="00C946B4">
        <w:rPr>
          <w:rFonts w:ascii="Times New Roman" w:hAnsi="Times New Roman"/>
          <w:bCs/>
          <w:sz w:val="28"/>
          <w:szCs w:val="28"/>
        </w:rPr>
        <w:t>Мэрцишор</w:t>
      </w:r>
      <w:proofErr w:type="spellEnd"/>
      <w:r w:rsidRPr="00C946B4">
        <w:rPr>
          <w:rFonts w:ascii="Times New Roman" w:hAnsi="Times New Roman"/>
          <w:bCs/>
          <w:sz w:val="28"/>
          <w:szCs w:val="28"/>
        </w:rPr>
        <w:t xml:space="preserve">» в Доме культуры «Нефтяник» города Радужный. </w:t>
      </w:r>
    </w:p>
    <w:p w:rsidR="00C946B4" w:rsidRPr="00C946B4" w:rsidRDefault="00C946B4" w:rsidP="00C946B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46B4">
        <w:rPr>
          <w:rFonts w:ascii="Times New Roman" w:hAnsi="Times New Roman"/>
          <w:bCs/>
          <w:sz w:val="28"/>
          <w:szCs w:val="28"/>
        </w:rPr>
        <w:tab/>
        <w:t>10 и 11 июля - Центр казачьей культуры МАУ «Дворец искусств» принял участие в фестивале - празднике казачьих традиционных игр «</w:t>
      </w:r>
      <w:proofErr w:type="spellStart"/>
      <w:r w:rsidRPr="00C946B4">
        <w:rPr>
          <w:rFonts w:ascii="Times New Roman" w:hAnsi="Times New Roman"/>
          <w:bCs/>
          <w:sz w:val="28"/>
          <w:szCs w:val="28"/>
        </w:rPr>
        <w:t>Шермиции</w:t>
      </w:r>
      <w:proofErr w:type="spellEnd"/>
      <w:r w:rsidRPr="00C946B4">
        <w:rPr>
          <w:rFonts w:ascii="Times New Roman" w:hAnsi="Times New Roman"/>
          <w:bCs/>
          <w:sz w:val="28"/>
          <w:szCs w:val="28"/>
        </w:rPr>
        <w:t>», приуроченном к Дню семьи, любви и верности «Казачья застава». Мероприятие проходило на территории аэродрома «Мегион Западный». Фестиваль прошел в форме полевого выхода, программа состояла из концертных номеров, мастер-класса по традиционной казачьей культуре, для детей и взрослых были организованы игровая площадка и спортивные состязания: «Рубка шашкой», «Стрельба из пневматического оружия», «Армреслинг», «Подъем и бросание гирь на дальность». В конце праздника состоялось награждение победителей. Проведение данного фестиваля способствует сохранению традиционной казачьей культуры, обычаев, воспитанию духовно-нравственных ценностей, развитию межнациональных и межконфессиональных отношений. Всего в мероприятии приняло участие – 40 человек, из них 3 человека с ограниченными возможностями здоровья.</w:t>
      </w:r>
    </w:p>
    <w:p w:rsidR="00C946B4" w:rsidRPr="00C946B4" w:rsidRDefault="00C946B4" w:rsidP="00C946B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46B4">
        <w:rPr>
          <w:rFonts w:ascii="Times New Roman" w:hAnsi="Times New Roman"/>
          <w:bCs/>
          <w:sz w:val="28"/>
          <w:szCs w:val="28"/>
        </w:rPr>
        <w:tab/>
        <w:t>Совместно с любительскими объединениями национальной направленности МАУ «Дворец искусств» был снят профилактический ролик «Мы против террора» и организована демонстрация данного ролика на официальной странице «</w:t>
      </w:r>
      <w:proofErr w:type="spellStart"/>
      <w:r w:rsidRPr="00C946B4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C946B4">
        <w:rPr>
          <w:rFonts w:ascii="Times New Roman" w:hAnsi="Times New Roman"/>
          <w:bCs/>
          <w:sz w:val="28"/>
          <w:szCs w:val="28"/>
        </w:rPr>
        <w:t xml:space="preserve"> в День солидарности в борьбе с терроризмом (470 просмотров).</w:t>
      </w:r>
    </w:p>
    <w:p w:rsidR="00114F14" w:rsidRDefault="00C946B4" w:rsidP="00C96B4C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46B4">
        <w:rPr>
          <w:rFonts w:ascii="Times New Roman" w:hAnsi="Times New Roman"/>
          <w:bCs/>
          <w:sz w:val="28"/>
          <w:szCs w:val="28"/>
        </w:rPr>
        <w:tab/>
        <w:t xml:space="preserve">В октябре-ноябре состоятся традиционные фестивали национальных культур «Дружба народов» и «Город детства - город дружбы». Главная цель которых сохранение нравственных, национальных, культурных традиций, раскрытие творческого потенциала жителей города Мегиона и </w:t>
      </w:r>
      <w:proofErr w:type="spellStart"/>
      <w:r w:rsidRPr="00C946B4">
        <w:rPr>
          <w:rFonts w:ascii="Times New Roman" w:hAnsi="Times New Roman"/>
          <w:bCs/>
          <w:sz w:val="28"/>
          <w:szCs w:val="28"/>
        </w:rPr>
        <w:t>п.г.т</w:t>
      </w:r>
      <w:proofErr w:type="spellEnd"/>
      <w:r w:rsidRPr="00C946B4">
        <w:rPr>
          <w:rFonts w:ascii="Times New Roman" w:hAnsi="Times New Roman"/>
          <w:bCs/>
          <w:sz w:val="28"/>
          <w:szCs w:val="28"/>
        </w:rPr>
        <w:t>. Высокий.</w:t>
      </w:r>
    </w:p>
    <w:p w:rsidR="00E109DD" w:rsidRPr="00E109DD" w:rsidRDefault="00E109DD" w:rsidP="00114F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bCs/>
          <w:sz w:val="28"/>
          <w:szCs w:val="24"/>
          <w:lang w:eastAsia="zh-CN"/>
        </w:rPr>
      </w:pPr>
      <w:r w:rsidRPr="00E109DD">
        <w:rPr>
          <w:rFonts w:ascii="Times New Roman" w:eastAsia="Times New Roman" w:hAnsi="Times New Roman" w:cs="Arial CYR"/>
          <w:bCs/>
          <w:sz w:val="28"/>
          <w:szCs w:val="24"/>
          <w:lang w:eastAsia="zh-CN"/>
        </w:rPr>
        <w:t>Благодаря взаимодействию с общественными объединениями были достигнуты следующие результаты:</w:t>
      </w:r>
    </w:p>
    <w:p w:rsidR="00E109DD" w:rsidRPr="00617A58" w:rsidRDefault="005F409E" w:rsidP="00617A58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Arial CYR"/>
          <w:bCs/>
          <w:sz w:val="28"/>
          <w:szCs w:val="24"/>
          <w:lang w:eastAsia="zh-CN"/>
        </w:rPr>
      </w:pPr>
      <w:r w:rsidRPr="00617A58">
        <w:rPr>
          <w:rFonts w:ascii="Times New Roman" w:eastAsia="Times New Roman" w:hAnsi="Times New Roman" w:cs="Arial CYR"/>
          <w:bCs/>
          <w:sz w:val="28"/>
          <w:szCs w:val="24"/>
          <w:lang w:eastAsia="zh-CN"/>
        </w:rPr>
        <w:t>достигнуто повышение правовой грамотности</w:t>
      </w:r>
      <w:r w:rsidR="003E177D" w:rsidRPr="00617A58">
        <w:rPr>
          <w:rFonts w:ascii="Times New Roman" w:eastAsia="Times New Roman" w:hAnsi="Times New Roman" w:cs="Arial CYR"/>
          <w:bCs/>
          <w:sz w:val="28"/>
          <w:szCs w:val="24"/>
          <w:lang w:eastAsia="zh-CN"/>
        </w:rPr>
        <w:t>;</w:t>
      </w:r>
    </w:p>
    <w:p w:rsidR="003E177D" w:rsidRPr="007C564D" w:rsidRDefault="003E177D" w:rsidP="00617A58">
      <w:pPr>
        <w:tabs>
          <w:tab w:val="left" w:pos="426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Arial CYR"/>
          <w:bCs/>
          <w:sz w:val="28"/>
          <w:szCs w:val="24"/>
          <w:lang w:eastAsia="zh-CN"/>
        </w:rPr>
      </w:pPr>
      <w:r w:rsidRPr="00617A58">
        <w:rPr>
          <w:rFonts w:ascii="Times New Roman" w:eastAsia="Times New Roman" w:hAnsi="Times New Roman" w:cs="Arial CYR"/>
          <w:bCs/>
          <w:sz w:val="28"/>
          <w:szCs w:val="24"/>
          <w:lang w:eastAsia="zh-CN"/>
        </w:rPr>
        <w:t>повышена компетенция в сфере морально-психологических аспектов</w:t>
      </w:r>
      <w:r w:rsidR="00617A58">
        <w:rPr>
          <w:rFonts w:ascii="Times New Roman" w:eastAsia="Times New Roman" w:hAnsi="Times New Roman" w:cs="Arial CYR"/>
          <w:bCs/>
          <w:sz w:val="28"/>
          <w:szCs w:val="24"/>
          <w:lang w:eastAsia="zh-CN"/>
        </w:rPr>
        <w:t>.</w:t>
      </w:r>
    </w:p>
    <w:p w:rsidR="009F452E" w:rsidRDefault="009F452E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</w:p>
    <w:p w:rsidR="003F2E86" w:rsidRPr="00C946B4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946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Иные значимые результаты в деятельности АТК муниципального образования.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16"/>
          <w:szCs w:val="16"/>
          <w:u w:val="single"/>
          <w:lang w:eastAsia="zh-CN"/>
        </w:rPr>
      </w:pPr>
    </w:p>
    <w:p w:rsidR="003F2E86" w:rsidRDefault="00F759DC" w:rsidP="00736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</w:t>
      </w:r>
      <w:r w:rsidRPr="00F759D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соответствии с подпунктом 7.1. статьи 16 Федерального закона от 06.10.2003 №131-ФЗ «Об общих принципах организации местного самоуправления в Российской Федерации», принимая во внимание протокол совместного заседания Антитеррористической комиссии Ханты–Мансийского автономного округа – Югры и Оперативного штаба в Ханты–Мансийском автономном округе – Югре 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br/>
      </w:r>
      <w:r w:rsidRPr="00F759D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от 01.02.2019 №94/76</w:t>
      </w:r>
      <w:r w:rsidR="0011476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</w:t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целях дифференцированного подхода при оценке знаний муниципальных служащих администрации города, лиц, осуществляющих техническое обеспечение деятельности органов администрации города, руководителей муниципальных учреждений, подведомственных администрации города, должностные обязанности которых связаны с профилактикой терроризма 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br/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и его идеологии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</w:t>
      </w:r>
      <w:r w:rsidR="0011476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администрацией города издано распоряжение 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от 15.04.2019 №642-к «О мерах по реализации законодательства в сфере противодействия терроризму»</w:t>
      </w:r>
      <w:r w:rsid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(с изменениями 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от 15.05.2019 №833</w:t>
      </w:r>
      <w:r w:rsid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-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к</w:t>
      </w:r>
      <w:r w:rsid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)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, которым утверждены </w:t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оценочные задания 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br/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в сфере противодействия терроризму</w:t>
      </w:r>
      <w:r w:rsidR="008908A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 Осуществление данной работы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позволяет </w:t>
      </w:r>
      <w:r w:rsidR="008908A8" w:rsidRPr="008908A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обеспечить действенный контроль за прохождением должностными лицами соответствующего обучения</w:t>
      </w:r>
      <w:r w:rsidR="008908A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</w:t>
      </w:r>
    </w:p>
    <w:p w:rsidR="00BA2B9E" w:rsidRDefault="007178A5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78A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открытость органов местного самоуправления города Мегиона, </w:t>
      </w:r>
      <w:r w:rsidR="00671E98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в целях реализации потребности</w:t>
      </w:r>
      <w:r w:rsidR="006536C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получении информации «из первых рук»</w:t>
      </w:r>
      <w:r w:rsidR="00671E9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671E98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  <w:t xml:space="preserve">на официальном сайте администрации города в разделе «Безопасность» </w:t>
      </w:r>
      <w:r w:rsidR="0094731D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  <w:r w:rsidR="00F44F8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 странице </w:t>
      </w:r>
      <w:r w:rsidR="00BD14F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Антитеррористической комиссии города </w:t>
      </w:r>
      <w:r w:rsidR="00671E98">
        <w:rPr>
          <w:rFonts w:ascii="Times New Roman" w:eastAsia="Times New Roman" w:hAnsi="Times New Roman" w:cs="Times New Roman"/>
          <w:sz w:val="28"/>
          <w:szCs w:val="24"/>
          <w:lang w:eastAsia="zh-CN"/>
        </w:rPr>
        <w:t>создан раздел обратной связи «</w:t>
      </w:r>
      <w:r w:rsidR="00671E98" w:rsidRPr="00671E98">
        <w:rPr>
          <w:rFonts w:ascii="Times New Roman" w:eastAsia="Times New Roman" w:hAnsi="Times New Roman" w:cs="Times New Roman"/>
          <w:sz w:val="28"/>
          <w:szCs w:val="24"/>
          <w:lang w:eastAsia="zh-CN"/>
        </w:rPr>
        <w:t>Есть вопрос?</w:t>
      </w:r>
      <w:r w:rsidR="00671E9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», </w:t>
      </w:r>
      <w:r w:rsidR="00F44F8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где </w:t>
      </w:r>
      <w:r w:rsidR="00BD14F4">
        <w:rPr>
          <w:rFonts w:ascii="Times New Roman" w:eastAsia="Times New Roman" w:hAnsi="Times New Roman" w:cs="Times New Roman"/>
          <w:sz w:val="28"/>
          <w:szCs w:val="24"/>
          <w:lang w:eastAsia="zh-CN"/>
        </w:rPr>
        <w:t>горожане могут задать любой интересующий вопрос по работе администрации города по профилактике терроризма и его идеологии</w:t>
      </w:r>
      <w:r w:rsidR="0094731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и в режиме реального времени получить </w:t>
      </w:r>
      <w:r w:rsidR="00F44F8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ответы </w:t>
      </w:r>
      <w:r w:rsidR="0094731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от руководителя </w:t>
      </w:r>
      <w:r w:rsidR="00F44F80">
        <w:rPr>
          <w:rFonts w:ascii="Times New Roman" w:eastAsia="Times New Roman" w:hAnsi="Times New Roman" w:cs="Times New Roman"/>
          <w:sz w:val="28"/>
          <w:szCs w:val="24"/>
          <w:lang w:eastAsia="zh-CN"/>
        </w:rPr>
        <w:t>Аппарата Антитеррористической комиссии города.</w:t>
      </w:r>
    </w:p>
    <w:p w:rsidR="003F2E86" w:rsidRPr="007178A5" w:rsidRDefault="00BA2B9E" w:rsidP="00BA2B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  <w:sectPr w:rsidR="003F2E86" w:rsidRPr="007178A5" w:rsidSect="0023296A">
          <w:headerReference w:type="default" r:id="rId12"/>
          <w:pgSz w:w="11906" w:h="16838"/>
          <w:pgMar w:top="765" w:right="567" w:bottom="709" w:left="1418" w:header="709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 странице Антитеррористической комиссии города на официальном сайте администрации города размещен телефон «горячей линии» </w:t>
      </w:r>
      <w:r w:rsidRPr="00BA2B9E">
        <w:rPr>
          <w:rFonts w:ascii="Times New Roman" w:eastAsia="Times New Roman" w:hAnsi="Times New Roman" w:cs="Times New Roman"/>
          <w:sz w:val="28"/>
          <w:szCs w:val="24"/>
          <w:lang w:eastAsia="zh-CN"/>
        </w:rPr>
        <w:t>администрации города о конфликтных и предконфликтных ситуациях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BA2B9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сфере межнациональных </w:t>
      </w:r>
      <w:r w:rsidR="00864D76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  <w:r w:rsidRPr="00BA2B9E">
        <w:rPr>
          <w:rFonts w:ascii="Times New Roman" w:eastAsia="Times New Roman" w:hAnsi="Times New Roman" w:cs="Times New Roman"/>
          <w:sz w:val="28"/>
          <w:szCs w:val="24"/>
          <w:lang w:eastAsia="zh-CN"/>
        </w:rPr>
        <w:t>и межконфессиональных отношений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BA2B9E">
        <w:rPr>
          <w:rFonts w:ascii="Times New Roman" w:eastAsia="Times New Roman" w:hAnsi="Times New Roman" w:cs="Times New Roman"/>
          <w:sz w:val="28"/>
          <w:szCs w:val="24"/>
          <w:lang w:eastAsia="zh-CN"/>
        </w:rPr>
        <w:t>на территории города Мегиона</w:t>
      </w:r>
      <w:r w:rsidR="00864D76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</w:p>
    <w:p w:rsidR="003F2E86" w:rsidRPr="003F2E86" w:rsidRDefault="001C11CD" w:rsidP="003F2E86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3F2E86" w:rsidRPr="003F2E86"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 4</w:t>
      </w: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ПРЕДЛОЖЕНИЯ 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совершенствованию нормативных, правовых актов в сфере профилактики терроризма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16"/>
          <w:lang w:eastAsia="zh-CN"/>
        </w:rPr>
      </w:pPr>
    </w:p>
    <w:tbl>
      <w:tblPr>
        <w:tblW w:w="15921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5422"/>
        <w:gridCol w:w="2234"/>
        <w:gridCol w:w="7704"/>
      </w:tblGrid>
      <w:tr w:rsidR="003F2E86" w:rsidRPr="00DB742D" w:rsidTr="00551A45">
        <w:trPr>
          <w:tblHeader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Наименование проблемного вопроса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Наименование заинтересованного органа власти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Обоснование </w:t>
            </w:r>
            <w:r w:rsidRPr="00DB742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zh-CN"/>
              </w:rPr>
              <w:t>(комментарии)</w:t>
            </w:r>
          </w:p>
        </w:tc>
      </w:tr>
      <w:tr w:rsidR="003F2E86" w:rsidRPr="00DB742D" w:rsidTr="00551A4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6711F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- о внесении изменений </w:t>
            </w:r>
            <w:r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постановление Правительства </w:t>
            </w:r>
            <w:r w:rsidR="006711F0" w:rsidRPr="008E6275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  <w:r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 25</w:t>
            </w:r>
            <w:r w:rsidR="006711F0"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.03.</w:t>
            </w:r>
            <w:r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2015 №272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</w:t>
            </w:r>
            <w:r w:rsidR="0030307A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6711F0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местного самоуправления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ходе реализации постановления Правительства РФ от 25 марта 2015 года №272 возникли проблемные вопросы: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 Не определено лицо составляющее паспорт безопасности.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соответствии с п.14. Постановления №272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состав комиссии входят представители различных ведомств и не определено кто именно должен составить паспорт безопасности.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разъяснениях по вопросам применения требований к антитеррористической защищенности мест массового пребывания людей, утвержденных постановлением Правительства Российской Федерации от 25.03.2015 №272 (приложение к письму МВД России от 29.12.2015 №1/10983) данная норма имеет рекомендательный характер, а именно: «С учетом того, что в соответствии с Федеральным законом «О противодействии терроризму» обязанность по выполнению и обеспечению выполнения требований к антитеррористической защищенности объектов (территорий) возложена на заинтересованные физические и юридические лица, рекомендуется паспорт безопасности составлять правообладателю (собственнику ММПЛ)».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Принимая во внимание, что собственник/правообладатель места массового пребывания людей может иметь различную организационно-правовую форму, целесообразно закрепить обязанность составления паспорта безопасности за собственником/правообладателем или лицом, использующим место массового пребывания людей на ином законном основании.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 Не определен порядок хранения и сроки уничтожения Паспортов безопасности мест массового пребывания людей, утративших актуальность</w:t>
            </w:r>
            <w:r w:rsidR="0030307A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  <w:p w:rsidR="003F2E86" w:rsidRDefault="004730D8" w:rsidP="0024285E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3. Считаем целесообразным исключить из приложения к паспорту безопасности </w:t>
            </w:r>
            <w:r w:rsidR="0024285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</w:t>
            </w:r>
            <w:r w:rsidR="0024285E" w:rsidRPr="0024285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лист учета корректировок</w:t>
            </w:r>
            <w:r w:rsidR="0024285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», ввиду наличия противоречия порядку актуализации паспорта безопасности, рекомендованному НАК</w:t>
            </w:r>
          </w:p>
          <w:p w:rsidR="00875E37" w:rsidRPr="00DB742D" w:rsidRDefault="00875E37" w:rsidP="002610E7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4. Исключить из постановления необходимость </w:t>
            </w:r>
            <w:r w:rsidR="002610E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составления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Pr="00180C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шести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экземпляров паспорта безопасности, заменив на рассылку в заинтересованные органы </w:t>
            </w:r>
            <w:r w:rsidR="002610E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копий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электронных образов</w:t>
            </w:r>
            <w:r w:rsidR="002610E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паспорта безопасности с соблюдением требований п</w:t>
            </w:r>
            <w:r w:rsidR="00F479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работе с документами ограниченного распространения </w:t>
            </w:r>
          </w:p>
        </w:tc>
      </w:tr>
      <w:tr w:rsidR="003F2E86" w:rsidRPr="00DB742D" w:rsidTr="00551A4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8E627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- о внесении изменений </w:t>
            </w:r>
            <w:r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постановление Правительства </w:t>
            </w:r>
            <w:r w:rsidR="006711F0" w:rsidRPr="008E6275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  <w:r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от </w:t>
            </w:r>
            <w:r w:rsidR="006711F0"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="006711F0"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.03.</w:t>
            </w:r>
            <w:r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2015 №202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6711F0" w:rsidP="003F2E86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 местного самоуправления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86" w:rsidRPr="00DB742D" w:rsidRDefault="003F2E86" w:rsidP="00327136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ходе реализации постановления возникли проблемные вопросы в части наличия </w:t>
            </w:r>
            <w:r w:rsidR="00FA5327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двух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нормативных правовых актов Правительства РФ, регулирующих сходные вопросы обеспечения безопасности объектов спорта, с различным набором требований к составу ИТСО в отношении объектов спорта </w:t>
            </w:r>
            <w:r w:rsidRPr="00DB742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zh-CN"/>
              </w:rPr>
              <w:t>(постановления Правительства РФ от 06.03.2015 №202 и от 18.04.2014 № 353)</w:t>
            </w:r>
          </w:p>
        </w:tc>
      </w:tr>
      <w:tr w:rsidR="003F2E86" w:rsidRPr="00DB742D" w:rsidTr="00551A4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782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-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 </w:t>
            </w:r>
            <w:r w:rsidR="00FA5327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реализации </w:t>
            </w:r>
            <w:r w:rsidR="0078289C" w:rsidRPr="005D6A9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примерного перечня организационных мер по</w:t>
            </w:r>
            <w:r w:rsidR="00FA5327" w:rsidRPr="005D6A9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антитеррористической защищенности многоквартирных домов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FA5327" w:rsidP="00FA5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 местного самоуправления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86" w:rsidRPr="00DB742D" w:rsidRDefault="0078289C" w:rsidP="003F2E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Требования не закреплены нормативно. Не уточнены источники финансирования в случае реализации перечня организационных мер</w:t>
            </w:r>
          </w:p>
        </w:tc>
      </w:tr>
      <w:tr w:rsidR="00EF4703" w:rsidRPr="00DB742D" w:rsidTr="00551A4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03" w:rsidRPr="00DB742D" w:rsidRDefault="00EF4703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03" w:rsidRPr="00DB742D" w:rsidRDefault="00C35F51" w:rsidP="00782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-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 </w:t>
            </w:r>
            <w:r w:rsidR="00EF4703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разработке государственной программы</w:t>
            </w:r>
            <w:r w:rsidR="00EF4703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, направленной на обеспечение выполнения требований постановлений Правительства Российской Федерации по обеспечению антитеррористической защищенности объектов (территорий), расположенных на территории Ханты-Мансийского автономного округа – Югры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03" w:rsidRPr="00DB742D" w:rsidRDefault="00EF4703" w:rsidP="00FA5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 местного самоуправления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703" w:rsidRPr="00DB742D" w:rsidRDefault="00EF4703" w:rsidP="00B915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связи с отсутствием в Российской Федерации, ХМАО-Югре целевых программ по противодействию терроризму, в том числе по обеспечению финансирования мероприятий, направленных на выполнение требований к антитеррористической защищенности объектов, бюджеты муниципальных образований реализуют указанные мероприятия самостоятельно в условиях дефицита бюджета. При этом бюджеты муниципальных образований являются получателями межбюджетных трансфертов, направленных на покрытие дефицита бюджета по защищенным статьям расходов в социальной сфере, средства в федеральном и региональном бюджетах на реализацию мероприятий по обеспечению выполнения требований к антитеррористической защищенности объектов не предусмотрены.</w:t>
            </w:r>
          </w:p>
        </w:tc>
      </w:tr>
      <w:tr w:rsidR="008F5AE9" w:rsidRPr="00DB742D" w:rsidTr="00551A4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E9" w:rsidRPr="00DB742D" w:rsidRDefault="005D6649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E9" w:rsidRPr="00DB742D" w:rsidRDefault="005D6649" w:rsidP="00CB2F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- </w:t>
            </w:r>
            <w:r w:rsidRPr="005D66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 внесении изменений </w:t>
            </w:r>
            <w:r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постановление Прав</w:t>
            </w:r>
            <w:r w:rsidR="00BE540E"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ительства Российской Федерации от </w:t>
            </w:r>
            <w:r w:rsidR="00CB2FC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 w:rsidR="00BE540E"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CB2FC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.09.</w:t>
            </w:r>
            <w:r w:rsidR="00BE540E"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2019 №</w:t>
            </w:r>
            <w:r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1165</w:t>
            </w:r>
            <w:r w:rsidR="00BE540E"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CB2FC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br/>
            </w:r>
            <w:r w:rsidR="00BE540E" w:rsidRPr="008E627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E9" w:rsidRPr="00DB742D" w:rsidRDefault="00BE540E" w:rsidP="00BE54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Департамент внутренней политики ХМАО-Югры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E9" w:rsidRPr="00DB742D" w:rsidRDefault="008E6275" w:rsidP="00114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Текущ</w:t>
            </w:r>
            <w:r w:rsidR="00037C6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037C6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редакция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постановлени</w:t>
            </w:r>
            <w:r w:rsidR="00037C6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не содержит требований </w:t>
            </w:r>
            <w:r w:rsid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об </w:t>
            </w:r>
            <w:r w:rsidR="00AB35EE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обеспечени</w:t>
            </w:r>
            <w:r w:rsid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</w:t>
            </w:r>
            <w:r w:rsidR="00AB35EE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</w:t>
            </w:r>
            <w:r w:rsid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ищенности объектов (территорий), что противоречит </w:t>
            </w:r>
            <w:proofErr w:type="spellStart"/>
            <w:r w:rsid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пп</w:t>
            </w:r>
            <w:proofErr w:type="spellEnd"/>
            <w:r w:rsid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д) п. 4 </w:t>
            </w:r>
            <w:r w:rsidR="00B308A1" w:rsidRP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правил</w:t>
            </w:r>
            <w:r w:rsid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B308A1" w:rsidRP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разработки требований к антитеррористической защищенности</w:t>
            </w:r>
            <w:r w:rsid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B308A1" w:rsidRP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объектов (территорий) и паспорта безопасности</w:t>
            </w:r>
            <w:r w:rsid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B308A1" w:rsidRP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объектов (территорий)</w:t>
            </w:r>
            <w:r w:rsid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, утвержденных </w:t>
            </w:r>
            <w:r w:rsidR="00AB35EE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постановле</w:t>
            </w:r>
            <w:r w:rsid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ни</w:t>
            </w:r>
            <w:r w:rsid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ем</w:t>
            </w:r>
            <w:r w:rsid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Правительства </w:t>
            </w:r>
            <w:r w:rsidR="00AB35EE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Российской Федерации</w:t>
            </w:r>
            <w:r w:rsid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от 25</w:t>
            </w:r>
            <w:r w:rsidR="00CB2FC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.12.</w:t>
            </w:r>
            <w:r w:rsid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2013 №</w:t>
            </w:r>
            <w:r w:rsidR="00AB35EE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1244</w:t>
            </w:r>
            <w:r w:rsid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«</w:t>
            </w:r>
            <w:r w:rsidR="00B308A1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Об антитеррористической защищенности объектов (территорий)</w:t>
            </w:r>
            <w:r w:rsidR="00B308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» </w:t>
            </w:r>
            <w:r w:rsidR="00AB35EE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(</w:t>
            </w:r>
            <w:proofErr w:type="spellStart"/>
            <w:r w:rsidR="00AB35EE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пп</w:t>
            </w:r>
            <w:proofErr w:type="spellEnd"/>
            <w:r w:rsidR="00AB35EE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. "д" введен </w:t>
            </w:r>
            <w:r w:rsidR="004730D8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постановлением </w:t>
            </w:r>
            <w:r w:rsidR="00AB35EE" w:rsidRPr="00AB35E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</w:t>
            </w:r>
            <w:r w:rsidR="004730D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равительства РФ от 04.08.2017 №</w:t>
            </w:r>
            <w:r w:rsidR="009B292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931)</w:t>
            </w:r>
          </w:p>
        </w:tc>
      </w:tr>
    </w:tbl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9D63D7" w:rsidRDefault="009D63D7" w:rsidP="00BD07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br/>
      </w:r>
    </w:p>
    <w:p w:rsidR="009D63D7" w:rsidRDefault="009D63D7">
      <w:pPr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br w:type="page"/>
      </w:r>
    </w:p>
    <w:p w:rsidR="00BD07B8" w:rsidRPr="00BD07B8" w:rsidRDefault="00BD07B8" w:rsidP="00BD07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D07B8">
        <w:rPr>
          <w:rFonts w:ascii="Times New Roman" w:eastAsia="Times New Roman" w:hAnsi="Times New Roman" w:cs="Times New Roman"/>
          <w:sz w:val="24"/>
          <w:szCs w:val="28"/>
          <w:lang w:eastAsia="zh-CN"/>
        </w:rPr>
        <w:t>Приложение №5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F1D30">
        <w:rPr>
          <w:rFonts w:ascii="Times New Roman" w:eastAsia="Times New Roman" w:hAnsi="Times New Roman" w:cs="Times New Roman"/>
          <w:b/>
          <w:sz w:val="24"/>
          <w:szCs w:val="20"/>
          <w:lang w:val="x-none" w:eastAsia="zh-CN"/>
        </w:rPr>
        <w:t xml:space="preserve"> </w:t>
      </w: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реализации Плана комплексных мероприятий по профилактике терроризма и реализации в Ханты-Мансийском автономном округе – Югре Концепции противодействия терроризму в Российской Федерации на 20</w:t>
      </w:r>
      <w:r w:rsidR="00E910EE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B12317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E910E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</w:p>
    <w:p w:rsidR="004C6BEB" w:rsidRPr="000F1D30" w:rsidRDefault="0082721C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</w:t>
      </w:r>
      <w:r w:rsidR="00B12317">
        <w:rPr>
          <w:rFonts w:ascii="Times New Roman" w:eastAsia="Times New Roman" w:hAnsi="Times New Roman" w:cs="Times New Roman"/>
          <w:sz w:val="28"/>
          <w:szCs w:val="28"/>
          <w:lang w:eastAsia="zh-CN"/>
        </w:rPr>
        <w:t>2021</w:t>
      </w:r>
      <w:r w:rsidR="004C6BEB"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4C6BEB" w:rsidRPr="000F1D30" w:rsidRDefault="00E910EE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4C6BEB"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C6BEB"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Мегион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</w:p>
    <w:p w:rsidR="004C6BEB" w:rsidRPr="004C6BEB" w:rsidRDefault="004C6BEB" w:rsidP="004C6B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  <w:lang w:eastAsia="zh-CN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559"/>
        <w:gridCol w:w="1418"/>
        <w:gridCol w:w="5208"/>
      </w:tblGrid>
      <w:tr w:rsidR="004C6BEB" w:rsidRPr="00DB742D" w:rsidTr="00C07B1D">
        <w:trPr>
          <w:trHeight w:val="227"/>
          <w:tblHeader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 пункта Плана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Мероприятия плана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Срок исполнения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Финансовые затраты </w:t>
            </w:r>
          </w:p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(тыс. рублей)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Информация об исполнении</w:t>
            </w:r>
          </w:p>
        </w:tc>
      </w:tr>
      <w:tr w:rsidR="004C6BEB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C6BEB" w:rsidRPr="00DB742D" w:rsidRDefault="00F41D03" w:rsidP="00E910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9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4C6BEB" w:rsidRPr="00DB742D" w:rsidRDefault="00E910EE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планов действий органов местного самоуправления муниципальных образований автономного округа при установлении уровней террористической опасности (отдельных участков территории, объектов) в муниципальных образованиях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 декабря </w:t>
            </w:r>
            <w:r w:rsidR="00B1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4C6BEB" w:rsidRPr="00DB742D" w:rsidRDefault="004A693E" w:rsidP="00487B66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«План действий органов местного самоуправления муниципального образования городской округ город Мегион при установлении уровней террористической опасности на территории города (отдельных участках территории, объектах)» актуализирован </w:t>
            </w:r>
            <w:r w:rsidR="00487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апробирован в ходе проведения учебно-тренировочного занятия 2</w:t>
            </w:r>
            <w:r w:rsidR="00487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="00B1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693E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A693E" w:rsidRPr="00DB742D" w:rsidRDefault="004A693E" w:rsidP="000A6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4A693E" w:rsidRPr="00DB742D" w:rsidRDefault="000A6A07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ежегодном специализированном форуме «Современные системы безопасности – Антитеррор» (г. Красноярск)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4A693E" w:rsidRPr="00DB742D" w:rsidRDefault="004A693E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4A693E" w:rsidRPr="00DB742D" w:rsidRDefault="000174F0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 декабря </w:t>
            </w:r>
            <w:r w:rsidR="00B1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A693E" w:rsidRPr="00DB742D" w:rsidRDefault="000174F0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4A693E" w:rsidRPr="00DB742D" w:rsidRDefault="00CF25E0" w:rsidP="004B353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 города не поступала</w:t>
            </w:r>
          </w:p>
        </w:tc>
      </w:tr>
      <w:tr w:rsidR="004B53D4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B53D4" w:rsidRPr="00DB742D" w:rsidRDefault="00CF25E0" w:rsidP="00CF2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2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4B53D4" w:rsidRPr="00DB742D" w:rsidRDefault="00CF25E0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ежегодных международных, всероссийских и отраслевых научно-практических конференциях по вопросам транспортной безопасности, в том числе в рамках Международного форума «Технологии безопасности»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4B53D4" w:rsidRPr="00DB742D" w:rsidRDefault="004B53D4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4B53D4" w:rsidRPr="00DB742D" w:rsidRDefault="00C75037" w:rsidP="001232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12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 w:rsidR="00B1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B53D4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4B53D4" w:rsidRPr="00DB742D" w:rsidRDefault="00ED45F0" w:rsidP="00F66F50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 города не поступала</w:t>
            </w:r>
          </w:p>
        </w:tc>
      </w:tr>
      <w:tr w:rsidR="0012327F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12327F" w:rsidRPr="00DB742D" w:rsidRDefault="0012327F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12327F" w:rsidRPr="00DB742D" w:rsidRDefault="0012327F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ежегодной Всероссийской конференции «Безопасность объектов топливно-энергетического комплекса России»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12327F" w:rsidRPr="00DB742D" w:rsidRDefault="0012327F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12327F" w:rsidRPr="00DB742D" w:rsidRDefault="0012327F" w:rsidP="001232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12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2021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12327F" w:rsidRPr="00DB742D" w:rsidRDefault="0012327F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12327F" w:rsidRPr="00DB742D" w:rsidRDefault="0062141E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 города не поступала</w:t>
            </w:r>
          </w:p>
        </w:tc>
      </w:tr>
      <w:tr w:rsidR="0062141E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62141E" w:rsidRPr="00DB742D" w:rsidRDefault="0062141E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62141E" w:rsidRPr="00DB742D" w:rsidRDefault="0062141E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курсов повышения квалификации для муниципальных служащих органов местного самоуправления муниципальных образований  автономного округа в сфере профилактики терроризма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62141E" w:rsidRPr="00DB742D" w:rsidRDefault="0062141E" w:rsidP="00621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62141E" w:rsidRPr="00DB742D" w:rsidRDefault="0062141E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 2021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62141E" w:rsidRPr="00DB742D" w:rsidRDefault="0062141E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62141E" w:rsidRPr="00FE5AAF" w:rsidRDefault="000B7070" w:rsidP="000C70CC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C70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23.09.2021 по 25.09.2021 </w:t>
            </w:r>
            <w:r w:rsidR="000C70CC" w:rsidRPr="000C70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Аппарата Антитеррористической комиссии города А.Ю.Бреушева, </w:t>
            </w:r>
            <w:proofErr w:type="spellStart"/>
            <w:r w:rsidR="000C70CC" w:rsidRPr="000C70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А.Ю.Кутин</w:t>
            </w:r>
            <w:proofErr w:type="spellEnd"/>
            <w:r w:rsidR="000C70CC" w:rsidRPr="000C70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приняли участие</w:t>
            </w:r>
            <w:r w:rsidR="000C70CC" w:rsidRPr="000C70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психолого- педагогическом семинаре «Радикализм в молодежной среде»</w:t>
            </w:r>
          </w:p>
        </w:tc>
      </w:tr>
      <w:tr w:rsidR="005116BE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116BE" w:rsidRDefault="005116BE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116BE" w:rsidRPr="0062141E" w:rsidRDefault="005116BE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инструкторско-методических семинарах по вопросам профилактики терроризма с привлечением специалистов в области антитеррористической деятельности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16BE" w:rsidRPr="0062141E" w:rsidRDefault="005116BE" w:rsidP="00621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116BE" w:rsidRPr="0062141E" w:rsidRDefault="005116BE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 2021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116BE" w:rsidRDefault="005116BE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5116BE" w:rsidRPr="00FE5AAF" w:rsidRDefault="008879FA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Антитеррористической комиссии города принял участие организационном семинаре, проводимом Аппаратом Антитеррористической комиссии Ханты-Мансийского автономного округа – Югры</w:t>
            </w:r>
          </w:p>
        </w:tc>
      </w:tr>
      <w:tr w:rsidR="005116BE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116BE" w:rsidRDefault="005116BE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116BE" w:rsidRPr="005116BE" w:rsidRDefault="005116BE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антитеррористической подготовке (переподготовке) сотрудников Аппарата АТК города, проводимой Аппаратом Национального антитеррористического комитета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16BE" w:rsidRPr="005116BE" w:rsidRDefault="005116BE" w:rsidP="00621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116BE" w:rsidRPr="005116BE" w:rsidRDefault="005116BE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 2021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116BE" w:rsidRDefault="005116BE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5116BE" w:rsidRPr="005116BE" w:rsidRDefault="005116BE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 города не поступала</w:t>
            </w:r>
          </w:p>
        </w:tc>
      </w:tr>
      <w:tr w:rsidR="005116BE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116BE" w:rsidRPr="00DB742D" w:rsidRDefault="005116BE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116BE" w:rsidRPr="00DB742D" w:rsidRDefault="005116BE" w:rsidP="007274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перечня потенциально опасных объектов, находящихся в автономном округе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16BE" w:rsidRPr="00DB742D" w:rsidRDefault="007274E7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116BE" w:rsidRPr="00DB742D" w:rsidRDefault="007274E7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116BE" w:rsidRPr="00DB742D" w:rsidRDefault="007274E7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5116BE" w:rsidRPr="00DB742D" w:rsidRDefault="007274E7" w:rsidP="005116B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Потенциально опасные объекты на территории МО отсутствуют</w:t>
            </w:r>
          </w:p>
        </w:tc>
      </w:tr>
      <w:tr w:rsidR="001C1CEB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1C1CEB" w:rsidRDefault="001C1CEB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1C1CEB" w:rsidRPr="005116BE" w:rsidRDefault="001C1CEB" w:rsidP="007274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реестра объектов возможных террористических посягательств, находящихся в автономном округе (по компетенции)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1C1CEB" w:rsidRPr="007274E7" w:rsidRDefault="001C1CEB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1C1CEB" w:rsidRPr="00DB742D" w:rsidRDefault="001C1CEB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 2021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1C1CEB" w:rsidRDefault="001C1CEB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1C1CEB" w:rsidRPr="007274E7" w:rsidRDefault="001C1CEB" w:rsidP="00C35886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исполнение Табеля предоставления отчетных материалов, утвержденного Планом работы Антитеррористической комиссии на 2021 год, в целях формирования Реестра объектов возможных террористических посягательств на территории Ханты-Мансийского автономного округа – Югры в адрес Аппарата Антитеррористической комиссии Ханты-Мансийского автономного округа – Югры направлена требуемая информация</w:t>
            </w:r>
          </w:p>
        </w:tc>
      </w:tr>
      <w:tr w:rsidR="00C35886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35886" w:rsidRDefault="00C35886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C35886" w:rsidRPr="001C1CEB" w:rsidRDefault="00C35886" w:rsidP="007274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паспортов безопасности объектов возможных террористических посягательств в порядке, предусмотренном для их составления (по компетенции)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35886" w:rsidRPr="001C1CEB" w:rsidRDefault="00C35886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35886" w:rsidRPr="001C1CEB" w:rsidRDefault="00C35886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 2021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C35886" w:rsidRDefault="00C35886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C35886" w:rsidRPr="001C1CEB" w:rsidRDefault="00DC278E" w:rsidP="00B94A27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Паспорта безопасности объектов актуализированы</w:t>
            </w:r>
            <w:r w:rsidR="00B9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116BE" w:rsidRPr="004C6BEB" w:rsidTr="00C07B1D">
        <w:trPr>
          <w:trHeight w:val="227"/>
          <w:jc w:val="center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116BE" w:rsidRPr="00DB742D" w:rsidRDefault="005116BE" w:rsidP="005116BE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C278E" w:rsidRPr="00DC278E" w:rsidRDefault="00DC278E" w:rsidP="00DC278E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организационных мероприятий по антитеррористической защищенности объектов (территорий) возможных террористических посягательств, мест массового пребывания людей, расположенных в автономном округе, в соответствии с дифференцированными требованиями к антитеррористической защищенности, установленными Правительством Российской Федерации</w:t>
            </w:r>
          </w:p>
          <w:p w:rsidR="005116BE" w:rsidRPr="00DB742D" w:rsidRDefault="00DC278E" w:rsidP="00DC278E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компетенции)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16BE" w:rsidRPr="00DB742D" w:rsidRDefault="005116BE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116BE" w:rsidRPr="00DB742D" w:rsidRDefault="005116BE" w:rsidP="00DC2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C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116BE" w:rsidRPr="00DB742D" w:rsidRDefault="005116BE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5116BE" w:rsidRPr="00DB742D" w:rsidRDefault="00DC278E" w:rsidP="00DC278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антитеррористической защищенности объектов (территорий) возможных террористических посягательств, мест массового пребывания людей</w:t>
            </w:r>
            <w:r w:rsidR="00FE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в соответствии с выделенным финансированием (см. таблицу)</w:t>
            </w:r>
          </w:p>
        </w:tc>
      </w:tr>
      <w:tr w:rsidR="005116BE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116BE" w:rsidRPr="00DB742D" w:rsidRDefault="00FE6972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116BE" w:rsidRPr="00DB742D" w:rsidRDefault="00FE6972" w:rsidP="005116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69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проведении комплексных обследований состояния инженерно-технической укрепленности и антитеррористической защищенности критически важных, потенциально опасных объектов, объектов ТЭК, жизнеобеспечения, религиозных организаций, социальной сферы и массового пребывания граждан, находящихся в городе (самостоятельно и (или) в составе межведомственных групп)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16BE" w:rsidRPr="00DB742D" w:rsidRDefault="005116BE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116BE" w:rsidRPr="00DB742D" w:rsidRDefault="005116BE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 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116BE" w:rsidRPr="00DB742D" w:rsidRDefault="005116BE" w:rsidP="0051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5116BE" w:rsidRPr="00DB742D" w:rsidRDefault="004310A7" w:rsidP="005116B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отчетного периода проведено </w:t>
            </w:r>
            <w:r w:rsidRPr="0064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обследование 68 объектов</w:t>
            </w:r>
          </w:p>
        </w:tc>
      </w:tr>
      <w:tr w:rsidR="00CF50CE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4310A7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ED45F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CF50CE" w:rsidRPr="00DB742D" w:rsidRDefault="004310A7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310A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(территорий): образования, здравоохранения, спорта, культуры, социального обслуживания, гостиничной сферы, религиозных организаций, торговых объектов и иных мест массового пребывания граждан, находящихся в городе, на соответствие требованиям федерального законодательства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F50CE" w:rsidRPr="00DB742D" w:rsidRDefault="00CF50CE" w:rsidP="00431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43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 w:rsidR="00B1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CF50CE" w:rsidRPr="00DB742D" w:rsidRDefault="00ED45F0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037577" w:rsidRPr="00DB742D" w:rsidRDefault="002E2618" w:rsidP="00AE220E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1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На постоянной основе проводится мониторинг текущего состояния инженерно-технической укрепленности и антитеррористической защищенности объектов образования, здравоохранения, спорта, культуры, социального обслуживания, гостиничной сферы, </w:t>
            </w:r>
            <w:r w:rsidR="00AE220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религиозных организаций, </w:t>
            </w:r>
            <w:r w:rsidRPr="002E261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торговых объектов и иных мест </w:t>
            </w:r>
            <w:r w:rsidR="00AE220E">
              <w:rPr>
                <w:rFonts w:ascii="Times New Roman" w:eastAsia="Times New Roman" w:hAnsi="Times New Roman" w:cs="Times New Roman"/>
                <w:sz w:val="28"/>
                <w:szCs w:val="20"/>
              </w:rPr>
              <w:t>массового пребывания граждан</w:t>
            </w:r>
            <w:r w:rsidRPr="002E2618">
              <w:rPr>
                <w:rFonts w:ascii="Times New Roman" w:eastAsia="Times New Roman" w:hAnsi="Times New Roman" w:cs="Times New Roman"/>
                <w:sz w:val="28"/>
                <w:szCs w:val="20"/>
              </w:rPr>
              <w:t>. Информация направляется в профильные Департаменты ХМАО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– </w:t>
            </w:r>
            <w:r w:rsidRPr="002E2618">
              <w:rPr>
                <w:rFonts w:ascii="Times New Roman" w:eastAsia="Times New Roman" w:hAnsi="Times New Roman" w:cs="Times New Roman"/>
                <w:sz w:val="28"/>
                <w:szCs w:val="20"/>
              </w:rPr>
              <w:t>Югры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E2618">
              <w:rPr>
                <w:rFonts w:ascii="Times New Roman" w:eastAsia="Times New Roman" w:hAnsi="Times New Roman" w:cs="Times New Roman"/>
                <w:sz w:val="28"/>
                <w:szCs w:val="20"/>
              </w:rPr>
              <w:t>при поступлении соответствующих запросов.</w:t>
            </w:r>
          </w:p>
        </w:tc>
      </w:tr>
      <w:tr w:rsidR="00CF50CE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A97DEF" w:rsidP="002E2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E2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CF50CE" w:rsidRPr="00DB742D" w:rsidRDefault="002E2618" w:rsidP="00F82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26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жилищно-коммунального комплекса, находящихся в городе, на соответствие требованиям федерального законодательства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F50CE" w:rsidRPr="00DB742D" w:rsidRDefault="00CF50CE" w:rsidP="00F828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F50CE" w:rsidRPr="00DB742D" w:rsidRDefault="00CF50CE" w:rsidP="00AE2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AE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 w:rsidR="00B1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CF50CE" w:rsidRPr="00DB742D" w:rsidRDefault="00CF50CE" w:rsidP="00F82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530E7F" w:rsidRPr="00DB742D" w:rsidRDefault="00AE220E" w:rsidP="00AC5474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 проводится мониторинг текущего состояния инженерно-технической укрепленности и антитеррористической защищенности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ЖКК. </w:t>
            </w:r>
            <w:r w:rsidRPr="00AE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</w:t>
            </w:r>
            <w:r w:rsidR="00AC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рмация направляется в профильный</w:t>
            </w:r>
            <w:r w:rsidRPr="00AE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 ХМАО – Югры при поступлении соответствующих запросов</w:t>
            </w:r>
          </w:p>
        </w:tc>
      </w:tr>
      <w:tr w:rsidR="00A80048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A80048" w:rsidRPr="00DB742D" w:rsidRDefault="00AC5474" w:rsidP="00A97D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  <w:r w:rsidR="00A8004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A80048" w:rsidRPr="00DB742D" w:rsidRDefault="00AC5474" w:rsidP="00AC54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47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ТЭК, водоснабжения и водоотведения, находящихся в городе, на соответствие требованиям федерального законодательства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A80048" w:rsidRPr="00DB742D" w:rsidRDefault="00A80048" w:rsidP="00AC54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AC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 w:rsidR="00B1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6F5A2B" w:rsidRPr="00DB742D" w:rsidRDefault="00E84568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 проводится мониторинг текущего состояния инженерно-технической укрепленности и антитеррористической защищенности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ТЭК, водоснабжения и водоотведения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8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направляется в профильный Департамент ХМАО – Югры при поступлении соответствующих запросов</w:t>
            </w:r>
          </w:p>
        </w:tc>
      </w:tr>
      <w:tr w:rsidR="00E84568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E84568" w:rsidRPr="00DB742D" w:rsidRDefault="00E84568" w:rsidP="00E84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E84568" w:rsidRPr="00E84568" w:rsidRDefault="00E84568" w:rsidP="00E84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5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тренировочных занятий по эвакуации учащихся, воспитанников, работников и посетителей объектов образовательного и социально-культурного назначения в случае возникновения чрезвычайной ситуации.</w:t>
            </w:r>
          </w:p>
          <w:p w:rsidR="00E84568" w:rsidRPr="00DB742D" w:rsidRDefault="00E84568" w:rsidP="00E84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5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Моделирование в ходе проведения занятий различных ситуаций с дальнейшим наращиванием (осложнением) обстановки (изменение маршрутов и районов эвакуации, видов и мест возникновения чрезвычайной ситуации, изменения климатических и временных условий), а также проработки вопросов размещения, обогрева и питания эвакуируемых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E84568" w:rsidRPr="00DB742D" w:rsidRDefault="00E84568" w:rsidP="00E845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E84568" w:rsidRPr="00DB742D" w:rsidRDefault="00E84568" w:rsidP="00E84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E84568" w:rsidRPr="00DB742D" w:rsidRDefault="00E84568" w:rsidP="00E84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1B3605" w:rsidRDefault="001B3605" w:rsidP="00DA4D8C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E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E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учреждениях проведено 162 тренировочных занятия антитеррористической направленности.</w:t>
            </w:r>
          </w:p>
          <w:p w:rsidR="00E84568" w:rsidRDefault="000B4030" w:rsidP="00DA4D8C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Тренировочные занятия </w:t>
            </w:r>
            <w:r w:rsidRPr="000B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эвакуации учащихся, воспитанников, работников и посетителей объектов образовательного и социально-культурного назначения в случае возникновения чрезвычайной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проводятся в соответствии с утвержденными и согласованными с уполномоченными органами Планами. В том числе в отчетном периоде проведены внеочередные тренировочные занятия </w:t>
            </w:r>
            <w:r w:rsidR="002D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тер</w:t>
            </w:r>
            <w:r w:rsidR="00DA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рористического акта в г. Казань, </w:t>
            </w:r>
            <w:proofErr w:type="spellStart"/>
            <w:r w:rsidR="00DA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г.Пермь</w:t>
            </w:r>
            <w:proofErr w:type="spellEnd"/>
            <w:r w:rsidR="00FE3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проведения занятий моделируются различные ситуации с осложнением </w:t>
            </w:r>
            <w:r w:rsidR="00B6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обстановки.</w:t>
            </w:r>
          </w:p>
          <w:p w:rsidR="008906F7" w:rsidRPr="006E60D9" w:rsidRDefault="006E60D9" w:rsidP="001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FE38D4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FE38D4" w:rsidRPr="00DB742D" w:rsidRDefault="00FE38D4" w:rsidP="00FE38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FE38D4" w:rsidRPr="00DB742D" w:rsidRDefault="00FE38D4" w:rsidP="00FE38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учений и тренировок на потенциально опасных объектах, объектах жизнеобеспечения, социальной сферы и массового пребывания граждан, находящихся в городе, по отработке действий при угрозе и совершении террористических актов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FE38D4" w:rsidRPr="00DB742D" w:rsidRDefault="00FE38D4" w:rsidP="00FE3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FE38D4" w:rsidRPr="00DB742D" w:rsidRDefault="00FE38D4" w:rsidP="00FE38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E38D4" w:rsidRPr="00DB742D" w:rsidRDefault="00FE38D4" w:rsidP="00FE38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FE38D4" w:rsidRPr="00DB742D" w:rsidRDefault="00B674B9" w:rsidP="002026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</w:t>
            </w:r>
            <w:r w:rsidRPr="00B6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B6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готовности органов управления и личного состава группировки сил и средств к проведению КТО на объектах различных категорий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отчетного периода проводились тренировки на </w:t>
            </w:r>
            <w:r w:rsidR="0020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объектах МУП «Тепловодоканал», </w:t>
            </w:r>
            <w:r w:rsidR="00202641" w:rsidRPr="0020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  <w:r w:rsidR="0020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02641" w:rsidRPr="0020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 учреждения Ханты-Мансийского автономного округа – Югры «Многофункциональный центр предоставления государственных и муниципальных</w:t>
            </w:r>
            <w:r w:rsidR="001F2B94" w:rsidRPr="001F2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2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="00202641" w:rsidRPr="0020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Югры»</w:t>
            </w:r>
          </w:p>
        </w:tc>
      </w:tr>
      <w:tr w:rsidR="00D52B35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D52B35" w:rsidRPr="00DB742D" w:rsidRDefault="00D52B35" w:rsidP="00D5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D52B35" w:rsidRPr="00DB742D" w:rsidRDefault="00D52B35" w:rsidP="00D52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и развития систем видеонаблюдения в сфере общественного порядка (муниципальная 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2019–2025 годы и на период до 2030 года»)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D52B35" w:rsidRPr="00DB742D" w:rsidRDefault="00D52B35" w:rsidP="00D52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D52B35" w:rsidRPr="00DB742D" w:rsidRDefault="00D52B35" w:rsidP="00D5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D52B35" w:rsidRPr="00DB742D" w:rsidRDefault="00D52B35" w:rsidP="00D5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D52B35" w:rsidRPr="00D52B35" w:rsidRDefault="00D52B35" w:rsidP="00D52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установки камер видеонаблюдения согласованы с ОМВД России по городу Мегиону</w:t>
            </w:r>
            <w:r w:rsidR="00D8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установлено </w:t>
            </w:r>
            <w:r w:rsidR="0016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камер</w:t>
            </w:r>
            <w:r w:rsidR="006B4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видеонаблюдения (в том числе в рамках государственного контракта между Департаментом информационных технологий Ханты-Мансийского автономного округа – Югры и ПАО «Ростелеком» от 10.05.2018 №05/18.0018 на реализацию правоохранительного сегмента аппаратно-программного комплекса «Безопасный город» на территории пилотных городов в 2019-2020 годах в пилотных муниципальных образованиях, в том числе на территории города Мегиона дополнительно 29 купольных высокоскоростных видеокамер (из них </w:t>
            </w:r>
            <w:r w:rsidR="00D8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с функцией распознавания лиц). </w:t>
            </w:r>
            <w:r w:rsidR="007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</w:t>
            </w:r>
            <w:r w:rsidR="007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6B4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 работают в штатном режиме, </w:t>
            </w:r>
            <w:r w:rsidR="0016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камер</w:t>
            </w:r>
            <w:r w:rsidR="0016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ремонте</w:t>
            </w:r>
            <w:r w:rsidR="00D8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 оператора видеонаблюде</w:t>
            </w:r>
            <w:r w:rsidR="00D8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(2 шт.) в рабочем состоянии, 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 к архивным записям </w:t>
            </w:r>
            <w:r w:rsidR="00D8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АРМ оператора имеется. </w:t>
            </w:r>
            <w:r w:rsidR="00D82C51"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хранения архивных записей </w:t>
            </w:r>
            <w:r w:rsidR="00D8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месяцев.</w:t>
            </w:r>
          </w:p>
          <w:p w:rsidR="00D82C51" w:rsidRPr="00D52B35" w:rsidRDefault="00D52B35" w:rsidP="00D82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Работоспособность сегмента оценена на «хорошо». </w:t>
            </w:r>
          </w:p>
          <w:p w:rsidR="00D52B35" w:rsidRPr="00DB742D" w:rsidRDefault="00D82C51" w:rsidP="004E7D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 </w:t>
            </w:r>
            <w:r w:rsidR="00D52B35" w:rsidRPr="00D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учетом требований постановления Правительства РФ от 25.03.2015 №272 (в ред. постановления Правительства РФ от 29.07.2020 №1139) обеспечено информационное взаимодействие с региональной подсистемой видеонаблюдения сегмента аппаратно-программного комплекса «Безопасный город» (передача видеоизображения в реальном времени, видеоизображение в архиве, результаты работы средств видеоизображения и видеоидентификации) систем видеонаблюдения, установленных в местах массового пребывания людей.</w:t>
            </w:r>
          </w:p>
        </w:tc>
      </w:tr>
      <w:tr w:rsidR="004E7D80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E7D80" w:rsidRPr="00DB742D" w:rsidRDefault="004E7D80" w:rsidP="004E7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4E7D80" w:rsidRPr="00DB742D" w:rsidRDefault="004E7D80" w:rsidP="004E7D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комплексной безопасности образовательных организаций и организаций молодежной политики (муниципальная программа «Развитие системы образования и молодежной политики города Мегиона на 2019–2025 годы и на период до 2030 года»)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4E7D80" w:rsidRPr="00DB742D" w:rsidRDefault="004E7D80" w:rsidP="004E7D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4E7D80" w:rsidRPr="00DB742D" w:rsidRDefault="004E7D80" w:rsidP="004E7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E7D80" w:rsidRPr="00DB742D" w:rsidRDefault="004E7D80" w:rsidP="004E7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F47766" w:rsidRDefault="00406F90" w:rsidP="004E7D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A4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Из 27 объектов образования на 4 объектах образования обеспечение комплексной безопасности не соответствует предъявляемым требованиям</w:t>
            </w:r>
            <w:r w:rsidR="00F47766" w:rsidRPr="00F566A4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.</w:t>
            </w:r>
          </w:p>
          <w:p w:rsidR="004E7D80" w:rsidRDefault="00F47766" w:rsidP="00F477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37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</w:t>
            </w:r>
            <w:r w:rsidR="0037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проведена </w:t>
            </w:r>
            <w:r w:rsidRPr="00F4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ветхого ограждения «сетка-рабица» на капитальное металлическое ограждение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7766" w:rsidRDefault="00F47766" w:rsidP="00F477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двух объектах необходимо оборудовать контрольно-пропускной пункт при входе (въезде) на прилегающую территорию объекта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7766" w:rsidRPr="00DB742D" w:rsidRDefault="00F47766" w:rsidP="00A912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по устранению нарушений </w:t>
            </w:r>
            <w:r w:rsidR="00A91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запланированы на 2021 и плановый период до 2023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47766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F47766" w:rsidRPr="00DB742D" w:rsidRDefault="00F47766" w:rsidP="00F47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F47766" w:rsidRPr="00DB742D" w:rsidRDefault="00F47766" w:rsidP="00F477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комплексной безопасности в учреждениях спорта (муниципальная программа «Развитие физической культуры и спорта в городе Мегионе на 2019-2025 годы и на период до 2030 года»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F47766" w:rsidRPr="00DB742D" w:rsidRDefault="00F47766" w:rsidP="00F477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F47766" w:rsidRPr="00DB742D" w:rsidRDefault="00F47766" w:rsidP="00F47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47766" w:rsidRPr="00DB742D" w:rsidRDefault="00F47766" w:rsidP="00F47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F94436" w:rsidRPr="00F94436" w:rsidRDefault="00F94436" w:rsidP="00F944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</w:t>
            </w:r>
            <w:r w:rsidR="00FE5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9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объектах спорта проведены работы:</w:t>
            </w:r>
          </w:p>
          <w:p w:rsidR="00F47766" w:rsidRPr="00DB742D" w:rsidRDefault="00F94436" w:rsidP="00F944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 2 арочных металлодетектора (спортивный комплекс «Нефтяник», спортивный комплекс «Финский»);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 5 камер видеонаблюдения (конноспортивный клуб «Мустанг»);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12 камер видеонаблюдения (открытый хоккейный корт (здание вдоль хоккейного корта).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физическая охрана силами ЧОО на 9 (100%) объектах спорта.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 пресечение преступлений и правонарушений с использованием средств тревожной сигнализации (КТС) на 10 (100%) объектах спорта.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 обслуживание системы видеонаблюдения на 10 (100%) объектах спорта. Обеспечено обслуживание системы контроля доступа (спортивный центр с универсальным игровым залом и плоскостными спортивными сооружениями).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4436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F94436" w:rsidRPr="00DB742D" w:rsidRDefault="00F94436" w:rsidP="00F94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F94436" w:rsidRPr="00DB742D" w:rsidRDefault="00F94436" w:rsidP="00F944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учреждений культуры (муниципальная программа «Культурное пространство в городе Мегионе на 2019 – 2025 годы и на период до 2030 года»)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F94436" w:rsidRPr="00DB742D" w:rsidRDefault="00F94436" w:rsidP="00F944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F94436" w:rsidRPr="00DB742D" w:rsidRDefault="00F94436" w:rsidP="00F94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94436" w:rsidRPr="00DB742D" w:rsidRDefault="00F94436" w:rsidP="00F94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D66FBC" w:rsidRPr="00D10BDA" w:rsidRDefault="00D66FBC" w:rsidP="00D66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МАУ «Театр музыки»</w:t>
            </w:r>
          </w:p>
          <w:p w:rsidR="00D66FBC" w:rsidRPr="00D10BDA" w:rsidRDefault="00D66FBC" w:rsidP="00D66FB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Поставка и монтаж оборудования для системы видеонаблюдения на общую сумму 250,00 </w:t>
            </w:r>
            <w:proofErr w:type="spellStart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тыс.руб</w:t>
            </w:r>
            <w:proofErr w:type="spellEnd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.: договор 21-ТМ от 04.08.2021 ИП </w:t>
            </w:r>
            <w:proofErr w:type="spellStart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Кожеватова</w:t>
            </w:r>
            <w:proofErr w:type="spellEnd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Ю.А. на поставку оборудования – 162,5 </w:t>
            </w:r>
            <w:proofErr w:type="spellStart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тыс.руб</w:t>
            </w:r>
            <w:proofErr w:type="spellEnd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.; договор 22-ТМ от 04.08.2021 ИП </w:t>
            </w:r>
            <w:proofErr w:type="spellStart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Кожеватова</w:t>
            </w:r>
            <w:proofErr w:type="spellEnd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Ю.А. на монтаж оборудования – 87,5 </w:t>
            </w:r>
            <w:proofErr w:type="spellStart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тыс.руб</w:t>
            </w:r>
            <w:proofErr w:type="spellEnd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D66FBC" w:rsidRPr="00D10BDA" w:rsidRDefault="00D66FBC" w:rsidP="00D66FB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Исполнено в полном объеме.</w:t>
            </w:r>
          </w:p>
          <w:p w:rsidR="00D66FBC" w:rsidRPr="00D10BDA" w:rsidRDefault="00D66FBC" w:rsidP="00D66FB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D66FBC" w:rsidRPr="00D10BDA" w:rsidRDefault="00D66FBC" w:rsidP="00D66FBC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МБОУ ДО «Детская художественная школа»:</w:t>
            </w:r>
          </w:p>
          <w:p w:rsidR="007C25A8" w:rsidRPr="00D10BDA" w:rsidRDefault="00D66FBC" w:rsidP="007C25A8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Заключен муниципальный контракт № 59 от 26.07.2021 ООО «Мегион-</w:t>
            </w:r>
            <w:proofErr w:type="spellStart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Линк</w:t>
            </w:r>
            <w:proofErr w:type="spellEnd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» на сумму 300 000,00 руб. </w:t>
            </w:r>
            <w:r w:rsidR="007C25A8"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Исполнено в полном объеме.</w:t>
            </w:r>
          </w:p>
          <w:p w:rsidR="00D66FBC" w:rsidRPr="00D10BDA" w:rsidRDefault="00D66FBC" w:rsidP="00D66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МБУ «Централизованная библиотечная система»</w:t>
            </w:r>
            <w:r w:rsidR="008F2BF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D66FBC" w:rsidRPr="00D10BDA" w:rsidRDefault="00D66FBC" w:rsidP="00D66FB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Мероприятия по антитеррористической защищенности. </w:t>
            </w: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Услуга по установке (монтаж) системы видеонаблюдения на сумму 650,00 </w:t>
            </w:r>
            <w:proofErr w:type="spellStart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тыс.руб</w:t>
            </w:r>
            <w:proofErr w:type="spellEnd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D66FBC" w:rsidRPr="00D10BDA" w:rsidRDefault="00D66FBC" w:rsidP="00D66FB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66FBC" w:rsidRPr="00D10BDA" w:rsidRDefault="00D66FBC" w:rsidP="00D66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МБУ ДО «Детская школа искусств им. </w:t>
            </w:r>
            <w:proofErr w:type="spellStart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А.М.Кузьмина</w:t>
            </w:r>
            <w:proofErr w:type="spellEnd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  <w:r w:rsidR="008F2BF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D66FBC" w:rsidRPr="00D10BDA" w:rsidRDefault="00D66FBC" w:rsidP="00D66FB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Осуществление закупки путем проведения аукциона (выполнение работ по монтажу и </w:t>
            </w:r>
            <w:proofErr w:type="spellStart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пусконаладке</w:t>
            </w:r>
            <w:proofErr w:type="spellEnd"/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оборудования системы видеонаблюдения) с НМЦК 575 150,00руб. </w:t>
            </w:r>
            <w:r w:rsidR="008F2BF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исполнение</w:t>
            </w: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октябрь 2021 года.</w:t>
            </w:r>
          </w:p>
          <w:p w:rsidR="00D66FBC" w:rsidRPr="00D10BDA" w:rsidRDefault="00D66FBC" w:rsidP="00D66FB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Заключение контракта на приобретение системы оповещения на сумму 424 850,00 руб. </w:t>
            </w:r>
            <w:r w:rsidR="008F2BF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исполнение</w:t>
            </w: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4-й квартал 2021 года.</w:t>
            </w:r>
          </w:p>
          <w:p w:rsidR="00D66FBC" w:rsidRPr="00D10BDA" w:rsidRDefault="00D66FBC" w:rsidP="00D66FB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D66FBC" w:rsidRPr="00D10BDA" w:rsidRDefault="00D66FBC" w:rsidP="00D66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МАУ «Дворец искусств»:</w:t>
            </w:r>
          </w:p>
          <w:p w:rsidR="00A72D91" w:rsidRPr="00D10BDA" w:rsidRDefault="00D66FBC" w:rsidP="008F2B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B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500 000,00 руб. проведение модернизации системы видеонаблюдения </w:t>
            </w:r>
            <w:r w:rsidR="008F2BF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 31.12.2021</w:t>
            </w:r>
          </w:p>
        </w:tc>
      </w:tr>
      <w:tr w:rsidR="0072751C" w:rsidRPr="004C6BEB" w:rsidTr="00C07B1D">
        <w:trPr>
          <w:trHeight w:val="2576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72751C" w:rsidRPr="00DB742D" w:rsidRDefault="0072751C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72751C" w:rsidRPr="00DB742D" w:rsidRDefault="0072751C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комплексных обследований состояния инженерно-технической укрепленности и антитеррористической защищенности объектов транспортной инфраструктуры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72751C" w:rsidRPr="00DB742D" w:rsidRDefault="0072751C" w:rsidP="009912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2751C" w:rsidRPr="00DB742D" w:rsidRDefault="0072751C" w:rsidP="009912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2751C" w:rsidRPr="00DB742D" w:rsidRDefault="0072751C" w:rsidP="009912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72751C" w:rsidRPr="00DB742D" w:rsidRDefault="0072751C" w:rsidP="008316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объекта транспортной инфраструктуры «Железнодорожная станция» данные мероприятия не относятся к полномочиям ОМСУ</w:t>
            </w:r>
          </w:p>
        </w:tc>
      </w:tr>
      <w:tr w:rsidR="0072751C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72751C" w:rsidRPr="00DB742D" w:rsidRDefault="0072751C" w:rsidP="007275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72751C" w:rsidRPr="00DB742D" w:rsidRDefault="0072751C" w:rsidP="007275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обеспечения транспортной безопасности на объектах транспортной инфраструктуры и транспортных средствах, находящихся в городе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72751C" w:rsidRPr="00DB742D" w:rsidRDefault="0072751C" w:rsidP="007275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2751C" w:rsidRPr="00DB742D" w:rsidRDefault="0072751C" w:rsidP="007275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2751C" w:rsidRPr="00DB742D" w:rsidRDefault="0072751C" w:rsidP="007275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72751C" w:rsidRDefault="0072751C" w:rsidP="007275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обеспечения транспортной безопасности на объектах транспортной инфраструктуры и транспортных средствах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силами МКУ «Управление капитального строительства и жилищно-коммунального комплекса» во взаимодействии с органами внутренних дел</w:t>
            </w:r>
            <w:r w:rsidR="00A91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4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66A4" w:rsidRPr="00F566A4" w:rsidRDefault="00F566A4" w:rsidP="00AD54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566A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 результатам проведенного мониторинга </w:t>
            </w:r>
            <w:r w:rsidR="00787F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 4 объектов </w:t>
            </w:r>
            <w:r w:rsidRPr="00F566A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выявлены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недостатк</w:t>
            </w:r>
            <w:r w:rsidR="00787FFD">
              <w:rPr>
                <w:rFonts w:ascii="Times New Roman" w:hAnsi="Times New Roman"/>
                <w:sz w:val="28"/>
                <w:szCs w:val="28"/>
                <w:lang w:eastAsia="zh-CN"/>
              </w:rPr>
              <w:t>и</w:t>
            </w:r>
            <w:r w:rsidR="00AD54FD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787F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виде </w:t>
            </w:r>
            <w:r w:rsidRPr="00F566A4">
              <w:rPr>
                <w:rFonts w:ascii="Times New Roman" w:hAnsi="Times New Roman" w:cs="Tahoma"/>
                <w:color w:val="00000A"/>
                <w:kern w:val="2"/>
                <w:sz w:val="28"/>
                <w:szCs w:val="28"/>
                <w:lang w:bidi="en-US"/>
              </w:rPr>
              <w:t xml:space="preserve">отсутствие переносных и (или) стационарных </w:t>
            </w:r>
            <w:proofErr w:type="spellStart"/>
            <w:proofErr w:type="gramStart"/>
            <w:r w:rsidRPr="00F566A4">
              <w:rPr>
                <w:rFonts w:ascii="Times New Roman" w:hAnsi="Times New Roman" w:cs="Tahoma"/>
                <w:color w:val="00000A"/>
                <w:kern w:val="2"/>
                <w:sz w:val="28"/>
                <w:szCs w:val="28"/>
                <w:lang w:bidi="en-US"/>
              </w:rPr>
              <w:t>металлообнаружителей</w:t>
            </w:r>
            <w:proofErr w:type="spellEnd"/>
            <w:r w:rsidRPr="00F566A4">
              <w:rPr>
                <w:rFonts w:ascii="Times New Roman" w:hAnsi="Times New Roman" w:cs="Tahoma"/>
                <w:color w:val="00000A"/>
                <w:kern w:val="2"/>
                <w:sz w:val="28"/>
                <w:szCs w:val="28"/>
                <w:lang w:bidi="en-US"/>
              </w:rPr>
              <w:t xml:space="preserve">, </w:t>
            </w:r>
            <w:r w:rsidRPr="00F566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инструкции</w:t>
            </w:r>
            <w:proofErr w:type="gramEnd"/>
            <w:r w:rsidRPr="00F566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по пропускному и </w:t>
            </w:r>
            <w:proofErr w:type="spellStart"/>
            <w:r w:rsidRPr="00F566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внутриобъектовому</w:t>
            </w:r>
            <w:proofErr w:type="spellEnd"/>
            <w:r w:rsidRPr="00F566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режиму, - паспорта обеспечения транспортной безопасности транспортного средства; - плана обеспечения транспортной безопасности транспортного средства, </w:t>
            </w:r>
          </w:p>
          <w:p w:rsidR="00F566A4" w:rsidRPr="00F566A4" w:rsidRDefault="00F566A4" w:rsidP="00F56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566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- перечня штатных должностей работников субъекта транспортной инфраструктуры (перевозчика), осуществляющих деятельность в зоне транспортной безопасности транспортного средства; - перечня штатных должностей персонала, непосредственно связанного с обеспечением транспортной безопасности транспортных средств, проверки лиц, принимаемых на работу, непосредственно связанную с обеспечением транспортной безопасности, или выполняющих такую работу; - </w:t>
            </w:r>
            <w:r w:rsidR="00AD54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</w:t>
            </w:r>
            <w:r w:rsidRPr="00F566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е организовано взаимодействие администрации предприятия с антитеррористической комиссией муниципального образования, территориальными органами МВД, ФСБ, МЧС, с аварийно-спасательными и медицинскими организациями. </w:t>
            </w:r>
          </w:p>
          <w:p w:rsidR="00AF155E" w:rsidRDefault="00EF021F" w:rsidP="00EF02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D5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проведенного </w:t>
            </w:r>
            <w:r w:rsidR="005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планового совещания ПДРГ по профилактике террористических угроз, минимизации их последствий и обеспечению антитеррористической защищенности 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энергетики, жилищно-коммунального хозяйства и транспорта, установлены сроки устранения выявленных нарушений до 30.12.2021</w:t>
            </w:r>
            <w:r w:rsidR="00AF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6A4" w:rsidRPr="00DB742D" w:rsidRDefault="00AF155E" w:rsidP="00EF02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Информация о выявленных нарушениях направлена в Прокуратуру города Мегиона с целью принятия мер прокурорского реагирования.</w:t>
            </w:r>
            <w:r w:rsidR="00EF0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6A82" w:rsidRPr="004C6BEB" w:rsidTr="00C07B1D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46A82" w:rsidRPr="00DB742D" w:rsidRDefault="0072751C" w:rsidP="007275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6A82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446A82" w:rsidRPr="00DB742D" w:rsidRDefault="0072751C" w:rsidP="0044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учений и тренировок на объектах транспортной инфраструктуры по отработке действий при угрозе и совершении террористических актов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446A82" w:rsidRPr="00DB742D" w:rsidRDefault="00446A82" w:rsidP="007275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72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05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 w:rsidR="00B1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8" w:type="dxa"/>
            <w:tcMar>
              <w:top w:w="57" w:type="dxa"/>
              <w:bottom w:w="57" w:type="dxa"/>
            </w:tcMar>
          </w:tcPr>
          <w:p w:rsidR="00446A82" w:rsidRPr="00DB742D" w:rsidRDefault="00055DD5" w:rsidP="0005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отчетном периоде </w:t>
            </w:r>
            <w:r w:rsidRPr="0005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5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тренировк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объектах транспортной инфраструктуры по отработке действий при угрозе и совершении террористических 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проводились</w:t>
            </w:r>
          </w:p>
        </w:tc>
      </w:tr>
    </w:tbl>
    <w:p w:rsidR="004C6BEB" w:rsidRPr="004C6BEB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B4F" w:rsidRDefault="006A5B4F"/>
    <w:sectPr w:rsidR="006A5B4F">
      <w:headerReference w:type="even" r:id="rId13"/>
      <w:headerReference w:type="default" r:id="rId14"/>
      <w:headerReference w:type="first" r:id="rId15"/>
      <w:pgSz w:w="16838" w:h="11906" w:orient="landscape"/>
      <w:pgMar w:top="1247" w:right="567" w:bottom="397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C0" w:rsidRDefault="004419C0" w:rsidP="003F2E86">
      <w:pPr>
        <w:spacing w:after="0" w:line="240" w:lineRule="auto"/>
      </w:pPr>
      <w:r>
        <w:separator/>
      </w:r>
    </w:p>
  </w:endnote>
  <w:endnote w:type="continuationSeparator" w:id="0">
    <w:p w:rsidR="004419C0" w:rsidRDefault="004419C0" w:rsidP="003F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C0" w:rsidRDefault="004419C0" w:rsidP="003F2E86">
      <w:pPr>
        <w:spacing w:after="0" w:line="240" w:lineRule="auto"/>
      </w:pPr>
      <w:r>
        <w:separator/>
      </w:r>
    </w:p>
  </w:footnote>
  <w:footnote w:type="continuationSeparator" w:id="0">
    <w:p w:rsidR="004419C0" w:rsidRDefault="004419C0" w:rsidP="003F2E86">
      <w:pPr>
        <w:spacing w:after="0" w:line="240" w:lineRule="auto"/>
      </w:pPr>
      <w:r>
        <w:continuationSeparator/>
      </w:r>
    </w:p>
  </w:footnote>
  <w:footnote w:id="1">
    <w:p w:rsidR="006B1EA0" w:rsidRPr="00E35CBD" w:rsidRDefault="006B1EA0" w:rsidP="003F2E86">
      <w:pPr>
        <w:pStyle w:val="af4"/>
        <w:ind w:firstLine="426"/>
        <w:jc w:val="both"/>
        <w:rPr>
          <w:color w:val="FF0000"/>
          <w:sz w:val="19"/>
          <w:szCs w:val="19"/>
        </w:rPr>
      </w:pPr>
      <w:r w:rsidRPr="00F81CCB">
        <w:rPr>
          <w:rStyle w:val="a9"/>
          <w:color w:val="000000" w:themeColor="text1"/>
          <w:sz w:val="19"/>
          <w:szCs w:val="19"/>
        </w:rPr>
        <w:footnoteRef/>
      </w:r>
      <w:r w:rsidRPr="00F81CCB">
        <w:rPr>
          <w:color w:val="000000" w:themeColor="text1"/>
          <w:sz w:val="19"/>
          <w:szCs w:val="19"/>
        </w:rPr>
        <w:t xml:space="preserve"> Цифра «0» в показателях «АППГ» и «Отчетный период» не указывается.</w:t>
      </w:r>
    </w:p>
  </w:footnote>
  <w:footnote w:id="2">
    <w:p w:rsidR="006B1EA0" w:rsidRPr="006A37D7" w:rsidRDefault="006B1EA0" w:rsidP="003F2E86">
      <w:pPr>
        <w:pStyle w:val="af4"/>
        <w:ind w:firstLine="426"/>
        <w:rPr>
          <w:sz w:val="19"/>
          <w:szCs w:val="19"/>
        </w:rPr>
      </w:pPr>
      <w:r w:rsidRPr="006A37D7">
        <w:rPr>
          <w:rStyle w:val="a9"/>
          <w:sz w:val="19"/>
          <w:szCs w:val="19"/>
        </w:rPr>
        <w:footnoteRef/>
      </w:r>
      <w:r w:rsidRPr="006A37D7">
        <w:rPr>
          <w:sz w:val="19"/>
          <w:szCs w:val="19"/>
        </w:rPr>
        <w:t xml:space="preserve"> Далее – МО.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3069"/>
      <w:docPartObj>
        <w:docPartGallery w:val="Page Numbers (Top of Page)"/>
        <w:docPartUnique/>
      </w:docPartObj>
    </w:sdtPr>
    <w:sdtContent>
      <w:p w:rsidR="006B1EA0" w:rsidRDefault="006B1EA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5E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A0" w:rsidRDefault="006B1E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A0" w:rsidRPr="00764D5F" w:rsidRDefault="006B1EA0" w:rsidP="00764D5F">
    <w:pPr>
      <w:pStyle w:val="af0"/>
      <w:ind w:right="360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A0" w:rsidRPr="00764D5F" w:rsidRDefault="006B1EA0" w:rsidP="00764D5F">
    <w:pPr>
      <w:pStyle w:val="af0"/>
      <w:jc w:val="center"/>
      <w:rPr>
        <w:lang w:val="en-US"/>
      </w:rPr>
    </w:pPr>
    <w:r>
      <w:rPr>
        <w:lang w:val="en-US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6B0"/>
    <w:multiLevelType w:val="hybridMultilevel"/>
    <w:tmpl w:val="D3C2553C"/>
    <w:lvl w:ilvl="0" w:tplc="E1A0488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257B8B"/>
    <w:multiLevelType w:val="hybridMultilevel"/>
    <w:tmpl w:val="913C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16D1"/>
    <w:multiLevelType w:val="hybridMultilevel"/>
    <w:tmpl w:val="00505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270D7"/>
    <w:multiLevelType w:val="hybridMultilevel"/>
    <w:tmpl w:val="5E2C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B249C"/>
    <w:multiLevelType w:val="hybridMultilevel"/>
    <w:tmpl w:val="1012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6"/>
    <w:rsid w:val="000035C1"/>
    <w:rsid w:val="00004E46"/>
    <w:rsid w:val="000174F0"/>
    <w:rsid w:val="00017819"/>
    <w:rsid w:val="00023FB1"/>
    <w:rsid w:val="00037577"/>
    <w:rsid w:val="00037BE8"/>
    <w:rsid w:val="00037C61"/>
    <w:rsid w:val="00037FCE"/>
    <w:rsid w:val="00041D85"/>
    <w:rsid w:val="00042CE8"/>
    <w:rsid w:val="000517B4"/>
    <w:rsid w:val="00055025"/>
    <w:rsid w:val="00055DD5"/>
    <w:rsid w:val="00063FB3"/>
    <w:rsid w:val="00072138"/>
    <w:rsid w:val="00073643"/>
    <w:rsid w:val="00073F6D"/>
    <w:rsid w:val="00082989"/>
    <w:rsid w:val="00084154"/>
    <w:rsid w:val="0008692D"/>
    <w:rsid w:val="000871AF"/>
    <w:rsid w:val="00092B71"/>
    <w:rsid w:val="00097E97"/>
    <w:rsid w:val="000A238B"/>
    <w:rsid w:val="000A2C14"/>
    <w:rsid w:val="000A6A07"/>
    <w:rsid w:val="000B09AF"/>
    <w:rsid w:val="000B168A"/>
    <w:rsid w:val="000B4030"/>
    <w:rsid w:val="000B5731"/>
    <w:rsid w:val="000B7070"/>
    <w:rsid w:val="000C32AF"/>
    <w:rsid w:val="000C3574"/>
    <w:rsid w:val="000C70CC"/>
    <w:rsid w:val="000D2508"/>
    <w:rsid w:val="000D3087"/>
    <w:rsid w:val="000E0DBD"/>
    <w:rsid w:val="000E1E0E"/>
    <w:rsid w:val="000E5000"/>
    <w:rsid w:val="000E7C73"/>
    <w:rsid w:val="000F1D30"/>
    <w:rsid w:val="000F2AAB"/>
    <w:rsid w:val="001021EB"/>
    <w:rsid w:val="00114767"/>
    <w:rsid w:val="00114F14"/>
    <w:rsid w:val="00116486"/>
    <w:rsid w:val="00116E2C"/>
    <w:rsid w:val="0012040C"/>
    <w:rsid w:val="00122C32"/>
    <w:rsid w:val="0012327F"/>
    <w:rsid w:val="001331A3"/>
    <w:rsid w:val="0013779B"/>
    <w:rsid w:val="0015458E"/>
    <w:rsid w:val="00155871"/>
    <w:rsid w:val="0015640B"/>
    <w:rsid w:val="0016287D"/>
    <w:rsid w:val="00163ABE"/>
    <w:rsid w:val="00166696"/>
    <w:rsid w:val="00172430"/>
    <w:rsid w:val="001736E0"/>
    <w:rsid w:val="0017379D"/>
    <w:rsid w:val="00175F37"/>
    <w:rsid w:val="00177360"/>
    <w:rsid w:val="00177956"/>
    <w:rsid w:val="00180C6E"/>
    <w:rsid w:val="00185BE6"/>
    <w:rsid w:val="001A048A"/>
    <w:rsid w:val="001A243B"/>
    <w:rsid w:val="001B062C"/>
    <w:rsid w:val="001B1C77"/>
    <w:rsid w:val="001B3605"/>
    <w:rsid w:val="001C11CD"/>
    <w:rsid w:val="001C1CEB"/>
    <w:rsid w:val="001C31D9"/>
    <w:rsid w:val="001D2B44"/>
    <w:rsid w:val="001D349E"/>
    <w:rsid w:val="001D72DA"/>
    <w:rsid w:val="001D7A4B"/>
    <w:rsid w:val="001D7D52"/>
    <w:rsid w:val="001E2FF4"/>
    <w:rsid w:val="001E5D12"/>
    <w:rsid w:val="001E5F48"/>
    <w:rsid w:val="001F1D79"/>
    <w:rsid w:val="001F22E7"/>
    <w:rsid w:val="001F2B94"/>
    <w:rsid w:val="001F4283"/>
    <w:rsid w:val="001F5598"/>
    <w:rsid w:val="001F7A49"/>
    <w:rsid w:val="00202641"/>
    <w:rsid w:val="00202C67"/>
    <w:rsid w:val="00203897"/>
    <w:rsid w:val="00205770"/>
    <w:rsid w:val="00212F84"/>
    <w:rsid w:val="00225AE2"/>
    <w:rsid w:val="00227F7B"/>
    <w:rsid w:val="0023296A"/>
    <w:rsid w:val="00232F77"/>
    <w:rsid w:val="002419FD"/>
    <w:rsid w:val="0024285E"/>
    <w:rsid w:val="00244147"/>
    <w:rsid w:val="0024561F"/>
    <w:rsid w:val="0025469F"/>
    <w:rsid w:val="002563EE"/>
    <w:rsid w:val="0025672A"/>
    <w:rsid w:val="002610E7"/>
    <w:rsid w:val="00270C47"/>
    <w:rsid w:val="00275278"/>
    <w:rsid w:val="0028781C"/>
    <w:rsid w:val="00295176"/>
    <w:rsid w:val="00295237"/>
    <w:rsid w:val="002962F2"/>
    <w:rsid w:val="002A0EC7"/>
    <w:rsid w:val="002A4861"/>
    <w:rsid w:val="002B413D"/>
    <w:rsid w:val="002D0D6A"/>
    <w:rsid w:val="002D67F2"/>
    <w:rsid w:val="002E2618"/>
    <w:rsid w:val="002E5E8B"/>
    <w:rsid w:val="002E743C"/>
    <w:rsid w:val="002F45D1"/>
    <w:rsid w:val="0030307A"/>
    <w:rsid w:val="00314B89"/>
    <w:rsid w:val="00314D46"/>
    <w:rsid w:val="00321955"/>
    <w:rsid w:val="0032235B"/>
    <w:rsid w:val="00325A70"/>
    <w:rsid w:val="00327136"/>
    <w:rsid w:val="003403DC"/>
    <w:rsid w:val="003428C1"/>
    <w:rsid w:val="00354F8C"/>
    <w:rsid w:val="00357ED8"/>
    <w:rsid w:val="0036517A"/>
    <w:rsid w:val="00365B8C"/>
    <w:rsid w:val="003753E0"/>
    <w:rsid w:val="00383995"/>
    <w:rsid w:val="0039342C"/>
    <w:rsid w:val="00395ADD"/>
    <w:rsid w:val="00396665"/>
    <w:rsid w:val="00396EEA"/>
    <w:rsid w:val="003A0FEA"/>
    <w:rsid w:val="003A47B7"/>
    <w:rsid w:val="003B1050"/>
    <w:rsid w:val="003B496E"/>
    <w:rsid w:val="003C1429"/>
    <w:rsid w:val="003C26DE"/>
    <w:rsid w:val="003C736D"/>
    <w:rsid w:val="003D7F4A"/>
    <w:rsid w:val="003E177D"/>
    <w:rsid w:val="003F1507"/>
    <w:rsid w:val="003F2E86"/>
    <w:rsid w:val="003F59A8"/>
    <w:rsid w:val="003F70CF"/>
    <w:rsid w:val="00401793"/>
    <w:rsid w:val="00401F55"/>
    <w:rsid w:val="00406F90"/>
    <w:rsid w:val="00414035"/>
    <w:rsid w:val="0041464C"/>
    <w:rsid w:val="00415E0F"/>
    <w:rsid w:val="004245E6"/>
    <w:rsid w:val="004250C2"/>
    <w:rsid w:val="004310A7"/>
    <w:rsid w:val="004317DC"/>
    <w:rsid w:val="004365E5"/>
    <w:rsid w:val="004368FA"/>
    <w:rsid w:val="0043757D"/>
    <w:rsid w:val="004419C0"/>
    <w:rsid w:val="00446A82"/>
    <w:rsid w:val="004478E8"/>
    <w:rsid w:val="00455240"/>
    <w:rsid w:val="0046431F"/>
    <w:rsid w:val="004730D8"/>
    <w:rsid w:val="0047461D"/>
    <w:rsid w:val="0048361C"/>
    <w:rsid w:val="00487B66"/>
    <w:rsid w:val="0049330C"/>
    <w:rsid w:val="0049420B"/>
    <w:rsid w:val="00495191"/>
    <w:rsid w:val="004A3FF7"/>
    <w:rsid w:val="004A693E"/>
    <w:rsid w:val="004B3532"/>
    <w:rsid w:val="004B53D4"/>
    <w:rsid w:val="004B7E16"/>
    <w:rsid w:val="004C36E1"/>
    <w:rsid w:val="004C6BEB"/>
    <w:rsid w:val="004C6EA2"/>
    <w:rsid w:val="004D5970"/>
    <w:rsid w:val="004D5E53"/>
    <w:rsid w:val="004E230A"/>
    <w:rsid w:val="004E2999"/>
    <w:rsid w:val="004E7AAE"/>
    <w:rsid w:val="004E7D80"/>
    <w:rsid w:val="004F16C8"/>
    <w:rsid w:val="004F778C"/>
    <w:rsid w:val="005008D7"/>
    <w:rsid w:val="00502888"/>
    <w:rsid w:val="00506555"/>
    <w:rsid w:val="005116BE"/>
    <w:rsid w:val="005123F9"/>
    <w:rsid w:val="005150BF"/>
    <w:rsid w:val="0052057B"/>
    <w:rsid w:val="00530E7F"/>
    <w:rsid w:val="00530EBB"/>
    <w:rsid w:val="0053500F"/>
    <w:rsid w:val="00547393"/>
    <w:rsid w:val="00551A45"/>
    <w:rsid w:val="00555426"/>
    <w:rsid w:val="0056300D"/>
    <w:rsid w:val="00577AD9"/>
    <w:rsid w:val="00584A41"/>
    <w:rsid w:val="005866B8"/>
    <w:rsid w:val="00586F20"/>
    <w:rsid w:val="00593CB0"/>
    <w:rsid w:val="00596525"/>
    <w:rsid w:val="005A035C"/>
    <w:rsid w:val="005A34A6"/>
    <w:rsid w:val="005A58C6"/>
    <w:rsid w:val="005B1EAA"/>
    <w:rsid w:val="005C12B6"/>
    <w:rsid w:val="005C3399"/>
    <w:rsid w:val="005C6020"/>
    <w:rsid w:val="005D6649"/>
    <w:rsid w:val="005D6A93"/>
    <w:rsid w:val="005E11DA"/>
    <w:rsid w:val="005E65F8"/>
    <w:rsid w:val="005E67C2"/>
    <w:rsid w:val="005F409E"/>
    <w:rsid w:val="00602272"/>
    <w:rsid w:val="00604DCF"/>
    <w:rsid w:val="006105A6"/>
    <w:rsid w:val="00611F75"/>
    <w:rsid w:val="00613EC4"/>
    <w:rsid w:val="00613FCF"/>
    <w:rsid w:val="00617A58"/>
    <w:rsid w:val="0062023B"/>
    <w:rsid w:val="0062141E"/>
    <w:rsid w:val="00621B0E"/>
    <w:rsid w:val="00623DC8"/>
    <w:rsid w:val="006252FF"/>
    <w:rsid w:val="006254B4"/>
    <w:rsid w:val="00625D3D"/>
    <w:rsid w:val="00630220"/>
    <w:rsid w:val="00637AFA"/>
    <w:rsid w:val="00640E6D"/>
    <w:rsid w:val="006415D3"/>
    <w:rsid w:val="00642406"/>
    <w:rsid w:val="006536C4"/>
    <w:rsid w:val="00654E2E"/>
    <w:rsid w:val="00656F74"/>
    <w:rsid w:val="006612FA"/>
    <w:rsid w:val="0066174D"/>
    <w:rsid w:val="00665613"/>
    <w:rsid w:val="0066725E"/>
    <w:rsid w:val="006711F0"/>
    <w:rsid w:val="00671E98"/>
    <w:rsid w:val="006843B1"/>
    <w:rsid w:val="00684BFA"/>
    <w:rsid w:val="006925BE"/>
    <w:rsid w:val="006A1877"/>
    <w:rsid w:val="006A5515"/>
    <w:rsid w:val="006A5B4F"/>
    <w:rsid w:val="006B1EA0"/>
    <w:rsid w:val="006B47E0"/>
    <w:rsid w:val="006B48C8"/>
    <w:rsid w:val="006D13E1"/>
    <w:rsid w:val="006D1822"/>
    <w:rsid w:val="006D20C7"/>
    <w:rsid w:val="006E390F"/>
    <w:rsid w:val="006E60D9"/>
    <w:rsid w:val="006F5A2B"/>
    <w:rsid w:val="00700A56"/>
    <w:rsid w:val="00703C6C"/>
    <w:rsid w:val="00703E96"/>
    <w:rsid w:val="007048B5"/>
    <w:rsid w:val="00706449"/>
    <w:rsid w:val="00706727"/>
    <w:rsid w:val="007178A5"/>
    <w:rsid w:val="007248D3"/>
    <w:rsid w:val="007274E7"/>
    <w:rsid w:val="0072751C"/>
    <w:rsid w:val="007361F5"/>
    <w:rsid w:val="00741091"/>
    <w:rsid w:val="007432E6"/>
    <w:rsid w:val="007451FA"/>
    <w:rsid w:val="0075415F"/>
    <w:rsid w:val="00757B96"/>
    <w:rsid w:val="00764D5F"/>
    <w:rsid w:val="007669F8"/>
    <w:rsid w:val="00770EF2"/>
    <w:rsid w:val="00773955"/>
    <w:rsid w:val="00776A9D"/>
    <w:rsid w:val="0078289C"/>
    <w:rsid w:val="00787FFD"/>
    <w:rsid w:val="00792F03"/>
    <w:rsid w:val="00794BC1"/>
    <w:rsid w:val="00796285"/>
    <w:rsid w:val="007B2BF8"/>
    <w:rsid w:val="007C25A8"/>
    <w:rsid w:val="007C320D"/>
    <w:rsid w:val="007C564D"/>
    <w:rsid w:val="007D3047"/>
    <w:rsid w:val="007E3D54"/>
    <w:rsid w:val="007E6F2D"/>
    <w:rsid w:val="007F04A7"/>
    <w:rsid w:val="007F3D06"/>
    <w:rsid w:val="007F537F"/>
    <w:rsid w:val="007F7414"/>
    <w:rsid w:val="0081388D"/>
    <w:rsid w:val="00820B03"/>
    <w:rsid w:val="008215B4"/>
    <w:rsid w:val="00823BF2"/>
    <w:rsid w:val="00823DD6"/>
    <w:rsid w:val="00824B48"/>
    <w:rsid w:val="0082721C"/>
    <w:rsid w:val="00831610"/>
    <w:rsid w:val="008318B5"/>
    <w:rsid w:val="0083747E"/>
    <w:rsid w:val="00837661"/>
    <w:rsid w:val="00844BB7"/>
    <w:rsid w:val="00844F8A"/>
    <w:rsid w:val="00846B36"/>
    <w:rsid w:val="00850413"/>
    <w:rsid w:val="00861C7C"/>
    <w:rsid w:val="00861FB8"/>
    <w:rsid w:val="008647F1"/>
    <w:rsid w:val="00864D76"/>
    <w:rsid w:val="00870CA7"/>
    <w:rsid w:val="00872ADD"/>
    <w:rsid w:val="00875E37"/>
    <w:rsid w:val="008833D4"/>
    <w:rsid w:val="00883FCA"/>
    <w:rsid w:val="008879FA"/>
    <w:rsid w:val="008906F7"/>
    <w:rsid w:val="008908A8"/>
    <w:rsid w:val="00893DE8"/>
    <w:rsid w:val="008A1FD0"/>
    <w:rsid w:val="008A7B7D"/>
    <w:rsid w:val="008B03D7"/>
    <w:rsid w:val="008B649F"/>
    <w:rsid w:val="008C2085"/>
    <w:rsid w:val="008C273F"/>
    <w:rsid w:val="008C66D4"/>
    <w:rsid w:val="008D2579"/>
    <w:rsid w:val="008D258C"/>
    <w:rsid w:val="008D4DC6"/>
    <w:rsid w:val="008E1E4F"/>
    <w:rsid w:val="008E6275"/>
    <w:rsid w:val="008F2BF2"/>
    <w:rsid w:val="008F5AE9"/>
    <w:rsid w:val="00902850"/>
    <w:rsid w:val="009153B9"/>
    <w:rsid w:val="0092413C"/>
    <w:rsid w:val="009428D3"/>
    <w:rsid w:val="00942A2A"/>
    <w:rsid w:val="0094506E"/>
    <w:rsid w:val="0094731D"/>
    <w:rsid w:val="00953FA7"/>
    <w:rsid w:val="00957587"/>
    <w:rsid w:val="00961DE9"/>
    <w:rsid w:val="00970C6C"/>
    <w:rsid w:val="00971EAA"/>
    <w:rsid w:val="009728C4"/>
    <w:rsid w:val="00984FBA"/>
    <w:rsid w:val="009865E6"/>
    <w:rsid w:val="0099127F"/>
    <w:rsid w:val="009A58C9"/>
    <w:rsid w:val="009B07AB"/>
    <w:rsid w:val="009B292C"/>
    <w:rsid w:val="009B48F1"/>
    <w:rsid w:val="009B52FD"/>
    <w:rsid w:val="009C4765"/>
    <w:rsid w:val="009D1138"/>
    <w:rsid w:val="009D63D7"/>
    <w:rsid w:val="009E77A8"/>
    <w:rsid w:val="009F452E"/>
    <w:rsid w:val="009F7391"/>
    <w:rsid w:val="00A00B11"/>
    <w:rsid w:val="00A02F86"/>
    <w:rsid w:val="00A10CA0"/>
    <w:rsid w:val="00A165B5"/>
    <w:rsid w:val="00A174F2"/>
    <w:rsid w:val="00A33350"/>
    <w:rsid w:val="00A435C3"/>
    <w:rsid w:val="00A47EDC"/>
    <w:rsid w:val="00A524F0"/>
    <w:rsid w:val="00A54C45"/>
    <w:rsid w:val="00A67388"/>
    <w:rsid w:val="00A71912"/>
    <w:rsid w:val="00A72D91"/>
    <w:rsid w:val="00A732A8"/>
    <w:rsid w:val="00A80048"/>
    <w:rsid w:val="00A912BB"/>
    <w:rsid w:val="00A91BE7"/>
    <w:rsid w:val="00A940F0"/>
    <w:rsid w:val="00A958C2"/>
    <w:rsid w:val="00A97DEF"/>
    <w:rsid w:val="00AA2C4A"/>
    <w:rsid w:val="00AA52FB"/>
    <w:rsid w:val="00AB13F8"/>
    <w:rsid w:val="00AB2153"/>
    <w:rsid w:val="00AB25A4"/>
    <w:rsid w:val="00AB35EE"/>
    <w:rsid w:val="00AC5474"/>
    <w:rsid w:val="00AD54FD"/>
    <w:rsid w:val="00AE220E"/>
    <w:rsid w:val="00AF155E"/>
    <w:rsid w:val="00AF4692"/>
    <w:rsid w:val="00B00DEB"/>
    <w:rsid w:val="00B12317"/>
    <w:rsid w:val="00B13412"/>
    <w:rsid w:val="00B15E12"/>
    <w:rsid w:val="00B17077"/>
    <w:rsid w:val="00B27175"/>
    <w:rsid w:val="00B308A1"/>
    <w:rsid w:val="00B50744"/>
    <w:rsid w:val="00B53F76"/>
    <w:rsid w:val="00B55DD1"/>
    <w:rsid w:val="00B674B9"/>
    <w:rsid w:val="00B7683D"/>
    <w:rsid w:val="00B77157"/>
    <w:rsid w:val="00B77D40"/>
    <w:rsid w:val="00B91521"/>
    <w:rsid w:val="00B91E99"/>
    <w:rsid w:val="00B9383A"/>
    <w:rsid w:val="00B94A27"/>
    <w:rsid w:val="00B95744"/>
    <w:rsid w:val="00B95EA2"/>
    <w:rsid w:val="00BA2B9E"/>
    <w:rsid w:val="00BB1FDF"/>
    <w:rsid w:val="00BC169E"/>
    <w:rsid w:val="00BC7770"/>
    <w:rsid w:val="00BD07B8"/>
    <w:rsid w:val="00BD14F4"/>
    <w:rsid w:val="00BD65D7"/>
    <w:rsid w:val="00BE540E"/>
    <w:rsid w:val="00BE7EFF"/>
    <w:rsid w:val="00BF66C3"/>
    <w:rsid w:val="00C044E4"/>
    <w:rsid w:val="00C07B1D"/>
    <w:rsid w:val="00C12ED4"/>
    <w:rsid w:val="00C20644"/>
    <w:rsid w:val="00C24E62"/>
    <w:rsid w:val="00C35886"/>
    <w:rsid w:val="00C35F51"/>
    <w:rsid w:val="00C419CB"/>
    <w:rsid w:val="00C506DF"/>
    <w:rsid w:val="00C57C0C"/>
    <w:rsid w:val="00C634AC"/>
    <w:rsid w:val="00C7323B"/>
    <w:rsid w:val="00C73AE6"/>
    <w:rsid w:val="00C75037"/>
    <w:rsid w:val="00C9120E"/>
    <w:rsid w:val="00C946B4"/>
    <w:rsid w:val="00C96B4C"/>
    <w:rsid w:val="00CA2DD4"/>
    <w:rsid w:val="00CA4AF0"/>
    <w:rsid w:val="00CA786C"/>
    <w:rsid w:val="00CB2FC5"/>
    <w:rsid w:val="00CB3272"/>
    <w:rsid w:val="00CB3493"/>
    <w:rsid w:val="00CB42F2"/>
    <w:rsid w:val="00CC659A"/>
    <w:rsid w:val="00CC6FD5"/>
    <w:rsid w:val="00CD30B1"/>
    <w:rsid w:val="00CE2549"/>
    <w:rsid w:val="00CE504E"/>
    <w:rsid w:val="00CE5ADF"/>
    <w:rsid w:val="00CF1109"/>
    <w:rsid w:val="00CF25E0"/>
    <w:rsid w:val="00CF50CE"/>
    <w:rsid w:val="00D0456A"/>
    <w:rsid w:val="00D05462"/>
    <w:rsid w:val="00D10523"/>
    <w:rsid w:val="00D10BDA"/>
    <w:rsid w:val="00D11863"/>
    <w:rsid w:val="00D21891"/>
    <w:rsid w:val="00D226FA"/>
    <w:rsid w:val="00D311FD"/>
    <w:rsid w:val="00D323E6"/>
    <w:rsid w:val="00D35213"/>
    <w:rsid w:val="00D460E4"/>
    <w:rsid w:val="00D52B35"/>
    <w:rsid w:val="00D542A1"/>
    <w:rsid w:val="00D62529"/>
    <w:rsid w:val="00D66FBC"/>
    <w:rsid w:val="00D67F0D"/>
    <w:rsid w:val="00D73090"/>
    <w:rsid w:val="00D7423C"/>
    <w:rsid w:val="00D82C51"/>
    <w:rsid w:val="00D85BAA"/>
    <w:rsid w:val="00D869DA"/>
    <w:rsid w:val="00D86EF8"/>
    <w:rsid w:val="00DA2956"/>
    <w:rsid w:val="00DA4D8C"/>
    <w:rsid w:val="00DB055E"/>
    <w:rsid w:val="00DB49EF"/>
    <w:rsid w:val="00DB742D"/>
    <w:rsid w:val="00DC278E"/>
    <w:rsid w:val="00DD1A52"/>
    <w:rsid w:val="00DD2B5B"/>
    <w:rsid w:val="00DD312B"/>
    <w:rsid w:val="00DD33D0"/>
    <w:rsid w:val="00E040A3"/>
    <w:rsid w:val="00E109DD"/>
    <w:rsid w:val="00E20EBA"/>
    <w:rsid w:val="00E24116"/>
    <w:rsid w:val="00E2498C"/>
    <w:rsid w:val="00E24A5F"/>
    <w:rsid w:val="00E27EC9"/>
    <w:rsid w:val="00E33DA3"/>
    <w:rsid w:val="00E403D8"/>
    <w:rsid w:val="00E6550D"/>
    <w:rsid w:val="00E656D1"/>
    <w:rsid w:val="00E72E65"/>
    <w:rsid w:val="00E73B94"/>
    <w:rsid w:val="00E81EE2"/>
    <w:rsid w:val="00E83FF2"/>
    <w:rsid w:val="00E84568"/>
    <w:rsid w:val="00E910EE"/>
    <w:rsid w:val="00E912C4"/>
    <w:rsid w:val="00E92D08"/>
    <w:rsid w:val="00E93F21"/>
    <w:rsid w:val="00E97FA6"/>
    <w:rsid w:val="00EA6297"/>
    <w:rsid w:val="00EB672C"/>
    <w:rsid w:val="00EB776C"/>
    <w:rsid w:val="00EC2022"/>
    <w:rsid w:val="00ED310F"/>
    <w:rsid w:val="00ED32DE"/>
    <w:rsid w:val="00ED45F0"/>
    <w:rsid w:val="00ED4E60"/>
    <w:rsid w:val="00EE3914"/>
    <w:rsid w:val="00EE6BCC"/>
    <w:rsid w:val="00EF021F"/>
    <w:rsid w:val="00EF0879"/>
    <w:rsid w:val="00EF4703"/>
    <w:rsid w:val="00EF7361"/>
    <w:rsid w:val="00F0180C"/>
    <w:rsid w:val="00F16792"/>
    <w:rsid w:val="00F20964"/>
    <w:rsid w:val="00F212FE"/>
    <w:rsid w:val="00F22FFF"/>
    <w:rsid w:val="00F414D3"/>
    <w:rsid w:val="00F41D03"/>
    <w:rsid w:val="00F44F80"/>
    <w:rsid w:val="00F47766"/>
    <w:rsid w:val="00F477B7"/>
    <w:rsid w:val="00F479D1"/>
    <w:rsid w:val="00F53624"/>
    <w:rsid w:val="00F53A5B"/>
    <w:rsid w:val="00F566A4"/>
    <w:rsid w:val="00F57E20"/>
    <w:rsid w:val="00F66603"/>
    <w:rsid w:val="00F66F50"/>
    <w:rsid w:val="00F715A2"/>
    <w:rsid w:val="00F71A0E"/>
    <w:rsid w:val="00F759DC"/>
    <w:rsid w:val="00F81CCB"/>
    <w:rsid w:val="00F8287D"/>
    <w:rsid w:val="00F86074"/>
    <w:rsid w:val="00F86DBA"/>
    <w:rsid w:val="00F9140D"/>
    <w:rsid w:val="00F94436"/>
    <w:rsid w:val="00F976CB"/>
    <w:rsid w:val="00FA0155"/>
    <w:rsid w:val="00FA5327"/>
    <w:rsid w:val="00FB110D"/>
    <w:rsid w:val="00FB2F2D"/>
    <w:rsid w:val="00FB37EC"/>
    <w:rsid w:val="00FB3AFE"/>
    <w:rsid w:val="00FC278E"/>
    <w:rsid w:val="00FC6DBA"/>
    <w:rsid w:val="00FE2725"/>
    <w:rsid w:val="00FE38D4"/>
    <w:rsid w:val="00FE5AAF"/>
    <w:rsid w:val="00FE6972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1392"/>
  <w15:chartTrackingRefBased/>
  <w15:docId w15:val="{759944EF-FBC2-463C-AD30-A0B9C4CE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2E86"/>
  </w:style>
  <w:style w:type="character" w:customStyle="1" w:styleId="WW8Num1z0">
    <w:name w:val="WW8Num1z0"/>
    <w:rsid w:val="003F2E86"/>
  </w:style>
  <w:style w:type="character" w:customStyle="1" w:styleId="WW8Num2z0">
    <w:name w:val="WW8Num2z0"/>
    <w:rsid w:val="003F2E86"/>
    <w:rPr>
      <w:rFonts w:ascii="Times New Roman" w:hAnsi="Times New Roman" w:cs="Times New Roman" w:hint="default"/>
    </w:rPr>
  </w:style>
  <w:style w:type="character" w:customStyle="1" w:styleId="WW8Num3z0">
    <w:name w:val="WW8Num3z0"/>
    <w:rsid w:val="003F2E86"/>
    <w:rPr>
      <w:rFonts w:ascii="Times New Roman" w:hAnsi="Times New Roman" w:cs="Times New Roman" w:hint="default"/>
    </w:rPr>
  </w:style>
  <w:style w:type="character" w:customStyle="1" w:styleId="WW8Num4z0">
    <w:name w:val="WW8Num4z0"/>
    <w:rsid w:val="003F2E86"/>
    <w:rPr>
      <w:rFonts w:ascii="Times New Roman" w:hAnsi="Times New Roman" w:cs="Times New Roman" w:hint="default"/>
    </w:rPr>
  </w:style>
  <w:style w:type="character" w:customStyle="1" w:styleId="WW8Num5z0">
    <w:name w:val="WW8Num5z0"/>
    <w:rsid w:val="003F2E86"/>
    <w:rPr>
      <w:rFonts w:ascii="Times New Roman" w:hAnsi="Times New Roman" w:cs="Times New Roman" w:hint="default"/>
    </w:rPr>
  </w:style>
  <w:style w:type="character" w:customStyle="1" w:styleId="WW8Num6z0">
    <w:name w:val="WW8Num6z0"/>
    <w:rsid w:val="003F2E86"/>
    <w:rPr>
      <w:rFonts w:ascii="Times New Roman" w:hAnsi="Times New Roman" w:cs="Times New Roman" w:hint="default"/>
    </w:rPr>
  </w:style>
  <w:style w:type="character" w:customStyle="1" w:styleId="WW8Num7z0">
    <w:name w:val="WW8Num7z0"/>
    <w:rsid w:val="003F2E86"/>
    <w:rPr>
      <w:rFonts w:ascii="Times New Roman" w:hAnsi="Times New Roman" w:cs="Times New Roman" w:hint="default"/>
    </w:rPr>
  </w:style>
  <w:style w:type="character" w:customStyle="1" w:styleId="WW8Num8z0">
    <w:name w:val="WW8Num8z0"/>
    <w:rsid w:val="003F2E86"/>
    <w:rPr>
      <w:rFonts w:ascii="Times New Roman" w:hAnsi="Times New Roman" w:cs="Times New Roman" w:hint="default"/>
    </w:rPr>
  </w:style>
  <w:style w:type="character" w:customStyle="1" w:styleId="WW8Num9z0">
    <w:name w:val="WW8Num9z0"/>
    <w:rsid w:val="003F2E86"/>
    <w:rPr>
      <w:rFonts w:ascii="Times New Roman" w:hAnsi="Times New Roman" w:cs="Times New Roman" w:hint="default"/>
    </w:rPr>
  </w:style>
  <w:style w:type="character" w:customStyle="1" w:styleId="WW8Num10z0">
    <w:name w:val="WW8Num10z0"/>
    <w:rsid w:val="003F2E86"/>
    <w:rPr>
      <w:rFonts w:ascii="Times New Roman" w:hAnsi="Times New Roman" w:cs="Times New Roman" w:hint="default"/>
    </w:rPr>
  </w:style>
  <w:style w:type="character" w:customStyle="1" w:styleId="WW8NumSt1z0">
    <w:name w:val="WW8NumSt1z0"/>
    <w:rsid w:val="003F2E86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3F2E86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3F2E86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3F2E86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3F2E86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3F2E86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3F2E86"/>
    <w:rPr>
      <w:rFonts w:ascii="Times New Roman" w:hAnsi="Times New Roman" w:cs="Times New Roman" w:hint="default"/>
    </w:rPr>
  </w:style>
  <w:style w:type="character" w:customStyle="1" w:styleId="WW8NumSt15z0">
    <w:name w:val="WW8NumSt15z0"/>
    <w:rsid w:val="003F2E86"/>
    <w:rPr>
      <w:rFonts w:ascii="Times New Roman" w:hAnsi="Times New Roman" w:cs="Times New Roman" w:hint="default"/>
    </w:rPr>
  </w:style>
  <w:style w:type="character" w:customStyle="1" w:styleId="WW8NumSt16z0">
    <w:name w:val="WW8NumSt16z0"/>
    <w:rsid w:val="003F2E86"/>
    <w:rPr>
      <w:rFonts w:ascii="Times New Roman" w:hAnsi="Times New Roman" w:cs="Times New Roman" w:hint="default"/>
    </w:rPr>
  </w:style>
  <w:style w:type="character" w:customStyle="1" w:styleId="WW8NumSt19z0">
    <w:name w:val="WW8NumSt19z0"/>
    <w:rsid w:val="003F2E86"/>
    <w:rPr>
      <w:rFonts w:ascii="Times New Roman" w:hAnsi="Times New Roman" w:cs="Times New Roman" w:hint="default"/>
    </w:rPr>
  </w:style>
  <w:style w:type="character" w:customStyle="1" w:styleId="WW8NumSt20z0">
    <w:name w:val="WW8NumSt20z0"/>
    <w:rsid w:val="003F2E86"/>
    <w:rPr>
      <w:rFonts w:ascii="Times New Roman" w:hAnsi="Times New Roman" w:cs="Times New Roman" w:hint="default"/>
    </w:rPr>
  </w:style>
  <w:style w:type="character" w:customStyle="1" w:styleId="WW8NumSt21z0">
    <w:name w:val="WW8NumSt21z0"/>
    <w:rsid w:val="003F2E86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3F2E86"/>
  </w:style>
  <w:style w:type="character" w:styleId="a3">
    <w:name w:val="page number"/>
    <w:basedOn w:val="10"/>
    <w:rsid w:val="003F2E86"/>
  </w:style>
  <w:style w:type="character" w:customStyle="1" w:styleId="FontStyle11">
    <w:name w:val="Font Style11"/>
    <w:rsid w:val="003F2E8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3F2E8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3F2E86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3F2E8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rsid w:val="003F2E86"/>
    <w:rPr>
      <w:b/>
      <w:sz w:val="24"/>
    </w:rPr>
  </w:style>
  <w:style w:type="character" w:customStyle="1" w:styleId="FontStyle39">
    <w:name w:val="Font Style39"/>
    <w:rsid w:val="003F2E86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сноски Знак"/>
    <w:aliases w:val="Table_Footnote_last Знак Знак Знак Знак Знак,Table_Footnote_last Знак Знак Знак,Текст сноски Знак1 Знак Знак,Текст сноски Знак Знак Знак Знак1"/>
    <w:basedOn w:val="10"/>
    <w:rsid w:val="003F2E86"/>
  </w:style>
  <w:style w:type="character" w:customStyle="1" w:styleId="a6">
    <w:name w:val="Символ сноски"/>
    <w:rsid w:val="003F2E86"/>
    <w:rPr>
      <w:vertAlign w:val="superscript"/>
    </w:rPr>
  </w:style>
  <w:style w:type="character" w:customStyle="1" w:styleId="2">
    <w:name w:val="Текст сноски Знак2"/>
    <w:aliases w:val="Текст сноски Знак Знак Знак Знак Знак,Знак4 Знак Знак,Знак4 Знак2,Знак4 Знак1 Знак,Текст сноски Знак Знак,Текст сноски Знак1 Знак, Знак4 Знак Знак, Знак4 Знак2, Знак4 Знак1 Знак,Table_Footnote_last Знак1 Знак,Сноски доклада Знак"/>
    <w:uiPriority w:val="99"/>
    <w:rsid w:val="003F2E86"/>
    <w:rPr>
      <w:lang w:val="ru-RU"/>
    </w:rPr>
  </w:style>
  <w:style w:type="character" w:styleId="a7">
    <w:name w:val="Hyperlink"/>
    <w:rsid w:val="003F2E86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a8">
    <w:name w:val="Текст выноски Знак"/>
    <w:rsid w:val="003F2E86"/>
    <w:rPr>
      <w:rFonts w:ascii="Segoe UI" w:hAnsi="Segoe UI" w:cs="Segoe UI"/>
      <w:sz w:val="18"/>
      <w:szCs w:val="18"/>
    </w:rPr>
  </w:style>
  <w:style w:type="character" w:styleId="a9">
    <w:name w:val="footnote reference"/>
    <w:aliases w:val="Текст сновски,fr,Знак сноски 1,Знак сноски-FN,Ciae niinee-FN,Ciae niinee I,Footnotes refss,Appel note de bas de page,Referencia nota al pie,Footnote Reference Superscript,Footnote Reference Arial,BVI fnr,SUPERS,Footnote symbol,FZ"/>
    <w:qFormat/>
    <w:rsid w:val="003F2E86"/>
    <w:rPr>
      <w:vertAlign w:val="superscript"/>
    </w:rPr>
  </w:style>
  <w:style w:type="character" w:customStyle="1" w:styleId="aa">
    <w:name w:val="Символ концевой сноски"/>
    <w:rsid w:val="003F2E86"/>
    <w:rPr>
      <w:vertAlign w:val="superscript"/>
    </w:rPr>
  </w:style>
  <w:style w:type="character" w:customStyle="1" w:styleId="WW-">
    <w:name w:val="WW-Символ концевой сноски"/>
    <w:rsid w:val="003F2E86"/>
  </w:style>
  <w:style w:type="character" w:styleId="ab">
    <w:name w:val="endnote reference"/>
    <w:rsid w:val="003F2E86"/>
    <w:rPr>
      <w:vertAlign w:val="superscript"/>
    </w:rPr>
  </w:style>
  <w:style w:type="paragraph" w:customStyle="1" w:styleId="11">
    <w:name w:val="Заголовок1"/>
    <w:basedOn w:val="a"/>
    <w:next w:val="ac"/>
    <w:rsid w:val="003F2E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c">
    <w:name w:val="Body Text"/>
    <w:basedOn w:val="a"/>
    <w:link w:val="12"/>
    <w:rsid w:val="003F2E8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12">
    <w:name w:val="Основной текст Знак1"/>
    <w:basedOn w:val="a0"/>
    <w:link w:val="ac"/>
    <w:rsid w:val="003F2E8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d">
    <w:name w:val="List"/>
    <w:basedOn w:val="ac"/>
    <w:rsid w:val="003F2E86"/>
    <w:rPr>
      <w:rFonts w:cs="Mangal"/>
    </w:rPr>
  </w:style>
  <w:style w:type="paragraph" w:styleId="ae">
    <w:name w:val="caption"/>
    <w:basedOn w:val="a"/>
    <w:qFormat/>
    <w:rsid w:val="003F2E8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F2E8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">
    <w:name w:val="Знак"/>
    <w:basedOn w:val="a"/>
    <w:rsid w:val="003F2E86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0">
    <w:name w:val="header"/>
    <w:basedOn w:val="a"/>
    <w:link w:val="af1"/>
    <w:uiPriority w:val="99"/>
    <w:rsid w:val="003F2E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3F2E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rsid w:val="003F2E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3F2E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3F2E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3F2E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3F2E86"/>
    <w:pPr>
      <w:widowControl w:val="0"/>
      <w:suppressAutoHyphens/>
      <w:autoSpaceDE w:val="0"/>
      <w:spacing w:after="0" w:line="33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3F2E86"/>
    <w:pPr>
      <w:widowControl w:val="0"/>
      <w:suppressAutoHyphens/>
      <w:autoSpaceDE w:val="0"/>
      <w:spacing w:after="0" w:line="322" w:lineRule="exact"/>
      <w:ind w:firstLine="115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3F2E86"/>
    <w:pPr>
      <w:widowControl w:val="0"/>
      <w:suppressAutoHyphens/>
      <w:autoSpaceDE w:val="0"/>
      <w:spacing w:after="0" w:line="37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3F2E86"/>
    <w:pPr>
      <w:widowControl w:val="0"/>
      <w:suppressAutoHyphens/>
      <w:autoSpaceDE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3F2E86"/>
    <w:pPr>
      <w:widowControl w:val="0"/>
      <w:suppressAutoHyphens/>
      <w:autoSpaceDE w:val="0"/>
      <w:spacing w:after="0" w:line="240" w:lineRule="auto"/>
      <w:jc w:val="both"/>
    </w:pPr>
    <w:rPr>
      <w:rFonts w:ascii="Sylfaen" w:eastAsia="Times New Roman" w:hAnsi="Sylfaen" w:cs="Sylfaen"/>
      <w:sz w:val="24"/>
      <w:szCs w:val="24"/>
      <w:lang w:eastAsia="zh-CN"/>
    </w:rPr>
  </w:style>
  <w:style w:type="paragraph" w:styleId="af4">
    <w:name w:val="footnote text"/>
    <w:aliases w:val="Текст сноски Знак Знак Знак Знак,Знак4 Знак,Знак4,Знак4 Знак1, Знак4 Знак, Знак4, Знак4 Знак1,Table_Footnote_last Знак1,Table_Footnote_last Знак Знак Знак Знак,Table_Footnote_last Знак Знак,Сноски доклада"/>
    <w:basedOn w:val="a"/>
    <w:link w:val="14"/>
    <w:qFormat/>
    <w:rsid w:val="003F2E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Текст сноски Знак1"/>
    <w:aliases w:val="Текст сноски Знак Знак Знак Знак Знак1,Знак4 Знак Знак1,Знак4 Знак3,Знак4 Знак1 Знак1, Знак4 Знак Знак1, Знак4 Знак3, Знак4 Знак1 Знак1,Table_Footnote_last Знак1 Знак1,Table_Footnote_last Знак Знак Знак Знак Знак1,Сноски доклада Знак1"/>
    <w:basedOn w:val="a0"/>
    <w:link w:val="af4"/>
    <w:rsid w:val="003F2E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нак11"/>
    <w:basedOn w:val="a"/>
    <w:rsid w:val="003F2E86"/>
    <w:pPr>
      <w:suppressAutoHyphens/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5">
    <w:name w:val="No Spacing"/>
    <w:aliases w:val="Обрнадзор,Без интервала1"/>
    <w:link w:val="af6"/>
    <w:uiPriority w:val="1"/>
    <w:qFormat/>
    <w:rsid w:val="003F2E8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7">
    <w:name w:val="Balloon Text"/>
    <w:basedOn w:val="a"/>
    <w:link w:val="15"/>
    <w:rsid w:val="003F2E86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Текст выноски Знак1"/>
    <w:basedOn w:val="a0"/>
    <w:link w:val="af7"/>
    <w:rsid w:val="003F2E8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8">
    <w:name w:val="Содержимое врезки"/>
    <w:basedOn w:val="a"/>
    <w:rsid w:val="003F2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3F2E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3F2E86"/>
    <w:pPr>
      <w:jc w:val="center"/>
    </w:pPr>
    <w:rPr>
      <w:b/>
      <w:bCs/>
    </w:rPr>
  </w:style>
  <w:style w:type="table" w:styleId="afb">
    <w:name w:val="Table Grid"/>
    <w:basedOn w:val="a1"/>
    <w:uiPriority w:val="39"/>
    <w:rsid w:val="003F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3F2E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15640B"/>
    <w:rPr>
      <w:color w:val="000080"/>
      <w:u w:val="single"/>
    </w:rPr>
  </w:style>
  <w:style w:type="paragraph" w:styleId="afd">
    <w:name w:val="List Paragraph"/>
    <w:basedOn w:val="a"/>
    <w:uiPriority w:val="34"/>
    <w:qFormat/>
    <w:rsid w:val="002E743C"/>
    <w:pPr>
      <w:ind w:left="720"/>
      <w:contextualSpacing/>
    </w:pPr>
  </w:style>
  <w:style w:type="character" w:customStyle="1" w:styleId="af6">
    <w:name w:val="Без интервала Знак"/>
    <w:aliases w:val="Обрнадзор Знак,Без интервала1 Знак"/>
    <w:link w:val="af5"/>
    <w:uiPriority w:val="1"/>
    <w:locked/>
    <w:rsid w:val="005150B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opasnost@admmegion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tinAY@admmegion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bezopasnost@admm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kovaAY@admm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6856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Кутин Артем Юрьевич</cp:lastModifiedBy>
  <cp:revision>2</cp:revision>
  <cp:lastPrinted>2020-07-02T10:36:00Z</cp:lastPrinted>
  <dcterms:created xsi:type="dcterms:W3CDTF">2021-10-26T05:28:00Z</dcterms:created>
  <dcterms:modified xsi:type="dcterms:W3CDTF">2021-10-26T05:28:00Z</dcterms:modified>
</cp:coreProperties>
</file>