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E4" w:rsidRDefault="003A5AE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5AE4" w:rsidRDefault="003A5A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5A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AE4" w:rsidRDefault="003A5AE4">
            <w:pPr>
              <w:pStyle w:val="ConsPlusNormal"/>
              <w:outlineLvl w:val="0"/>
            </w:pPr>
            <w:r>
              <w:t>23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AE4" w:rsidRDefault="003A5AE4">
            <w:pPr>
              <w:pStyle w:val="ConsPlusNormal"/>
              <w:jc w:val="right"/>
              <w:outlineLvl w:val="0"/>
            </w:pPr>
            <w:r>
              <w:t>N </w:t>
            </w:r>
            <w:bookmarkStart w:id="0" w:name="_GoBack"/>
            <w:r>
              <w:t>733</w:t>
            </w:r>
            <w:bookmarkEnd w:id="0"/>
          </w:p>
        </w:tc>
      </w:tr>
    </w:tbl>
    <w:p w:rsidR="003A5AE4" w:rsidRDefault="003A5A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AE4" w:rsidRDefault="003A5AE4">
      <w:pPr>
        <w:pStyle w:val="ConsPlusNormal"/>
        <w:jc w:val="both"/>
      </w:pPr>
    </w:p>
    <w:p w:rsidR="003A5AE4" w:rsidRDefault="003A5AE4">
      <w:pPr>
        <w:pStyle w:val="ConsPlusTitle"/>
        <w:jc w:val="center"/>
      </w:pPr>
      <w:r>
        <w:t>УКАЗ</w:t>
      </w:r>
    </w:p>
    <w:p w:rsidR="003A5AE4" w:rsidRDefault="003A5AE4">
      <w:pPr>
        <w:pStyle w:val="ConsPlusTitle"/>
        <w:jc w:val="center"/>
      </w:pPr>
    </w:p>
    <w:p w:rsidR="003A5AE4" w:rsidRDefault="003A5AE4">
      <w:pPr>
        <w:pStyle w:val="ConsPlusTitle"/>
        <w:jc w:val="center"/>
      </w:pPr>
      <w:r>
        <w:t>ПРЕЗИДЕНТА РОССИЙСКОЙ ФЕДЕРАЦИИ</w:t>
      </w:r>
    </w:p>
    <w:p w:rsidR="003A5AE4" w:rsidRDefault="003A5AE4">
      <w:pPr>
        <w:pStyle w:val="ConsPlusTitle"/>
        <w:jc w:val="center"/>
      </w:pPr>
    </w:p>
    <w:p w:rsidR="003A5AE4" w:rsidRDefault="003A5AE4">
      <w:pPr>
        <w:pStyle w:val="ConsPlusTitle"/>
        <w:jc w:val="center"/>
      </w:pPr>
      <w:r>
        <w:t>ОБ УТВЕРЖДЕНИИ СТРАТЕГИИ</w:t>
      </w:r>
    </w:p>
    <w:p w:rsidR="003A5AE4" w:rsidRDefault="003A5AE4">
      <w:pPr>
        <w:pStyle w:val="ConsPlusTitle"/>
        <w:jc w:val="center"/>
      </w:pPr>
      <w:r>
        <w:t>ГОСУДАРСТВЕННОЙ АНТИНАРКОТИЧЕСКОЙ ПОЛИТИКИ</w:t>
      </w:r>
    </w:p>
    <w:p w:rsidR="003A5AE4" w:rsidRDefault="003A5AE4">
      <w:pPr>
        <w:pStyle w:val="ConsPlusTitle"/>
        <w:jc w:val="center"/>
      </w:pPr>
      <w:r>
        <w:t>РОССИЙСКОЙ ФЕДЕРАЦИИ НА ПЕРИОД ДО 2030 ГОДА</w:t>
      </w:r>
    </w:p>
    <w:p w:rsidR="003A5AE4" w:rsidRDefault="003A5AE4">
      <w:pPr>
        <w:pStyle w:val="ConsPlusNormal"/>
        <w:jc w:val="center"/>
      </w:pPr>
    </w:p>
    <w:p w:rsidR="003A5AE4" w:rsidRDefault="003A5AE4">
      <w:pPr>
        <w:pStyle w:val="ConsPlusNormal"/>
        <w:ind w:firstLine="540"/>
        <w:jc w:val="both"/>
      </w:pPr>
      <w:r>
        <w:t xml:space="preserve">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32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на период до 2030 года.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подписания.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jc w:val="right"/>
      </w:pPr>
      <w:r>
        <w:t>Президент</w:t>
      </w:r>
    </w:p>
    <w:p w:rsidR="003A5AE4" w:rsidRDefault="003A5AE4">
      <w:pPr>
        <w:pStyle w:val="ConsPlusNormal"/>
        <w:jc w:val="right"/>
      </w:pPr>
      <w:r>
        <w:t>Российской Федерации</w:t>
      </w:r>
    </w:p>
    <w:p w:rsidR="003A5AE4" w:rsidRDefault="003A5AE4">
      <w:pPr>
        <w:pStyle w:val="ConsPlusNormal"/>
        <w:jc w:val="right"/>
      </w:pPr>
      <w:r>
        <w:t>В.ПУТИН</w:t>
      </w:r>
    </w:p>
    <w:p w:rsidR="003A5AE4" w:rsidRDefault="003A5AE4">
      <w:pPr>
        <w:pStyle w:val="ConsPlusNormal"/>
      </w:pPr>
      <w:r>
        <w:t>Москва, Кремль</w:t>
      </w:r>
    </w:p>
    <w:p w:rsidR="003A5AE4" w:rsidRDefault="003A5AE4">
      <w:pPr>
        <w:pStyle w:val="ConsPlusNormal"/>
        <w:spacing w:before="200"/>
      </w:pPr>
      <w:r>
        <w:t>23 ноября 2020 года</w:t>
      </w:r>
    </w:p>
    <w:p w:rsidR="003A5AE4" w:rsidRDefault="003A5AE4">
      <w:pPr>
        <w:pStyle w:val="ConsPlusNormal"/>
        <w:spacing w:before="200"/>
      </w:pPr>
      <w:r>
        <w:t>N 733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jc w:val="right"/>
        <w:outlineLvl w:val="0"/>
      </w:pPr>
      <w:r>
        <w:t>Утверждена</w:t>
      </w:r>
    </w:p>
    <w:p w:rsidR="003A5AE4" w:rsidRDefault="003A5AE4">
      <w:pPr>
        <w:pStyle w:val="ConsPlusNormal"/>
        <w:jc w:val="right"/>
      </w:pPr>
      <w:r>
        <w:t>Указом Президента</w:t>
      </w:r>
    </w:p>
    <w:p w:rsidR="003A5AE4" w:rsidRDefault="003A5AE4">
      <w:pPr>
        <w:pStyle w:val="ConsPlusNormal"/>
        <w:jc w:val="right"/>
      </w:pPr>
      <w:r>
        <w:t>Российской Федерации</w:t>
      </w:r>
    </w:p>
    <w:p w:rsidR="003A5AE4" w:rsidRDefault="003A5AE4">
      <w:pPr>
        <w:pStyle w:val="ConsPlusNormal"/>
        <w:jc w:val="right"/>
      </w:pPr>
      <w:r>
        <w:t>от 23 ноября 2020 г. N 733</w:t>
      </w:r>
    </w:p>
    <w:p w:rsidR="003A5AE4" w:rsidRDefault="003A5AE4">
      <w:pPr>
        <w:pStyle w:val="ConsPlusNormal"/>
        <w:jc w:val="center"/>
      </w:pPr>
    </w:p>
    <w:p w:rsidR="003A5AE4" w:rsidRDefault="003A5AE4">
      <w:pPr>
        <w:pStyle w:val="ConsPlusTitle"/>
        <w:jc w:val="center"/>
      </w:pPr>
      <w:bookmarkStart w:id="1" w:name="P32"/>
      <w:bookmarkEnd w:id="1"/>
      <w:r>
        <w:t>СТРАТЕГИЯ</w:t>
      </w:r>
    </w:p>
    <w:p w:rsidR="003A5AE4" w:rsidRDefault="003A5AE4">
      <w:pPr>
        <w:pStyle w:val="ConsPlusTitle"/>
        <w:jc w:val="center"/>
      </w:pPr>
      <w:r>
        <w:t>ГОСУДАРСТВЕННОЙ АНТИНАРКОТИЧЕСКОЙ ПОЛИТИКИ</w:t>
      </w:r>
    </w:p>
    <w:p w:rsidR="003A5AE4" w:rsidRDefault="003A5AE4">
      <w:pPr>
        <w:pStyle w:val="ConsPlusTitle"/>
        <w:jc w:val="center"/>
      </w:pPr>
      <w:r>
        <w:t>РОССИЙСКОЙ ФЕДЕРАЦИИ НА ПЕРИОД ДО 2030 ГОДА</w:t>
      </w:r>
    </w:p>
    <w:p w:rsidR="003A5AE4" w:rsidRDefault="003A5AE4">
      <w:pPr>
        <w:pStyle w:val="ConsPlusNormal"/>
        <w:jc w:val="center"/>
      </w:pPr>
    </w:p>
    <w:p w:rsidR="003A5AE4" w:rsidRDefault="003A5AE4">
      <w:pPr>
        <w:pStyle w:val="ConsPlusTitle"/>
        <w:jc w:val="center"/>
        <w:outlineLvl w:val="1"/>
      </w:pPr>
      <w:r>
        <w:t>I. Общие положения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ind w:firstLine="540"/>
        <w:jc w:val="both"/>
      </w:pPr>
      <w: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2. Правовую основу настоящей Стратегии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3. Настоящей Стратегией на основе анализа </w:t>
      </w:r>
      <w:proofErr w:type="spellStart"/>
      <w:r>
        <w:t>наркоситуации</w:t>
      </w:r>
      <w:proofErr w:type="spellEnd"/>
      <w:r>
        <w:t xml:space="preserve">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 года, а также механизмы и ожидаемые результаты реализации настоящей Стратегии.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lastRenderedPageBreak/>
        <w:t>4. Для целей настоящей Стратегии используются следующие основные понятия: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б) наркотики - наркотические средства и психотропные вещества, включенные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>
        <w:t>психоактивные</w:t>
      </w:r>
      <w:proofErr w:type="spellEnd"/>
      <w:r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, включенные в Перечень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 и подлежащих контролю в Российской Федерации;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незаконное потребление наркотиков - потребление наркотиков без назначения врача;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д) </w:t>
      </w:r>
      <w:proofErr w:type="spellStart"/>
      <w:r>
        <w:t>наркопотребитель</w:t>
      </w:r>
      <w:proofErr w:type="spellEnd"/>
      <w:r>
        <w:t xml:space="preserve">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з) </w:t>
      </w:r>
      <w:proofErr w:type="spellStart"/>
      <w:r>
        <w:t>ресоциализация</w:t>
      </w:r>
      <w:proofErr w:type="spellEnd"/>
      <w:r>
        <w:t xml:space="preserve"> </w:t>
      </w:r>
      <w:proofErr w:type="spellStart"/>
      <w:r>
        <w:t>наркопотребителей</w:t>
      </w:r>
      <w:proofErr w:type="spellEnd"/>
      <w:r>
        <w:t xml:space="preserve">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</w:t>
      </w:r>
      <w:proofErr w:type="spellStart"/>
      <w:r>
        <w:t>наркопотребителей</w:t>
      </w:r>
      <w:proofErr w:type="spellEnd"/>
      <w:r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 трудоустройстве;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и) сочетанное потребление наркотиков (далее - </w:t>
      </w:r>
      <w:proofErr w:type="spellStart"/>
      <w:r>
        <w:t>полинаркомания</w:t>
      </w:r>
      <w:proofErr w:type="spellEnd"/>
      <w:r>
        <w:t xml:space="preserve">) 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Title"/>
        <w:jc w:val="center"/>
        <w:outlineLvl w:val="1"/>
      </w:pPr>
      <w:r>
        <w:t xml:space="preserve">II. Анализ </w:t>
      </w:r>
      <w:proofErr w:type="spellStart"/>
      <w:r>
        <w:t>наркоситуации</w:t>
      </w:r>
      <w:proofErr w:type="spellEnd"/>
      <w:r>
        <w:t xml:space="preserve"> в Российской Федерации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ind w:firstLine="540"/>
        <w:jc w:val="both"/>
      </w:pPr>
      <w:r>
        <w:t xml:space="preserve">5. В соответствии со </w:t>
      </w:r>
      <w:hyperlink r:id="rId7">
        <w:r>
          <w:rPr>
            <w:color w:val="0000FF"/>
          </w:rPr>
          <w:t>Стратегией</w:t>
        </w:r>
      </w:hyperlink>
      <w:r>
        <w:t xml:space="preserve">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</w:t>
      </w:r>
      <w:r>
        <w:lastRenderedPageBreak/>
        <w:t xml:space="preserve">институт побуждения </w:t>
      </w:r>
      <w:proofErr w:type="spellStart"/>
      <w:r>
        <w:t>наркопотребителей</w:t>
      </w:r>
      <w:proofErr w:type="spellEnd"/>
      <w:r>
        <w:t xml:space="preserve">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использования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а также о местах их приобретения;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б) создана и функционирует на постоянной основе государственная система мониторинга </w:t>
      </w:r>
      <w:proofErr w:type="spellStart"/>
      <w:r>
        <w:t>наркоситуации</w:t>
      </w:r>
      <w:proofErr w:type="spellEnd"/>
      <w:r>
        <w:t xml:space="preserve"> в Российской Федерации (далее - система мониторинга </w:t>
      </w:r>
      <w:proofErr w:type="spellStart"/>
      <w:r>
        <w:t>наркоситуации</w:t>
      </w:r>
      <w:proofErr w:type="spellEnd"/>
      <w:r>
        <w:t>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правоохранительными органами выявлено свыше 2 млн. преступлений, связанных с незаконным оборотом наркотиков, более 72 процентов (1,5 млн.) из которых - тяжкие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сформированы механизмы раннего выявления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6. В результате реализации антинаркотической политики в 2010 - 2020 годах </w:t>
      </w:r>
      <w:proofErr w:type="spellStart"/>
      <w:r>
        <w:t>наркоситуация</w:t>
      </w:r>
      <w:proofErr w:type="spellEnd"/>
      <w:r>
        <w:t xml:space="preserve">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7. В настоящее время в Российской Федерации </w:t>
      </w:r>
      <w:proofErr w:type="spellStart"/>
      <w:r>
        <w:t>наркоситуация</w:t>
      </w:r>
      <w:proofErr w:type="spellEnd"/>
      <w:r>
        <w:t xml:space="preserve"> характеризуется следующими показателями: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по сравнению с 2015 годом в 2019 году число лиц, потребляющих наркотики инъекционным способом, снизилось на 38,4 процента и составило 207,5 тыс. человек;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е) с 2010 года наблюдается рост более чем в 2,5 раза числа лиц с зависимостью от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 с </w:t>
      </w:r>
      <w:proofErr w:type="spellStart"/>
      <w:r>
        <w:t>полинаркоманией</w:t>
      </w:r>
      <w:proofErr w:type="spellEnd"/>
      <w:r>
        <w:t xml:space="preserve"> (в 2010 году - 26,4 тыс. человек, в 2019 году - 66,7 тыс. человек) и более чем в три раза - с зависимостью от лекарственных препаратов с </w:t>
      </w:r>
      <w:proofErr w:type="spellStart"/>
      <w:r>
        <w:t>психоактивным</w:t>
      </w:r>
      <w:proofErr w:type="spellEnd"/>
      <w:r>
        <w:t xml:space="preserve"> действием (в 2010 году - 7,8 тыс. человек, в 2019 году - 26,4 тыс. человек);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lastRenderedPageBreak/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з)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Title"/>
        <w:jc w:val="center"/>
        <w:outlineLvl w:val="1"/>
      </w:pPr>
      <w:r>
        <w:t>III. Угрозы национальной безопасности в сфере</w:t>
      </w:r>
    </w:p>
    <w:p w:rsidR="003A5AE4" w:rsidRDefault="003A5AE4">
      <w:pPr>
        <w:pStyle w:val="ConsPlusTitle"/>
        <w:jc w:val="center"/>
      </w:pPr>
      <w:r>
        <w:t>оборота наркотиков, а также в области противодействия</w:t>
      </w:r>
    </w:p>
    <w:p w:rsidR="003A5AE4" w:rsidRDefault="003A5AE4">
      <w:pPr>
        <w:pStyle w:val="ConsPlusTitle"/>
        <w:jc w:val="center"/>
      </w:pPr>
      <w:r>
        <w:t>их незаконному обороту</w:t>
      </w:r>
    </w:p>
    <w:p w:rsidR="003A5AE4" w:rsidRDefault="003A5AE4">
      <w:pPr>
        <w:pStyle w:val="ConsPlusNormal"/>
        <w:jc w:val="center"/>
      </w:pPr>
    </w:p>
    <w:p w:rsidR="003A5AE4" w:rsidRDefault="003A5AE4">
      <w:pPr>
        <w:pStyle w:val="ConsPlusNormal"/>
        <w:ind w:firstLine="540"/>
        <w:jc w:val="both"/>
      </w:pPr>
      <w: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попытки дестабилизации международной системы контроля за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б) расширение глобального рынка наркотиков вследствие легализации использования </w:t>
      </w:r>
      <w:proofErr w:type="spellStart"/>
      <w:r>
        <w:t>каннабиса</w:t>
      </w:r>
      <w:proofErr w:type="spellEnd"/>
      <w:r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рост спроса на такие наркотики;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ж) масштабное использование сети "Интернет" для пропаганды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з) сохранение высокого уровня культивации </w:t>
      </w:r>
      <w:proofErr w:type="spellStart"/>
      <w:r>
        <w:t>наркосодержащих</w:t>
      </w:r>
      <w:proofErr w:type="spellEnd"/>
      <w:r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л) увеличение количества случаев потребления лекарственных препаратов с </w:t>
      </w:r>
      <w:proofErr w:type="spellStart"/>
      <w:r>
        <w:t>психоактивным</w:t>
      </w:r>
      <w:proofErr w:type="spellEnd"/>
      <w:r>
        <w:t xml:space="preserve"> действием без назначения врача, разработка и сбыт в целях незаконного потребления новых </w:t>
      </w:r>
      <w:r>
        <w:lastRenderedPageBreak/>
        <w:t xml:space="preserve">потенциально опасных </w:t>
      </w:r>
      <w:proofErr w:type="spellStart"/>
      <w:r>
        <w:t>психоактивных</w:t>
      </w:r>
      <w:proofErr w:type="spellEnd"/>
      <w:r>
        <w:t xml:space="preserve"> веществ синтетического происхождения, а также тенденция к распространению </w:t>
      </w:r>
      <w:proofErr w:type="spellStart"/>
      <w:r>
        <w:t>полинаркомании</w:t>
      </w:r>
      <w:proofErr w:type="spellEnd"/>
      <w:r>
        <w:t>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м) распространение наркомании, ВИЧ-инфекции, вирусных гепатитов;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н) недостаточная эффективность организации профилактической деятельности, социальной реабилитации больных наркоманией и </w:t>
      </w:r>
      <w:proofErr w:type="spellStart"/>
      <w:r>
        <w:t>ресоциализации</w:t>
      </w:r>
      <w:proofErr w:type="spellEnd"/>
      <w:r>
        <w:t xml:space="preserve"> </w:t>
      </w:r>
      <w:proofErr w:type="spellStart"/>
      <w:r>
        <w:t>наркопотребителей</w:t>
      </w:r>
      <w:proofErr w:type="spellEnd"/>
      <w:r>
        <w:t>, ограниченное использование потенциала негосударственных организаций при реализации антинаркотической политики;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о) неэффективное применение правового механизма побуждения </w:t>
      </w:r>
      <w:proofErr w:type="spellStart"/>
      <w:r>
        <w:t>наркопотребителей</w:t>
      </w:r>
      <w:proofErr w:type="spellEnd"/>
      <w:r>
        <w:t xml:space="preserve"> к прохождению по решению суда лечения наркотической зависимости, медицинской и социальной реабилитации.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Title"/>
        <w:jc w:val="center"/>
        <w:outlineLvl w:val="1"/>
      </w:pPr>
      <w:r>
        <w:t>IV. Стратегические цели и задачи, направления и меры</w:t>
      </w:r>
    </w:p>
    <w:p w:rsidR="003A5AE4" w:rsidRDefault="003A5AE4">
      <w:pPr>
        <w:pStyle w:val="ConsPlusTitle"/>
        <w:jc w:val="center"/>
      </w:pPr>
      <w:r>
        <w:t>по реализации антинаркотической политики</w:t>
      </w:r>
    </w:p>
    <w:p w:rsidR="003A5AE4" w:rsidRDefault="003A5AE4">
      <w:pPr>
        <w:pStyle w:val="ConsPlusNormal"/>
        <w:jc w:val="center"/>
      </w:pPr>
    </w:p>
    <w:p w:rsidR="003A5AE4" w:rsidRDefault="003A5AE4">
      <w:pPr>
        <w:pStyle w:val="ConsPlusNormal"/>
        <w:ind w:firstLine="540"/>
        <w:jc w:val="both"/>
      </w:pPr>
      <w:r>
        <w:t>10. Стратегическими целями антинаркотической политики являются: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сокращение незаконного оборота и доступности наркотиков для их незаконного потребления;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снижение тяжести последствий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11. В процессе реализации антинаркотической политики подлежат решению следующие стратегические задачи: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а) совершенствование (с учетом анализа </w:t>
      </w:r>
      <w:proofErr w:type="spellStart"/>
      <w:r>
        <w:t>наркоситуации</w:t>
      </w:r>
      <w:proofErr w:type="spellEnd"/>
      <w:r>
        <w:t>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совершенствование противодействия организованной преступности, связанной с незаконным оборотом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противодействие легализации (отмыванию) доходов, полученных в результате незаконного оборота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и) повышение доступности для </w:t>
      </w:r>
      <w:proofErr w:type="spellStart"/>
      <w:r>
        <w:t>наркопотребителей</w:t>
      </w:r>
      <w:proofErr w:type="spellEnd"/>
      <w: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к) совершенствование правового механизма побуждения </w:t>
      </w:r>
      <w:proofErr w:type="spellStart"/>
      <w:r>
        <w:t>наркопотребителей</w:t>
      </w:r>
      <w:proofErr w:type="spellEnd"/>
      <w: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л) дальнейшее развитие системы международного сотрудничества в сфере оборота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lastRenderedPageBreak/>
        <w:t>м) обеспечение эффективной координации антинаркотической деятельности;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н) совершенствование системы мониторинга </w:t>
      </w:r>
      <w:proofErr w:type="spellStart"/>
      <w:r>
        <w:t>наркоситуации</w:t>
      </w:r>
      <w:proofErr w:type="spellEnd"/>
      <w:r>
        <w:t>, повышение оперативности и объективности исследований в сфере контроля за оборотом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о) повышение доступности </w:t>
      </w:r>
      <w:proofErr w:type="spellStart"/>
      <w:r>
        <w:t>ресоциализации</w:t>
      </w:r>
      <w:proofErr w:type="spellEnd"/>
      <w:r>
        <w:t xml:space="preserve"> и социальной реабилитации для </w:t>
      </w:r>
      <w:proofErr w:type="spellStart"/>
      <w:r>
        <w:t>наркопотребителей</w:t>
      </w:r>
      <w:proofErr w:type="spellEnd"/>
      <w:r>
        <w:t>, включая лиц, освободившихся из мест лишения свободы, и лиц без определенного места жительства.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12. Антинаркотическая политика реализуется по следующим направлениям: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совершенствование антинаркотической деятельности и государственного контроля за оборотом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профилактика и раннее выявление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сокращение количества преступлений и правонарушений, связанных с незаконным оборотом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совершенствование международного сотрудничества в сфере оборота наркотиков.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13. Совершенствование антинаркотической деятельности и государственного контроля за оборотом наркотиков осуществляется путем реализации следующих мер: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б) обеспечение функционирования системы выявления новых видов наркотиков и потенциально опасных </w:t>
      </w:r>
      <w:proofErr w:type="spellStart"/>
      <w:r>
        <w:t>психоактивных</w:t>
      </w:r>
      <w:proofErr w:type="spellEnd"/>
      <w:r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пресечение незаконного оборота наркотиков в местах проведения культурно-досуговых мероприятий;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д) организация противодействия незаконному обороту наркотиков с учетом изменения маршрутов </w:t>
      </w:r>
      <w:proofErr w:type="spellStart"/>
      <w:r>
        <w:t>наркотрафика</w:t>
      </w:r>
      <w:proofErr w:type="spellEnd"/>
      <w:r>
        <w:t xml:space="preserve"> и образования межрегиональных организованных групп и преступных сообществ (преступных организаций);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е) совершенствование механизмов выявления незаконных посевов и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растений, фактов их незаконного культивирования, а также методов уничтожения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ж) осуществление государственного контроля за культивированием </w:t>
      </w:r>
      <w:proofErr w:type="spellStart"/>
      <w:r>
        <w:t>наркосодержащих</w:t>
      </w:r>
      <w:proofErr w:type="spellEnd"/>
      <w:r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з) осуществление контроля за оборотом </w:t>
      </w:r>
      <w:proofErr w:type="spellStart"/>
      <w:r>
        <w:t>прекурсоров</w:t>
      </w:r>
      <w:proofErr w:type="spellEnd"/>
      <w:r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деятельности органов государственной власти </w:t>
      </w:r>
      <w:r>
        <w:lastRenderedPageBreak/>
        <w:t>субъектов Российской Федерации и органов местного самоуправления по вопросам реализации антинаркотической политики;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м) совершенствование научного сопровождения антинаркотической деятельности;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о) дальнейшее развитие системы мониторинга </w:t>
      </w:r>
      <w:proofErr w:type="spellStart"/>
      <w:r>
        <w:t>наркоситуации</w:t>
      </w:r>
      <w:proofErr w:type="spellEnd"/>
      <w:r>
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п) включение в число показателей системы мониторинга </w:t>
      </w:r>
      <w:proofErr w:type="spellStart"/>
      <w:r>
        <w:t>наркоситуации</w:t>
      </w:r>
      <w:proofErr w:type="spellEnd"/>
      <w:r>
        <w:t xml:space="preserve">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</w:t>
      </w:r>
      <w:proofErr w:type="spellStart"/>
      <w:r>
        <w:t>наркоситуации</w:t>
      </w:r>
      <w:proofErr w:type="spellEnd"/>
      <w:r>
        <w:t xml:space="preserve"> в Российской Федерации;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р) совершенствование методологии социологических исследований, обеспечение сопоставимости данных о </w:t>
      </w:r>
      <w:proofErr w:type="spellStart"/>
      <w:r>
        <w:t>наркоситуации</w:t>
      </w:r>
      <w:proofErr w:type="spellEnd"/>
      <w:r>
        <w:t xml:space="preserve"> в Российской Федерации с данными международных организаций о </w:t>
      </w:r>
      <w:proofErr w:type="spellStart"/>
      <w:r>
        <w:t>наркоситуации</w:t>
      </w:r>
      <w:proofErr w:type="spellEnd"/>
      <w:r>
        <w:t xml:space="preserve"> в других государствах.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в) </w:t>
      </w:r>
      <w:proofErr w:type="spellStart"/>
      <w:r>
        <w:t>уделение</w:t>
      </w:r>
      <w:proofErr w:type="spellEnd"/>
      <w:r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развитие системы специальной подготовки кадров в сфере профилактики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е) активное привлечение добровольцев (волонтеров) к участию в реализации антинаркотической политики;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lastRenderedPageBreak/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15. Сокращение числа больных наркоманией, а также лиц, у которых диагностировано пагубное (с негативными последствиями) потребление наркотиков, осуществляется путем реализации следующих мер: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>
        <w:t>ресоциализации</w:t>
      </w:r>
      <w:proofErr w:type="spellEnd"/>
      <w:r>
        <w:t xml:space="preserve"> больных наркоманией;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д)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>
        <w:t>психоактивным</w:t>
      </w:r>
      <w:proofErr w:type="spellEnd"/>
      <w:r>
        <w:t xml:space="preserve"> действием;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е) внедрение программ профилактики социально значимых инфекционных заболеваний среди </w:t>
      </w:r>
      <w:proofErr w:type="spellStart"/>
      <w:r>
        <w:t>наркопотребителей</w:t>
      </w:r>
      <w:proofErr w:type="spellEnd"/>
      <w:r>
        <w:t>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ж) развитие системы социальной реабилитации больных наркоманией, а также </w:t>
      </w:r>
      <w:proofErr w:type="spellStart"/>
      <w:r>
        <w:t>ресоциализации</w:t>
      </w:r>
      <w:proofErr w:type="spellEnd"/>
      <w:r>
        <w:t xml:space="preserve"> </w:t>
      </w:r>
      <w:proofErr w:type="spellStart"/>
      <w:r>
        <w:t>наркопотребителей</w:t>
      </w:r>
      <w:proofErr w:type="spellEnd"/>
      <w:r>
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з) развитие с участием негосударственных организаций системы </w:t>
      </w:r>
      <w:proofErr w:type="spellStart"/>
      <w:r>
        <w:t>ресоциализации</w:t>
      </w:r>
      <w:proofErr w:type="spellEnd"/>
      <w:r>
        <w:t xml:space="preserve"> </w:t>
      </w:r>
      <w:proofErr w:type="spellStart"/>
      <w:r>
        <w:t>наркопотребителей</w:t>
      </w:r>
      <w:proofErr w:type="spellEnd"/>
      <w:r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</w:t>
      </w:r>
      <w:proofErr w:type="spellStart"/>
      <w:r>
        <w:t>наркотрафика</w:t>
      </w:r>
      <w:proofErr w:type="spellEnd"/>
      <w:r>
        <w:t>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г) развитие механизмов выявления и пресечения преступлений, связанных с незаконным </w:t>
      </w:r>
      <w:r>
        <w:lastRenderedPageBreak/>
        <w:t>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</w:t>
      </w:r>
      <w:proofErr w:type="spellStart"/>
      <w:r>
        <w:t>наркопреступности</w:t>
      </w:r>
      <w:proofErr w:type="spellEnd"/>
      <w:r>
        <w:t>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</w:t>
      </w:r>
      <w:proofErr w:type="spellStart"/>
      <w:r>
        <w:t>разыскной</w:t>
      </w:r>
      <w:proofErr w:type="spellEnd"/>
      <w:r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 причастности к незаконному обороту наркотиков (в том числе в целях финансирования терроризма);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а) противодействие глобальной </w:t>
      </w:r>
      <w:proofErr w:type="spellStart"/>
      <w:r>
        <w:t>наркоугрозе</w:t>
      </w:r>
      <w:proofErr w:type="spellEnd"/>
      <w:r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 веществах и противодействии их незаконному обороту;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</w:t>
      </w:r>
      <w:hyperlink r:id="rId8">
        <w:r>
          <w:rPr>
            <w:color w:val="0000FF"/>
          </w:rPr>
          <w:t>Договора</w:t>
        </w:r>
      </w:hyperlink>
      <w:r>
        <w:t xml:space="preserve">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</w:t>
      </w:r>
      <w:proofErr w:type="gramStart"/>
      <w:r>
        <w:t>локализации</w:t>
      </w:r>
      <w:proofErr w:type="gramEnd"/>
      <w:r>
        <w:t xml:space="preserve"> исходящей с ее территории </w:t>
      </w:r>
      <w:proofErr w:type="spellStart"/>
      <w:r>
        <w:t>наркоугрозы</w:t>
      </w:r>
      <w:proofErr w:type="spellEnd"/>
      <w:r>
        <w:t>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</w:t>
      </w:r>
      <w:r>
        <w:lastRenderedPageBreak/>
        <w:t xml:space="preserve">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>
        <w:t>наркопреступности</w:t>
      </w:r>
      <w:proofErr w:type="spellEnd"/>
      <w:r>
        <w:t>, в том числе используемых для финансирования терроризма;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</w:t>
      </w:r>
      <w:proofErr w:type="gramStart"/>
      <w:r>
        <w:t>с незаконным оборотом наркотиков</w:t>
      </w:r>
      <w:proofErr w:type="gramEnd"/>
      <w:r>
        <w:t>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>
        <w:t>медиафорумов</w:t>
      </w:r>
      <w:proofErr w:type="spellEnd"/>
      <w:r>
        <w:t xml:space="preserve"> и других подобных мероприятий, организуемых Министерством иностранных дел Российской Федерации, компетентными органами иностранных государств и международными организациями.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Title"/>
        <w:jc w:val="center"/>
        <w:outlineLvl w:val="1"/>
      </w:pPr>
      <w:r>
        <w:t>V. Механизмы реализации настоящей Стратегии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Normal"/>
        <w:ind w:firstLine="540"/>
        <w:jc w:val="both"/>
      </w:pPr>
      <w: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себя в том числе критерии и показатели состояния </w:t>
      </w:r>
      <w:proofErr w:type="spellStart"/>
      <w:r>
        <w:t>наркоситуации</w:t>
      </w:r>
      <w:proofErr w:type="spellEnd"/>
      <w:r>
        <w:t xml:space="preserve"> в субъектах Российской Федерации, а также планы достижения значений этих показателей по годам.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</w:t>
      </w:r>
      <w:proofErr w:type="spellStart"/>
      <w:r>
        <w:t>наркоситуации</w:t>
      </w:r>
      <w:proofErr w:type="spellEnd"/>
      <w:r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>
        <w:t>наркоситуации</w:t>
      </w:r>
      <w:proofErr w:type="spellEnd"/>
      <w:r>
        <w:t xml:space="preserve"> в субъектах Российской Федерации.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</w:t>
      </w:r>
      <w:r>
        <w:lastRenderedPageBreak/>
        <w:t>программы.</w:t>
      </w:r>
    </w:p>
    <w:p w:rsidR="003A5AE4" w:rsidRDefault="003A5AE4">
      <w:pPr>
        <w:pStyle w:val="ConsPlusNormal"/>
        <w:ind w:firstLine="540"/>
        <w:jc w:val="both"/>
      </w:pPr>
    </w:p>
    <w:p w:rsidR="003A5AE4" w:rsidRDefault="003A5AE4">
      <w:pPr>
        <w:pStyle w:val="ConsPlusTitle"/>
        <w:jc w:val="center"/>
        <w:outlineLvl w:val="1"/>
      </w:pPr>
      <w:r>
        <w:t>VI. Ожидаемые результаты реализации настоящей Стратегии</w:t>
      </w:r>
    </w:p>
    <w:p w:rsidR="003A5AE4" w:rsidRDefault="003A5AE4">
      <w:pPr>
        <w:pStyle w:val="ConsPlusNormal"/>
        <w:jc w:val="center"/>
      </w:pPr>
    </w:p>
    <w:p w:rsidR="003A5AE4" w:rsidRDefault="003A5AE4">
      <w:pPr>
        <w:pStyle w:val="ConsPlusNormal"/>
        <w:ind w:firstLine="540"/>
        <w:jc w:val="both"/>
      </w:pPr>
      <w:r>
        <w:t>25. Оценка результатов реализации настоящей Стратегии осуществляется на основании следующих показателей: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а) вовлеченность населения </w:t>
      </w:r>
      <w:proofErr w:type="gramStart"/>
      <w:r>
        <w:t>в незаконный оборот наркотиков</w:t>
      </w:r>
      <w:proofErr w:type="gramEnd"/>
      <w:r>
        <w:t xml:space="preserve">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б) </w:t>
      </w:r>
      <w:proofErr w:type="spellStart"/>
      <w:r>
        <w:t>криминогенность</w:t>
      </w:r>
      <w:proofErr w:type="spellEnd"/>
      <w:r>
        <w:t xml:space="preserve"> наркомании (соотношение количества </w:t>
      </w:r>
      <w:proofErr w:type="spellStart"/>
      <w:r>
        <w:t>наркопотребителей</w:t>
      </w:r>
      <w:proofErr w:type="spellEnd"/>
      <w:r>
        <w:t xml:space="preserve">, привлеченных к уголовной ответственности, и </w:t>
      </w:r>
      <w:proofErr w:type="spellStart"/>
      <w:r>
        <w:t>наркопотребителей</w:t>
      </w:r>
      <w:proofErr w:type="spellEnd"/>
      <w:r>
        <w:t>, привлеченных к административной ответственности за потребление наркотиков, на 100 тыс. человек);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количество случаев отравления наркотиками, в том числе среди несовершеннолетних (на 100 тыс. человек);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количество случаев смерти в результате потребления наркотиков (на 100 тыс. человек);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д) общая оценка </w:t>
      </w:r>
      <w:proofErr w:type="spellStart"/>
      <w:r>
        <w:t>наркоситуации</w:t>
      </w:r>
      <w:proofErr w:type="spellEnd"/>
      <w:r>
        <w:t xml:space="preserve"> в Российской Федерации (по данным системы мониторинга </w:t>
      </w:r>
      <w:proofErr w:type="spellStart"/>
      <w:r>
        <w:t>наркоситуации</w:t>
      </w:r>
      <w:proofErr w:type="spellEnd"/>
      <w:r>
        <w:t>).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26. К 2025 году планируется достижение следующих значений показателей состояния </w:t>
      </w:r>
      <w:proofErr w:type="spellStart"/>
      <w:r>
        <w:t>наркоситуации</w:t>
      </w:r>
      <w:proofErr w:type="spellEnd"/>
      <w:r>
        <w:t xml:space="preserve"> в Российской Федерации: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вовлеченность населения в незаконный оборот наркотиков - 125,9 случая;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б) </w:t>
      </w:r>
      <w:proofErr w:type="spellStart"/>
      <w:r>
        <w:t>криминогенность</w:t>
      </w:r>
      <w:proofErr w:type="spellEnd"/>
      <w:r>
        <w:t xml:space="preserve"> наркомании - 114,2 случая;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количество случаев отравления наркотиками - 10,1 случая;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количество случаев смерти в результате потребления наркотиков - 2,7 случая;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д) общая оценка </w:t>
      </w:r>
      <w:proofErr w:type="spellStart"/>
      <w:r>
        <w:t>наркоситуации</w:t>
      </w:r>
      <w:proofErr w:type="spellEnd"/>
      <w:r>
        <w:t xml:space="preserve"> в Российской Федерации - напряженная.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27. Ожидаемыми результатами реализации настоящей Стратегии к 2030 году (по сравнению с 2019 годом) являются: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а) снижение уровня вовлеченности населения в незаконный оборот наркотиков со 143,1 до 113,1 случая;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б) снижение уровня </w:t>
      </w:r>
      <w:proofErr w:type="spellStart"/>
      <w:r>
        <w:t>криминогенности</w:t>
      </w:r>
      <w:proofErr w:type="spellEnd"/>
      <w:r>
        <w:t xml:space="preserve"> наркомании со 115,8 до 102,3 случая;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г) уменьшение количества случаев смерти в результате потребления наркотиков с 3 случаев до 2,4 случая;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 xml:space="preserve">д) общая оценка </w:t>
      </w:r>
      <w:proofErr w:type="spellStart"/>
      <w:r>
        <w:t>наркоситуации</w:t>
      </w:r>
      <w:proofErr w:type="spellEnd"/>
      <w:r>
        <w:t xml:space="preserve"> в Российской Федерации - нейтральная.</w:t>
      </w:r>
    </w:p>
    <w:p w:rsidR="003A5AE4" w:rsidRDefault="003A5AE4">
      <w:pPr>
        <w:pStyle w:val="ConsPlusNormal"/>
        <w:spacing w:before="200"/>
        <w:ind w:firstLine="540"/>
        <w:jc w:val="both"/>
      </w:pPr>
      <w:r>
        <w:t>28. Контроль за реализацией настоящей Стратегии осуществляет Государственный антинаркотический комитет.</w:t>
      </w:r>
    </w:p>
    <w:p w:rsidR="003A5AE4" w:rsidRDefault="003A5AE4">
      <w:pPr>
        <w:pStyle w:val="ConsPlusNormal"/>
        <w:jc w:val="both"/>
      </w:pPr>
    </w:p>
    <w:p w:rsidR="003A5AE4" w:rsidRDefault="003A5AE4">
      <w:pPr>
        <w:pStyle w:val="ConsPlusNormal"/>
        <w:jc w:val="both"/>
      </w:pPr>
    </w:p>
    <w:p w:rsidR="003A5AE4" w:rsidRDefault="003A5A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D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E4"/>
    <w:rsid w:val="003A5AE4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A2B3-22D9-4EB6-9313-C1D6DF81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3A5A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5A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5A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742069DEFE4E10EE15DE52C6F526DDFCD01AF8CF5AB22C788284331FDB58F7F903D37BD1C5E9347FCtEi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1742069DEFE4E10EE158EA2F6F526DDBC004A1DFABF4799ADF214966A8FA8E31D43428BD14409044F5B183B793DC11A0C2816C394E27F1t3i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1742069DEFE4E10EE158EA2F6F526DDACE05A7D9A9F4799ADF214966A8FA8E31D4342AB51F14C003ABE8D2F7D8D119BADE8166t2i5J" TargetMode="External"/><Relationship Id="rId5" Type="http://schemas.openxmlformats.org/officeDocument/2006/relationships/hyperlink" Target="consultantplus://offline/ref=B41742069DEFE4E10EE158EA2F6F526DDBC102A1D1FFA37BCB8A2F4C6EF8B29E7F913929BD12479A13AFA187FEC6D50FA4D49F66274Et2i5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2022-08-04T09:34:00Z</dcterms:created>
  <dcterms:modified xsi:type="dcterms:W3CDTF">2022-08-04T09:35:00Z</dcterms:modified>
</cp:coreProperties>
</file>